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26FC" w:rsidRPr="002A1CCF" w:rsidRDefault="00A926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 xml:space="preserve">Supporting information for </w:t>
      </w:r>
    </w:p>
    <w:p w:rsidR="00A926FC" w:rsidRPr="002A1CCF" w:rsidRDefault="00A926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A926FC" w:rsidRPr="002A1CCF" w:rsidRDefault="00A926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6C51C0" w:rsidRPr="002A1CCF" w:rsidRDefault="006C51C0" w:rsidP="006C51C0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Identification and quantification of </w:t>
      </w:r>
      <w:proofErr w:type="spell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dicarboxylic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fatty acids in head tissue of farmed Nile tilapia (</w:t>
      </w:r>
      <w:proofErr w:type="spellStart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Pr="002A1CCF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1CCF">
        <w:rPr>
          <w:rFonts w:ascii="Times New Roman" w:hAnsi="Times New Roman" w:cs="Times New Roman"/>
          <w:bCs/>
          <w:sz w:val="24"/>
          <w:szCs w:val="24"/>
        </w:rPr>
        <w:t>Katja Lehnert</w:t>
      </w:r>
      <w:r w:rsidRPr="002A1CCF">
        <w:rPr>
          <w:rFonts w:ascii="Times New Roman" w:hAnsi="Times New Roman" w:cs="Times New Roman"/>
          <w:bCs/>
          <w:sz w:val="24"/>
          <w:szCs w:val="24"/>
          <w:vertAlign w:val="superscript"/>
        </w:rPr>
        <w:t>1</w:t>
      </w:r>
      <w:r w:rsidRPr="002A1CCF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2A1CCF">
        <w:rPr>
          <w:rFonts w:ascii="Times New Roman" w:hAnsi="Times New Roman" w:cs="Times New Roman"/>
          <w:sz w:val="24"/>
          <w:szCs w:val="24"/>
        </w:rPr>
        <w:t>Mamun M. Rashid</w:t>
      </w:r>
      <w:r w:rsidRPr="002A1CC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A1CCF">
        <w:rPr>
          <w:rFonts w:ascii="Times New Roman" w:hAnsi="Times New Roman" w:cs="Times New Roman"/>
          <w:sz w:val="24"/>
          <w:szCs w:val="24"/>
        </w:rPr>
        <w:t>, Benoy Kumar Barman</w:t>
      </w:r>
      <w:r w:rsidRPr="002A1CCF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A1CCF">
        <w:rPr>
          <w:rFonts w:ascii="Times New Roman" w:hAnsi="Times New Roman" w:cs="Times New Roman"/>
          <w:bCs/>
          <w:sz w:val="24"/>
          <w:szCs w:val="24"/>
        </w:rPr>
        <w:t>, Walter Vetter</w:t>
      </w:r>
      <w:r w:rsidRPr="002A1CCF">
        <w:rPr>
          <w:rFonts w:ascii="Times New Roman" w:hAnsi="Times New Roman" w:cs="Times New Roman"/>
          <w:bCs/>
          <w:sz w:val="24"/>
          <w:szCs w:val="24"/>
          <w:vertAlign w:val="superscript"/>
        </w:rPr>
        <w:t>1,</w:t>
      </w:r>
      <w:r w:rsidRPr="002A1CCF">
        <w:rPr>
          <w:rFonts w:ascii="Times New Roman" w:hAnsi="Times New Roman" w:cs="Times New Roman"/>
          <w:bCs/>
          <w:sz w:val="24"/>
          <w:szCs w:val="24"/>
        </w:rPr>
        <w:t>*</w:t>
      </w: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C51C0" w:rsidRPr="002A1CCF" w:rsidRDefault="00AA3321" w:rsidP="00AA3321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1 </w:t>
      </w:r>
      <w:r w:rsidRPr="002A1CCF">
        <w:rPr>
          <w:rFonts w:ascii="Times New Roman" w:hAnsi="Times New Roman" w:cs="Times New Roman"/>
          <w:sz w:val="24"/>
          <w:szCs w:val="24"/>
          <w:lang w:val="en-US"/>
        </w:rPr>
        <w:t xml:space="preserve">University of </w:t>
      </w:r>
      <w:proofErr w:type="spellStart"/>
      <w:r w:rsidRPr="002A1CCF">
        <w:rPr>
          <w:rFonts w:ascii="Times New Roman" w:hAnsi="Times New Roman" w:cs="Times New Roman"/>
          <w:sz w:val="24"/>
          <w:szCs w:val="24"/>
          <w:lang w:val="en-US"/>
        </w:rPr>
        <w:t>Hohenheim</w:t>
      </w:r>
      <w:proofErr w:type="spellEnd"/>
      <w:r w:rsidRPr="002A1CCF">
        <w:rPr>
          <w:rFonts w:ascii="Times New Roman" w:hAnsi="Times New Roman" w:cs="Times New Roman"/>
          <w:sz w:val="24"/>
          <w:szCs w:val="24"/>
          <w:lang w:val="en-US"/>
        </w:rPr>
        <w:t>, Institute of Food Chemistry (170b), D-70593 Stuttgart, Germany</w:t>
      </w:r>
    </w:p>
    <w:p w:rsidR="00AA3321" w:rsidRPr="002A1CCF" w:rsidRDefault="00AA3321" w:rsidP="00AA3321">
      <w:pPr>
        <w:spacing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sz w:val="24"/>
          <w:szCs w:val="24"/>
          <w:lang w:val="en-US"/>
        </w:rPr>
        <w:br/>
      </w:r>
      <w:r w:rsidRPr="002A1CC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2 </w:t>
      </w:r>
      <w:proofErr w:type="spellStart"/>
      <w:r w:rsidRPr="002A1CCF">
        <w:rPr>
          <w:rFonts w:ascii="Times New Roman" w:hAnsi="Times New Roman" w:cs="Times New Roman"/>
          <w:sz w:val="24"/>
          <w:szCs w:val="24"/>
          <w:lang w:val="en-US"/>
        </w:rPr>
        <w:t>WorldFish</w:t>
      </w:r>
      <w:proofErr w:type="spellEnd"/>
      <w:r w:rsidRPr="002A1CCF">
        <w:rPr>
          <w:rFonts w:ascii="Times New Roman" w:hAnsi="Times New Roman" w:cs="Times New Roman"/>
          <w:sz w:val="24"/>
          <w:szCs w:val="24"/>
          <w:lang w:val="en-US"/>
        </w:rPr>
        <w:t xml:space="preserve"> Bangladesh and South Asia, House 2B, Road No. 4, Block B, </w:t>
      </w:r>
      <w:proofErr w:type="spellStart"/>
      <w:r w:rsidRPr="002A1CCF">
        <w:rPr>
          <w:rFonts w:ascii="Times New Roman" w:hAnsi="Times New Roman" w:cs="Times New Roman"/>
          <w:sz w:val="24"/>
          <w:szCs w:val="24"/>
          <w:lang w:val="en-US"/>
        </w:rPr>
        <w:t>Banani</w:t>
      </w:r>
      <w:proofErr w:type="spellEnd"/>
      <w:r w:rsidRPr="002A1CCF">
        <w:rPr>
          <w:rFonts w:ascii="Times New Roman" w:hAnsi="Times New Roman" w:cs="Times New Roman"/>
          <w:sz w:val="24"/>
          <w:szCs w:val="24"/>
          <w:lang w:val="en-US"/>
        </w:rPr>
        <w:t>, Dhaka 1213, Bangladesh</w:t>
      </w: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shd w:val="clear" w:color="auto" w:fill="81D41A"/>
          <w:lang w:val="en-US"/>
        </w:rPr>
      </w:pP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Cs/>
          <w:sz w:val="24"/>
          <w:szCs w:val="24"/>
          <w:lang w:val="en-US"/>
        </w:rPr>
        <w:t>* Corresponding author</w:t>
      </w:r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Email: </w:t>
      </w:r>
      <w:hyperlink r:id="rId5" w:history="1">
        <w:r w:rsidRPr="002A1CCF">
          <w:rPr>
            <w:rStyle w:val="Hyperlink"/>
            <w:rFonts w:ascii="Times New Roman" w:hAnsi="Times New Roman" w:cs="Times New Roman"/>
            <w:bCs/>
            <w:sz w:val="24"/>
            <w:szCs w:val="24"/>
            <w:lang w:val="en-US"/>
          </w:rPr>
          <w:t>walter.vetter@uni-hohenheim.de</w:t>
        </w:r>
      </w:hyperlink>
    </w:p>
    <w:p w:rsidR="00AA3321" w:rsidRPr="002A1CCF" w:rsidRDefault="00AA3321" w:rsidP="00AA3321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bCs/>
          <w:sz w:val="24"/>
          <w:szCs w:val="24"/>
          <w:lang w:val="en-US"/>
        </w:rPr>
        <w:t>O</w:t>
      </w:r>
      <w:r w:rsidRPr="002A1CCF">
        <w:rPr>
          <w:rFonts w:ascii="Times New Roman" w:hAnsi="Times New Roman" w:cs="Times New Roman"/>
          <w:sz w:val="24"/>
          <w:szCs w:val="24"/>
          <w:lang w:val="en-US"/>
        </w:rPr>
        <w:t xml:space="preserve">RCID: </w:t>
      </w:r>
      <w:hyperlink r:id="rId6" w:anchor="_blank" w:history="1">
        <w:r w:rsidRPr="002A1CCF">
          <w:rPr>
            <w:rStyle w:val="Hyperlink"/>
            <w:rFonts w:ascii="Times New Roman" w:hAnsi="Times New Roman" w:cs="Times New Roman"/>
            <w:color w:val="338CAF"/>
            <w:sz w:val="24"/>
            <w:szCs w:val="24"/>
            <w:shd w:val="clear" w:color="auto" w:fill="FFFFFF"/>
            <w:lang w:val="en-US"/>
          </w:rPr>
          <w:t>0000-0002-5592-4265</w:t>
        </w:r>
      </w:hyperlink>
    </w:p>
    <w:p w:rsidR="00A926FC" w:rsidRPr="002A1CCF" w:rsidRDefault="00A926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AA3321" w:rsidRPr="002A1CCF" w:rsidRDefault="00AA332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A926FC" w:rsidRPr="002A1CCF" w:rsidRDefault="00A926FC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br w:type="page"/>
      </w:r>
    </w:p>
    <w:p w:rsidR="009F3124" w:rsidRPr="002A1CCF" w:rsidRDefault="006C51C0" w:rsidP="003C3559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S1.</w:t>
      </w:r>
      <w:r w:rsidR="009A32F8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="00A926FC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F</w:t>
      </w:r>
      <w:r w:rsidR="009A32F8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atty acid</w:t>
      </w:r>
      <w:r w:rsidR="00A926FC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methyl esters 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detected 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in 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the lipids of </w:t>
      </w:r>
      <w:proofErr w:type="spellStart"/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>transesterified</w:t>
      </w:r>
      <w:proofErr w:type="spellEnd"/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Nile tilapia (</w:t>
      </w:r>
      <w:proofErr w:type="spellStart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) fillet</w:t>
      </w:r>
      <w:r w:rsidR="003C3559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and head tissue with 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GC 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>retention time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>s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on the Rtx-2330 column 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>and * DB-5 column</w:t>
      </w:r>
      <w:r w:rsidR="00A926FC" w:rsidRPr="002A1CCF">
        <w:rPr>
          <w:rFonts w:ascii="Times New Roman" w:hAnsi="Times New Roman" w:cs="Times New Roman"/>
          <w:b/>
          <w:sz w:val="24"/>
          <w:szCs w:val="24"/>
          <w:lang w:val="en-GB"/>
        </w:rPr>
        <w:t>)</w:t>
      </w:r>
      <w:r w:rsidR="009A32F8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 and their way of verification</w:t>
      </w:r>
    </w:p>
    <w:tbl>
      <w:tblPr>
        <w:tblStyle w:val="TableGrid"/>
        <w:tblW w:w="8718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1418"/>
        <w:gridCol w:w="2268"/>
        <w:gridCol w:w="1842"/>
        <w:gridCol w:w="3190"/>
      </w:tblGrid>
      <w:tr w:rsidR="00AA3321" w:rsidRPr="002A1CCF" w:rsidTr="003C3559">
        <w:trPr>
          <w:trHeight w:val="298"/>
        </w:trPr>
        <w:tc>
          <w:tcPr>
            <w:tcW w:w="1418" w:type="dxa"/>
          </w:tcPr>
          <w:p w:rsidR="00AA3321" w:rsidRPr="002A1CCF" w:rsidRDefault="00AA3321" w:rsidP="00A926FC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No.</w:t>
            </w:r>
          </w:p>
        </w:tc>
        <w:tc>
          <w:tcPr>
            <w:tcW w:w="2268" w:type="dxa"/>
          </w:tcPr>
          <w:p w:rsidR="00AA3321" w:rsidRPr="002A1CCF" w:rsidRDefault="003C3559" w:rsidP="00A926FC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 xml:space="preserve">GC </w:t>
            </w:r>
            <w:proofErr w:type="spellStart"/>
            <w:r w:rsidR="00AA3321"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t</w:t>
            </w:r>
            <w:r w:rsidR="00AA3321" w:rsidRPr="002A1CCF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  <w:lang w:val="en-GB"/>
              </w:rPr>
              <w:t>R</w:t>
            </w:r>
            <w:proofErr w:type="spellEnd"/>
            <w:r w:rsidR="00AA3321"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 xml:space="preserve"> [min]</w:t>
            </w:r>
          </w:p>
        </w:tc>
        <w:tc>
          <w:tcPr>
            <w:tcW w:w="1842" w:type="dxa"/>
          </w:tcPr>
          <w:p w:rsidR="00AA3321" w:rsidRPr="002A1CCF" w:rsidRDefault="00AA332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FA</w:t>
            </w:r>
          </w:p>
        </w:tc>
        <w:tc>
          <w:tcPr>
            <w:tcW w:w="3190" w:type="dxa"/>
          </w:tcPr>
          <w:p w:rsidR="00AA3321" w:rsidRPr="002A1CCF" w:rsidRDefault="00AA3321" w:rsidP="00A926FC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verified by</w:t>
            </w:r>
          </w:p>
        </w:tc>
      </w:tr>
      <w:tr w:rsidR="00294711" w:rsidRPr="002A1CCF" w:rsidTr="003C3559">
        <w:trPr>
          <w:trHeight w:hRule="exact"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17.9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12:0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19.4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13:0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20.9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14:0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4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21.8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i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15:0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5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22.0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a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15:0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6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22.5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15:0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7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23.3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i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8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24.0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9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24.8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i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17:0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10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25.1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a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17:0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25.5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17:0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25.7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proofErr w:type="spellStart"/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phytanic</w:t>
            </w:r>
            <w:proofErr w:type="spellEnd"/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 xml:space="preserve"> acid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13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26.4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i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14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27.1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15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28.4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19:0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16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20:0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17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32.1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22:0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18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34.1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24:0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19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21.9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14:1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20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24.6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16:1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24.8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16:1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-7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26.2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17:1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23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27.7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18:1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-9 c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24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27.8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18:1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25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30.3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20:1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-9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26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32.5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22:1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-9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27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25.8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16:2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28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26.2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16:2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28.4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18:2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30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28.7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18:2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-6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18:2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18:3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-6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33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18:3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34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29.8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18:3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35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30.5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36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30.7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Di-/</w:t>
            </w:r>
            <w:proofErr w:type="spellStart"/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proofErr w:type="spellEnd"/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-?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37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30.9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i/>
                <w:iCs/>
                <w:sz w:val="24"/>
                <w:szCs w:val="24"/>
                <w:lang w:val="en-GB"/>
              </w:rPr>
              <w:t>20:2n</w:t>
            </w:r>
            <w:r w:rsidRPr="002A1CCF">
              <w:rPr>
                <w:rFonts w:ascii="Times New Roman" w:eastAsia="Calibri" w:hAnsi="Times New Roman" w:cs="Times New Roman"/>
                <w:b/>
                <w:bCs/>
                <w:iCs/>
                <w:sz w:val="24"/>
                <w:szCs w:val="24"/>
                <w:lang w:val="en-GB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38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31.1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20:2 isomer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39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31.7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20:3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  <w:lang w:val="en-GB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  <w:lang w:val="en-GB"/>
              </w:rPr>
              <w:t>-6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lastRenderedPageBreak/>
              <w:t>40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32.1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20:4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-6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32.6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32.7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33.1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20:5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34.2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34.5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PUFA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-?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mass spectrum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35.1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22:5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35.4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22:6</w:t>
            </w:r>
            <w:r w:rsidRPr="002A1CCF">
              <w:rPr>
                <w:rFonts w:ascii="Times New Roman" w:eastAsia="Calibri" w:hAnsi="Times New Roman" w:cs="Times New Roman"/>
                <w:b/>
                <w:bCs/>
                <w:i/>
                <w:sz w:val="24"/>
                <w:szCs w:val="24"/>
              </w:rPr>
              <w:t>n</w:t>
            </w: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-3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294711" w:rsidRPr="002A1CCF" w:rsidTr="003C3559">
        <w:trPr>
          <w:trHeight w:hRule="exact" w:val="298"/>
        </w:trPr>
        <w:tc>
          <w:tcPr>
            <w:tcW w:w="1418" w:type="dxa"/>
          </w:tcPr>
          <w:p w:rsidR="00294711" w:rsidRPr="002A1CCF" w:rsidRDefault="003754FE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13.5*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Di 7:0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15.4*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Di 8:0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17.1*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Di 9:0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18.8*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Di 10:0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  <w:tr w:rsidR="00294711" w:rsidRPr="002A1CCF" w:rsidTr="003C3559">
        <w:trPr>
          <w:trHeight w:val="298"/>
        </w:trPr>
        <w:tc>
          <w:tcPr>
            <w:tcW w:w="141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2268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</w:rPr>
              <w:t>20.4*</w:t>
            </w:r>
          </w:p>
        </w:tc>
        <w:tc>
          <w:tcPr>
            <w:tcW w:w="1842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Di 11:0</w:t>
            </w:r>
          </w:p>
        </w:tc>
        <w:tc>
          <w:tcPr>
            <w:tcW w:w="3190" w:type="dxa"/>
          </w:tcPr>
          <w:p w:rsidR="00294711" w:rsidRPr="002A1CCF" w:rsidRDefault="00294711" w:rsidP="00294711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A1CCF">
              <w:rPr>
                <w:rFonts w:ascii="Times New Roman" w:eastAsia="Calibri" w:hAnsi="Times New Roman" w:cs="Times New Roman"/>
                <w:sz w:val="24"/>
                <w:szCs w:val="24"/>
                <w:lang w:val="en-GB"/>
              </w:rPr>
              <w:t>standard</w:t>
            </w:r>
          </w:p>
        </w:tc>
      </w:tr>
    </w:tbl>
    <w:p w:rsidR="009F3124" w:rsidRPr="002A1CCF" w:rsidRDefault="009A32F8">
      <w:pPr>
        <w:rPr>
          <w:rFonts w:ascii="Times New Roman" w:hAnsi="Times New Roman" w:cs="Times New Roman"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3C3559" w:rsidRPr="002A1CCF" w:rsidRDefault="00066B81" w:rsidP="003C3559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S2</w:t>
      </w:r>
      <w:r w:rsidR="006C51C0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Amount of </w:t>
      </w:r>
      <w:proofErr w:type="spell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erucic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acid (mg/200 g fresh weight</w:t>
      </w:r>
      <w:proofErr w:type="gram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  <w:r w:rsidRPr="002A1CCF">
        <w:rPr>
          <w:rFonts w:ascii="Times New Roman" w:eastAsia="Times New Roman" w:hAnsi="Times New Roman" w:cs="Times New Roman"/>
          <w:b/>
          <w:kern w:val="2"/>
          <w:sz w:val="24"/>
          <w:szCs w:val="24"/>
          <w:vertAlign w:val="superscript"/>
          <w:lang w:val="en-GB" w:eastAsia="de-DE"/>
        </w:rPr>
        <w:t>a</w:t>
      </w:r>
      <w:proofErr w:type="gram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in </w:t>
      </w:r>
      <w:r w:rsidR="00A926FC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Nile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tilapia </w:t>
      </w:r>
      <w:r w:rsidR="00AA3321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(</w:t>
      </w:r>
      <w:proofErr w:type="spellStart"/>
      <w:r w:rsidR="00AA3321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="00AA3321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="00AA3321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="00AA3321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)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fillet and head tissue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in dependence of four feed compositions (FC1 - FC4, see Table 1)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AA3321" w:rsidRPr="002A1CCF" w:rsidTr="00E90295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  <w:t>Mean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  <w:t>Median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de-DE"/>
              </w:rPr>
              <w:t>Range</w:t>
            </w:r>
          </w:p>
        </w:tc>
      </w:tr>
      <w:tr w:rsidR="00AA3321" w:rsidRPr="002A1CCF" w:rsidTr="00261A6F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Fillet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FC1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17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11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3 - 52</w:t>
            </w:r>
          </w:p>
        </w:tc>
      </w:tr>
      <w:tr w:rsidR="00AA3321" w:rsidRPr="002A1CCF" w:rsidTr="00261A6F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FC2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55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11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405A79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4 - 23</w:t>
            </w:r>
            <w:r w:rsidR="00405A79"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</w:t>
            </w:r>
          </w:p>
        </w:tc>
      </w:tr>
      <w:tr w:rsidR="00AA3321" w:rsidRPr="002A1CCF" w:rsidTr="00261A6F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FC3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17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16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9 - 29</w:t>
            </w:r>
          </w:p>
        </w:tc>
      </w:tr>
      <w:tr w:rsidR="00AA3321" w:rsidRPr="002A1CCF" w:rsidTr="00261A6F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FC4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10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9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5 - 18</w:t>
            </w:r>
          </w:p>
        </w:tc>
      </w:tr>
      <w:tr w:rsidR="00AA3321" w:rsidRPr="002A1CCF" w:rsidTr="00553181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Head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FC1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130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134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110 - 150</w:t>
            </w:r>
          </w:p>
        </w:tc>
      </w:tr>
      <w:tr w:rsidR="00AA3321" w:rsidRPr="002A1CCF" w:rsidTr="00553181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FC2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95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96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0 – 170</w:t>
            </w:r>
          </w:p>
        </w:tc>
      </w:tr>
      <w:tr w:rsidR="00AA3321" w:rsidRPr="002A1CCF" w:rsidTr="00553181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FC3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140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143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98 – 170</w:t>
            </w:r>
          </w:p>
        </w:tc>
      </w:tr>
      <w:tr w:rsidR="00AA3321" w:rsidRPr="002A1CCF" w:rsidTr="00553181">
        <w:tc>
          <w:tcPr>
            <w:tcW w:w="1812" w:type="dxa"/>
          </w:tcPr>
          <w:p w:rsidR="00AA3321" w:rsidRPr="002A1CCF" w:rsidRDefault="00AA3321" w:rsidP="00AA3321">
            <w:pPr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de-DE"/>
              </w:rPr>
              <w:t>FC4</w:t>
            </w:r>
          </w:p>
        </w:tc>
        <w:tc>
          <w:tcPr>
            <w:tcW w:w="1812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210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207</w:t>
            </w:r>
          </w:p>
        </w:tc>
        <w:tc>
          <w:tcPr>
            <w:tcW w:w="1813" w:type="dxa"/>
            <w:vAlign w:val="bottom"/>
          </w:tcPr>
          <w:p w:rsidR="00AA3321" w:rsidRPr="002A1CCF" w:rsidRDefault="00AA3321" w:rsidP="00AA3321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</w:pPr>
            <w:r w:rsidRPr="002A1CC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de-DE"/>
              </w:rPr>
              <w:t>110 - 290</w:t>
            </w:r>
          </w:p>
        </w:tc>
      </w:tr>
    </w:tbl>
    <w:p w:rsidR="003C3559" w:rsidRPr="002A1CCF" w:rsidRDefault="003C3559" w:rsidP="00066B81">
      <w:pPr>
        <w:rPr>
          <w:rFonts w:ascii="Times New Roman" w:eastAsia="Times New Roman" w:hAnsi="Times New Roman" w:cs="Times New Roman"/>
          <w:kern w:val="2"/>
          <w:sz w:val="24"/>
          <w:szCs w:val="24"/>
          <w:vertAlign w:val="superscript"/>
          <w:lang w:val="en-GB" w:eastAsia="de-DE"/>
        </w:rPr>
      </w:pPr>
    </w:p>
    <w:p w:rsidR="003C3559" w:rsidRPr="002A1CCF" w:rsidRDefault="00066B81" w:rsidP="00066B81">
      <w:pPr>
        <w:rPr>
          <w:rFonts w:ascii="Times New Roman" w:eastAsia="Times New Roman" w:hAnsi="Times New Roman" w:cs="Times New Roman"/>
          <w:kern w:val="2"/>
          <w:sz w:val="24"/>
          <w:szCs w:val="24"/>
          <w:lang w:val="en-GB" w:eastAsia="de-DE"/>
        </w:rPr>
      </w:pPr>
      <w:proofErr w:type="gramStart"/>
      <w:r w:rsidRPr="002A1CCF">
        <w:rPr>
          <w:rFonts w:ascii="Times New Roman" w:eastAsia="Times New Roman" w:hAnsi="Times New Roman" w:cs="Times New Roman"/>
          <w:kern w:val="2"/>
          <w:sz w:val="24"/>
          <w:szCs w:val="24"/>
          <w:vertAlign w:val="superscript"/>
          <w:lang w:val="en-GB" w:eastAsia="de-DE"/>
        </w:rPr>
        <w:t>a</w:t>
      </w:r>
      <w:proofErr w:type="gramEnd"/>
      <w:r w:rsidRPr="002A1CCF">
        <w:rPr>
          <w:rFonts w:ascii="Times New Roman" w:eastAsia="Times New Roman" w:hAnsi="Times New Roman" w:cs="Times New Roman"/>
          <w:kern w:val="2"/>
          <w:sz w:val="24"/>
          <w:szCs w:val="24"/>
          <w:lang w:val="en-GB" w:eastAsia="de-DE"/>
        </w:rPr>
        <w:t xml:space="preserve"> values transferred from dry weight basis by taken into account 20% proteins and the fat content of the corresponding sample</w:t>
      </w:r>
    </w:p>
    <w:p w:rsidR="00066B81" w:rsidRPr="002A1CCF" w:rsidRDefault="00066B81" w:rsidP="00066B81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3C3559" w:rsidRPr="002A1CCF" w:rsidRDefault="00A926FC" w:rsidP="003C3559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 S3</w:t>
      </w:r>
      <w:r w:rsidR="006C51C0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.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Contribution of individual </w:t>
      </w:r>
      <w:proofErr w:type="spell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DiFAs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2A1CCF">
        <w:rPr>
          <w:rFonts w:ascii="Times New Roman" w:eastAsia="Times New Roman" w:hAnsi="Times New Roman" w:cs="Times New Roman"/>
          <w:b/>
          <w:kern w:val="2"/>
          <w:sz w:val="24"/>
          <w:szCs w:val="24"/>
          <w:lang w:val="en-GB" w:eastAsia="de-DE"/>
        </w:rPr>
        <w:t>[</w:t>
      </w:r>
      <w:r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%] to the fatty acids in </w:t>
      </w:r>
      <w:r w:rsidR="003C3559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Nile </w:t>
      </w:r>
      <w:r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tilapia </w:t>
      </w:r>
      <w:r w:rsidR="003C3559" w:rsidRPr="002A1CCF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proofErr w:type="spellStart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="003C3559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="003C3559"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) </w:t>
      </w:r>
      <w:r w:rsidRPr="002A1CCF">
        <w:rPr>
          <w:rFonts w:ascii="Times New Roman" w:hAnsi="Times New Roman" w:cs="Times New Roman"/>
          <w:b/>
          <w:sz w:val="24"/>
          <w:szCs w:val="24"/>
          <w:lang w:val="en-GB"/>
        </w:rPr>
        <w:t>head tissue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in 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dependence of four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feed compositions (FC1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-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FC4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, see Table 1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  <w:r w:rsidR="003C3559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3C3559" w:rsidRPr="002A1CCF" w:rsidRDefault="003C3559" w:rsidP="00A926FC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tbl>
      <w:tblPr>
        <w:tblStyle w:val="TableGrid"/>
        <w:tblW w:w="9493" w:type="dxa"/>
        <w:tblLook w:val="04A0" w:firstRow="1" w:lastRow="0" w:firstColumn="1" w:lastColumn="0" w:noHBand="0" w:noVBand="1"/>
      </w:tblPr>
      <w:tblGrid>
        <w:gridCol w:w="1696"/>
        <w:gridCol w:w="1418"/>
        <w:gridCol w:w="1417"/>
        <w:gridCol w:w="1560"/>
        <w:gridCol w:w="1559"/>
        <w:gridCol w:w="1843"/>
      </w:tblGrid>
      <w:tr w:rsidR="00865FC7" w:rsidRPr="002A1CCF" w:rsidTr="00865FC7">
        <w:tc>
          <w:tcPr>
            <w:tcW w:w="1696" w:type="dxa"/>
          </w:tcPr>
          <w:p w:rsidR="00865FC7" w:rsidRPr="002A1CCF" w:rsidRDefault="00865FC7" w:rsidP="00865FC7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GB"/>
              </w:rPr>
              <w:t>Feed comp.*</w:t>
            </w:r>
          </w:p>
        </w:tc>
        <w:tc>
          <w:tcPr>
            <w:tcW w:w="1418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sz w:val="24"/>
                <w:szCs w:val="24"/>
              </w:rPr>
              <w:t>Di7:0</w:t>
            </w:r>
          </w:p>
        </w:tc>
        <w:tc>
          <w:tcPr>
            <w:tcW w:w="1417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sz w:val="24"/>
                <w:szCs w:val="24"/>
              </w:rPr>
              <w:t>Di8:0</w:t>
            </w:r>
          </w:p>
        </w:tc>
        <w:tc>
          <w:tcPr>
            <w:tcW w:w="1560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sz w:val="24"/>
                <w:szCs w:val="24"/>
              </w:rPr>
              <w:t>Di9:0</w:t>
            </w:r>
          </w:p>
        </w:tc>
        <w:tc>
          <w:tcPr>
            <w:tcW w:w="1559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sz w:val="24"/>
                <w:szCs w:val="24"/>
              </w:rPr>
              <w:t>Di10:0</w:t>
            </w:r>
          </w:p>
        </w:tc>
        <w:tc>
          <w:tcPr>
            <w:tcW w:w="1843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b/>
                <w:sz w:val="24"/>
                <w:szCs w:val="24"/>
              </w:rPr>
              <w:t>Di11:0</w:t>
            </w:r>
          </w:p>
        </w:tc>
      </w:tr>
      <w:tr w:rsidR="00865FC7" w:rsidRPr="002A1CCF" w:rsidTr="00865FC7">
        <w:tc>
          <w:tcPr>
            <w:tcW w:w="1696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FC 1</w:t>
            </w:r>
          </w:p>
        </w:tc>
        <w:tc>
          <w:tcPr>
            <w:tcW w:w="1418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0.005</w:t>
            </w:r>
          </w:p>
        </w:tc>
        <w:tc>
          <w:tcPr>
            <w:tcW w:w="1417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560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0.4</w:t>
            </w:r>
          </w:p>
        </w:tc>
        <w:tc>
          <w:tcPr>
            <w:tcW w:w="1559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1843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</w:tr>
      <w:tr w:rsidR="00865FC7" w:rsidRPr="002A1CCF" w:rsidTr="00865FC7">
        <w:tc>
          <w:tcPr>
            <w:tcW w:w="1696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FC 2</w:t>
            </w:r>
          </w:p>
        </w:tc>
        <w:tc>
          <w:tcPr>
            <w:tcW w:w="1418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0.03</w:t>
            </w:r>
          </w:p>
        </w:tc>
        <w:tc>
          <w:tcPr>
            <w:tcW w:w="1417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0.10</w:t>
            </w:r>
          </w:p>
        </w:tc>
        <w:tc>
          <w:tcPr>
            <w:tcW w:w="1560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0.7</w:t>
            </w:r>
          </w:p>
        </w:tc>
        <w:tc>
          <w:tcPr>
            <w:tcW w:w="1559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1843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0.07</w:t>
            </w:r>
          </w:p>
        </w:tc>
      </w:tr>
      <w:tr w:rsidR="00865FC7" w:rsidRPr="002A1CCF" w:rsidTr="00865FC7">
        <w:tc>
          <w:tcPr>
            <w:tcW w:w="1696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FC 3</w:t>
            </w:r>
          </w:p>
        </w:tc>
        <w:tc>
          <w:tcPr>
            <w:tcW w:w="1418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0.04</w:t>
            </w:r>
          </w:p>
        </w:tc>
        <w:tc>
          <w:tcPr>
            <w:tcW w:w="1417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0.14</w:t>
            </w:r>
          </w:p>
        </w:tc>
        <w:tc>
          <w:tcPr>
            <w:tcW w:w="1560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1.0</w:t>
            </w:r>
          </w:p>
        </w:tc>
        <w:tc>
          <w:tcPr>
            <w:tcW w:w="1559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0.05</w:t>
            </w:r>
          </w:p>
        </w:tc>
        <w:tc>
          <w:tcPr>
            <w:tcW w:w="1843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0.11</w:t>
            </w:r>
          </w:p>
        </w:tc>
      </w:tr>
      <w:tr w:rsidR="00865FC7" w:rsidRPr="002A1CCF" w:rsidTr="00865FC7">
        <w:tc>
          <w:tcPr>
            <w:tcW w:w="1696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FC 4</w:t>
            </w:r>
          </w:p>
        </w:tc>
        <w:tc>
          <w:tcPr>
            <w:tcW w:w="1418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1417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0.19</w:t>
            </w:r>
          </w:p>
        </w:tc>
        <w:tc>
          <w:tcPr>
            <w:tcW w:w="1560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1.4</w:t>
            </w:r>
          </w:p>
        </w:tc>
        <w:tc>
          <w:tcPr>
            <w:tcW w:w="1559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0.08</w:t>
            </w:r>
          </w:p>
        </w:tc>
        <w:tc>
          <w:tcPr>
            <w:tcW w:w="1843" w:type="dxa"/>
            <w:vAlign w:val="bottom"/>
          </w:tcPr>
          <w:p w:rsidR="00865FC7" w:rsidRPr="002A1CCF" w:rsidRDefault="00865FC7" w:rsidP="00865FC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2A1CCF">
              <w:rPr>
                <w:rFonts w:ascii="Times New Roman" w:hAnsi="Times New Roman" w:cs="Times New Roman"/>
                <w:sz w:val="24"/>
                <w:szCs w:val="24"/>
              </w:rPr>
              <w:t>0.15</w:t>
            </w:r>
          </w:p>
        </w:tc>
      </w:tr>
    </w:tbl>
    <w:p w:rsidR="00865FC7" w:rsidRPr="002A1CCF" w:rsidRDefault="00865FC7" w:rsidP="00A926FC">
      <w:pPr>
        <w:spacing w:line="48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bCs/>
          <w:sz w:val="24"/>
          <w:szCs w:val="24"/>
          <w:lang w:val="en-GB"/>
        </w:rPr>
        <w:t>* see Table 1 for detail</w:t>
      </w:r>
      <w:r w:rsidR="00907F7C" w:rsidRPr="002A1CCF">
        <w:rPr>
          <w:rFonts w:ascii="Times New Roman" w:hAnsi="Times New Roman" w:cs="Times New Roman"/>
          <w:bCs/>
          <w:sz w:val="24"/>
          <w:szCs w:val="24"/>
          <w:lang w:val="en-GB"/>
        </w:rPr>
        <w:t>s</w:t>
      </w:r>
    </w:p>
    <w:p w:rsidR="00DE25C3" w:rsidRPr="002A1CCF" w:rsidRDefault="00A926FC" w:rsidP="00A926F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sz w:val="24"/>
          <w:szCs w:val="24"/>
          <w:lang w:val="en-GB"/>
        </w:rPr>
        <w:br w:type="page"/>
      </w:r>
      <w:r w:rsidR="00DE25C3" w:rsidRPr="002A1CCF">
        <w:rPr>
          <w:rFonts w:ascii="Times New Roman" w:hAnsi="Times New Roman" w:cs="Times New Roman"/>
          <w:noProof/>
          <w:sz w:val="24"/>
          <w:szCs w:val="24"/>
          <w:lang w:val="en-IN" w:eastAsia="en-IN"/>
        </w:rPr>
        <w:lastRenderedPageBreak/>
        <w:drawing>
          <wp:inline distT="0" distB="0" distL="0" distR="0" wp14:anchorId="3368D7D8">
            <wp:extent cx="5356966" cy="340169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8046" cy="34023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25C3" w:rsidRPr="002A1CCF" w:rsidRDefault="00DE25C3" w:rsidP="00A926F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E25C3" w:rsidRPr="002A1CCF" w:rsidRDefault="00DE25C3" w:rsidP="00DE25C3">
      <w:pPr>
        <w:spacing w:line="480" w:lineRule="auto"/>
        <w:ind w:left="720" w:hanging="720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sz w:val="24"/>
          <w:szCs w:val="24"/>
          <w:lang w:val="en-GB"/>
        </w:rPr>
        <w:t xml:space="preserve">Fig. S1.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Share of flax seed powder [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US"/>
        </w:rPr>
        <w:t>%] in different feed compositions (FC 1-4)</w:t>
      </w:r>
    </w:p>
    <w:p w:rsidR="00A926FC" w:rsidRPr="002A1CCF" w:rsidRDefault="00DE25C3" w:rsidP="00A926F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2A1CCF">
        <w:rPr>
          <w:rFonts w:ascii="Times New Roman" w:hAnsi="Times New Roman" w:cs="Times New Roman"/>
          <w:sz w:val="24"/>
          <w:szCs w:val="24"/>
          <w:lang w:val="en-GB"/>
        </w:rPr>
        <w:br w:type="column"/>
      </w:r>
    </w:p>
    <w:p w:rsidR="003C3559" w:rsidRPr="002A1CCF" w:rsidRDefault="00A82091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w:drawing>
          <wp:inline distT="0" distB="0" distL="0" distR="0" wp14:anchorId="78318061">
            <wp:extent cx="5767070" cy="3493135"/>
            <wp:effectExtent l="0" t="0" r="508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070" cy="3493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C3559" w:rsidRPr="002A1CCF" w:rsidRDefault="003C355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82091" w:rsidRPr="002A1CCF" w:rsidRDefault="00A82091" w:rsidP="006C51C0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sz w:val="24"/>
          <w:szCs w:val="24"/>
          <w:lang w:val="en-US"/>
        </w:rPr>
        <w:t>Fig</w:t>
      </w:r>
      <w:r w:rsidR="00DE25C3" w:rsidRPr="002A1CCF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2A1C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 S</w:t>
      </w:r>
      <w:r w:rsidR="00DE25C3" w:rsidRPr="002A1CCF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Pr="002A1CCF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Concentrations of </w:t>
      </w:r>
      <w:proofErr w:type="spell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dicarboxylic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fatty acids (</w:t>
      </w:r>
      <w:proofErr w:type="spellStart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DiFAs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) in Nile tilapia (</w:t>
      </w:r>
      <w:proofErr w:type="spellStart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) head tissue [% of total fatty acids] in dependence of four feed compositions as shown in Table 1 (treatments FC1 - FC4) </w:t>
      </w:r>
    </w:p>
    <w:p w:rsidR="00405A79" w:rsidRPr="002A1CCF" w:rsidRDefault="00405A7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C3559" w:rsidRPr="002A1CCF" w:rsidRDefault="003C355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:rsidR="003C3559" w:rsidRPr="002A1CCF" w:rsidRDefault="003C3559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noProof/>
          <w:sz w:val="24"/>
          <w:szCs w:val="24"/>
          <w:lang w:val="en-IN" w:eastAsia="en-IN"/>
        </w:rPr>
        <w:lastRenderedPageBreak/>
        <w:drawing>
          <wp:inline distT="0" distB="0" distL="0" distR="0" wp14:anchorId="2833EA32">
            <wp:extent cx="4291965" cy="4054475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965" cy="405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C3559" w:rsidRPr="002A1CCF" w:rsidRDefault="003C355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C51C0" w:rsidRPr="003C3559" w:rsidRDefault="00DE25C3" w:rsidP="006C51C0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Fig.</w:t>
      </w:r>
      <w:r w:rsidR="006C51C0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S</w:t>
      </w:r>
      <w:r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3. </w:t>
      </w:r>
      <w:r w:rsidR="006C51C0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Contributions (%) of selected fatty acids to the total fatty acids in dependence of four different feed compositions (treatments FC 1 - FC4, see Table 1) in head tissue and fillet of Nile tilapia (</w:t>
      </w:r>
      <w:proofErr w:type="spellStart"/>
      <w:r w:rsidR="006C51C0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Oreochromis</w:t>
      </w:r>
      <w:proofErr w:type="spellEnd"/>
      <w:r w:rsidR="006C51C0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 xml:space="preserve"> </w:t>
      </w:r>
      <w:proofErr w:type="spellStart"/>
      <w:r w:rsidR="006C51C0" w:rsidRPr="002A1CCF">
        <w:rPr>
          <w:rFonts w:ascii="Times New Roman" w:hAnsi="Times New Roman" w:cs="Times New Roman"/>
          <w:b/>
          <w:i/>
          <w:sz w:val="24"/>
          <w:szCs w:val="24"/>
          <w:lang w:val="en-GB"/>
        </w:rPr>
        <w:t>niloticus</w:t>
      </w:r>
      <w:proofErr w:type="spellEnd"/>
      <w:r w:rsidR="006C51C0" w:rsidRPr="002A1CCF">
        <w:rPr>
          <w:rFonts w:ascii="Times New Roman" w:hAnsi="Times New Roman" w:cs="Times New Roman"/>
          <w:b/>
          <w:bCs/>
          <w:sz w:val="24"/>
          <w:szCs w:val="24"/>
          <w:lang w:val="en-GB"/>
        </w:rPr>
        <w:t>)</w:t>
      </w:r>
      <w:bookmarkStart w:id="0" w:name="_GoBack"/>
      <w:bookmarkEnd w:id="0"/>
    </w:p>
    <w:p w:rsidR="006C51C0" w:rsidRDefault="006C51C0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C3559" w:rsidRDefault="003C355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C3559" w:rsidRPr="003C3559" w:rsidRDefault="003C3559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3C3559" w:rsidRPr="003C3559">
      <w:pgSz w:w="11906" w:h="16838"/>
      <w:pgMar w:top="1417" w:right="1417" w:bottom="1134" w:left="1417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83" w:usb1="10000000" w:usb2="00000000" w:usb3="00000000" w:csb0="8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7685F30"/>
    <w:multiLevelType w:val="hybridMultilevel"/>
    <w:tmpl w:val="A2C4B322"/>
    <w:lvl w:ilvl="0" w:tplc="F12819F8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124"/>
    <w:rsid w:val="000443F9"/>
    <w:rsid w:val="00066B81"/>
    <w:rsid w:val="0010743A"/>
    <w:rsid w:val="002358F7"/>
    <w:rsid w:val="00294711"/>
    <w:rsid w:val="002A1CCF"/>
    <w:rsid w:val="00317E73"/>
    <w:rsid w:val="00361A55"/>
    <w:rsid w:val="003754FE"/>
    <w:rsid w:val="003C3559"/>
    <w:rsid w:val="00405A79"/>
    <w:rsid w:val="00487BDD"/>
    <w:rsid w:val="00510174"/>
    <w:rsid w:val="00571AE8"/>
    <w:rsid w:val="006C4E8F"/>
    <w:rsid w:val="006C51C0"/>
    <w:rsid w:val="00743B89"/>
    <w:rsid w:val="007B2C1F"/>
    <w:rsid w:val="008338F3"/>
    <w:rsid w:val="008621DC"/>
    <w:rsid w:val="00865FC7"/>
    <w:rsid w:val="008E7C36"/>
    <w:rsid w:val="00907F7C"/>
    <w:rsid w:val="009A32F8"/>
    <w:rsid w:val="009A537A"/>
    <w:rsid w:val="009D11D4"/>
    <w:rsid w:val="009F3124"/>
    <w:rsid w:val="00A35764"/>
    <w:rsid w:val="00A82091"/>
    <w:rsid w:val="00A926FC"/>
    <w:rsid w:val="00AA3321"/>
    <w:rsid w:val="00D9518B"/>
    <w:rsid w:val="00DE25C3"/>
    <w:rsid w:val="00DF022A"/>
    <w:rsid w:val="00F578E1"/>
    <w:rsid w:val="00FA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5ACF084-C72F-483C-AEFB-8445E7632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erschrift">
    <w:name w:val="Überschrift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Verzeichnis">
    <w:name w:val="Verzeichnis"/>
    <w:basedOn w:val="Normal"/>
    <w:qFormat/>
    <w:pPr>
      <w:suppressLineNumbers/>
    </w:pPr>
    <w:rPr>
      <w:rFonts w:cs="Lucida Sans"/>
    </w:rPr>
  </w:style>
  <w:style w:type="table" w:styleId="TableGrid">
    <w:name w:val="Table Grid"/>
    <w:basedOn w:val="TableNormal"/>
    <w:uiPriority w:val="39"/>
    <w:rsid w:val="006162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621DC"/>
    <w:pPr>
      <w:ind w:left="720"/>
      <w:contextualSpacing/>
    </w:pPr>
  </w:style>
  <w:style w:type="character" w:styleId="Hyperlink">
    <w:name w:val="Hyperlink"/>
    <w:rsid w:val="00AA3321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3C3559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06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cid.org/0000-0002-5592-4265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walter.vetter@uni-hohenheim.d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566</Words>
  <Characters>3229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dc:description/>
  <cp:lastModifiedBy>Dhanalakshmi G.</cp:lastModifiedBy>
  <cp:revision>3</cp:revision>
  <dcterms:created xsi:type="dcterms:W3CDTF">2021-04-11T08:33:00Z</dcterms:created>
  <dcterms:modified xsi:type="dcterms:W3CDTF">2021-04-11T08:34:00Z</dcterms:modified>
  <dc:language>de-DE</dc:language>
</cp:coreProperties>
</file>