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36966" w:rsidRPr="0024346C" w:rsidRDefault="00A36966" w:rsidP="00A36966">
      <w:pPr>
        <w:jc w:val="center"/>
        <w:rPr>
          <w:rFonts w:ascii="Palatino Linotype" w:hAnsi="Palatino Linotype" w:cs="Times New Roman"/>
          <w:b/>
          <w:sz w:val="48"/>
          <w:lang w:val="en-US"/>
        </w:rPr>
      </w:pPr>
      <w:r w:rsidRPr="0024346C">
        <w:rPr>
          <w:rFonts w:ascii="Palatino Linotype" w:hAnsi="Palatino Linotype" w:cs="Times New Roman"/>
          <w:b/>
          <w:sz w:val="48"/>
          <w:lang w:val="en-US"/>
        </w:rPr>
        <w:t>Supplementary Material</w:t>
      </w:r>
    </w:p>
    <w:p w:rsidR="00BB193A" w:rsidRPr="0024346C" w:rsidRDefault="00BB193A" w:rsidP="00A36966">
      <w:pPr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973E3C" w:rsidRPr="0024346C" w:rsidRDefault="008C4A46" w:rsidP="00A36966">
      <w:pPr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Supplementary </w:t>
      </w:r>
      <w:r w:rsidR="00973E3C" w:rsidRPr="0024346C">
        <w:rPr>
          <w:rFonts w:ascii="Times New Roman" w:hAnsi="Times New Roman" w:cs="Times New Roman"/>
          <w:b/>
          <w:sz w:val="24"/>
          <w:szCs w:val="24"/>
          <w:lang w:val="en-US"/>
        </w:rPr>
        <w:t>Materials and Methods</w:t>
      </w:r>
    </w:p>
    <w:p w:rsidR="00BB193A" w:rsidRPr="0024346C" w:rsidRDefault="00BB193A" w:rsidP="00A36966">
      <w:pPr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A36966" w:rsidRPr="0024346C" w:rsidRDefault="00A36966" w:rsidP="00A36966">
      <w:pPr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24346C">
        <w:rPr>
          <w:rFonts w:ascii="Times New Roman" w:hAnsi="Times New Roman" w:cs="Times New Roman"/>
          <w:b/>
          <w:sz w:val="24"/>
          <w:szCs w:val="24"/>
          <w:lang w:val="en-US"/>
        </w:rPr>
        <w:t xml:space="preserve">Suppl. Table 1: Sequences of the </w:t>
      </w:r>
      <w:proofErr w:type="spellStart"/>
      <w:proofErr w:type="gramStart"/>
      <w:r w:rsidRPr="0024346C">
        <w:rPr>
          <w:rFonts w:ascii="Times New Roman" w:hAnsi="Times New Roman" w:cs="Times New Roman"/>
          <w:b/>
          <w:sz w:val="24"/>
          <w:szCs w:val="24"/>
          <w:lang w:val="en-US"/>
        </w:rPr>
        <w:t>transEDIT</w:t>
      </w:r>
      <w:proofErr w:type="spellEnd"/>
      <w:r w:rsidRPr="0024346C">
        <w:rPr>
          <w:rFonts w:ascii="Times New Roman" w:hAnsi="Times New Roman" w:cs="Times New Roman"/>
          <w:b/>
          <w:sz w:val="24"/>
          <w:szCs w:val="24"/>
          <w:lang w:val="en-US"/>
        </w:rPr>
        <w:t xml:space="preserve"> CRISPR gRNA target gene</w:t>
      </w:r>
      <w:proofErr w:type="gramEnd"/>
      <w:r w:rsidRPr="0024346C">
        <w:rPr>
          <w:rFonts w:ascii="Times New Roman" w:hAnsi="Times New Roman" w:cs="Times New Roman"/>
          <w:b/>
          <w:sz w:val="24"/>
          <w:szCs w:val="24"/>
          <w:lang w:val="en-US"/>
        </w:rPr>
        <w:t xml:space="preserve"> set for rat </w:t>
      </w:r>
      <w:r w:rsidRPr="0024346C">
        <w:rPr>
          <w:rFonts w:ascii="Times New Roman" w:hAnsi="Times New Roman" w:cs="Times New Roman"/>
          <w:b/>
          <w:i/>
          <w:sz w:val="24"/>
          <w:szCs w:val="24"/>
          <w:lang w:val="en-US"/>
        </w:rPr>
        <w:t>Vps13a</w:t>
      </w:r>
      <w:r w:rsidRPr="0024346C">
        <w:rPr>
          <w:rFonts w:ascii="Times New Roman" w:hAnsi="Times New Roman" w:cs="Times New Roman"/>
          <w:b/>
          <w:sz w:val="24"/>
          <w:szCs w:val="24"/>
          <w:lang w:val="en-US"/>
        </w:rPr>
        <w:t>.</w:t>
      </w:r>
    </w:p>
    <w:tbl>
      <w:tblPr>
        <w:tblStyle w:val="Gitternetztabelle1hell1"/>
        <w:tblW w:w="0" w:type="auto"/>
        <w:tblLook w:val="04A0" w:firstRow="1" w:lastRow="0" w:firstColumn="1" w:lastColumn="0" w:noHBand="0" w:noVBand="1"/>
      </w:tblPr>
      <w:tblGrid>
        <w:gridCol w:w="2547"/>
        <w:gridCol w:w="2992"/>
        <w:gridCol w:w="3523"/>
      </w:tblGrid>
      <w:tr w:rsidR="00A36966" w:rsidRPr="0024346C" w:rsidTr="0054135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47" w:type="dxa"/>
          </w:tcPr>
          <w:p w:rsidR="00A36966" w:rsidRPr="0024346C" w:rsidRDefault="00A36966" w:rsidP="0076089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el-GR"/>
              </w:rPr>
            </w:pPr>
            <w:r w:rsidRPr="0024346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l-GR"/>
              </w:rPr>
              <w:t>Gene</w:t>
            </w:r>
          </w:p>
        </w:tc>
        <w:tc>
          <w:tcPr>
            <w:tcW w:w="2992" w:type="dxa"/>
          </w:tcPr>
          <w:p w:rsidR="00A36966" w:rsidRPr="0024346C" w:rsidRDefault="00A36966" w:rsidP="00760899">
            <w:pPr>
              <w:spacing w:after="0" w:line="360" w:lineRule="auto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el-GR"/>
              </w:rPr>
            </w:pPr>
            <w:r w:rsidRPr="0024346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l-GR"/>
              </w:rPr>
              <w:t>Clone ID</w:t>
            </w:r>
          </w:p>
        </w:tc>
        <w:tc>
          <w:tcPr>
            <w:tcW w:w="3523" w:type="dxa"/>
          </w:tcPr>
          <w:p w:rsidR="00A36966" w:rsidRPr="0024346C" w:rsidRDefault="00A36966" w:rsidP="00760899">
            <w:pPr>
              <w:spacing w:after="0" w:line="360" w:lineRule="auto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el-GR"/>
              </w:rPr>
            </w:pPr>
            <w:r w:rsidRPr="0024346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l-GR"/>
              </w:rPr>
              <w:t>Sequence</w:t>
            </w:r>
          </w:p>
        </w:tc>
      </w:tr>
      <w:tr w:rsidR="00A36966" w:rsidRPr="0024346C" w:rsidTr="0054135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47" w:type="dxa"/>
          </w:tcPr>
          <w:p w:rsidR="00A36966" w:rsidRPr="0024346C" w:rsidRDefault="00A36966" w:rsidP="0076089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 w:val="0"/>
                <w:i/>
                <w:sz w:val="24"/>
                <w:szCs w:val="24"/>
                <w:lang w:val="en-US" w:eastAsia="el-GR"/>
              </w:rPr>
            </w:pPr>
            <w:r w:rsidRPr="0024346C">
              <w:rPr>
                <w:rFonts w:ascii="Times New Roman" w:eastAsia="Times New Roman" w:hAnsi="Times New Roman" w:cs="Times New Roman"/>
                <w:b w:val="0"/>
                <w:i/>
                <w:sz w:val="24"/>
                <w:szCs w:val="24"/>
                <w:lang w:val="en-US" w:eastAsia="el-GR"/>
              </w:rPr>
              <w:t>Vps13a</w:t>
            </w:r>
          </w:p>
        </w:tc>
        <w:tc>
          <w:tcPr>
            <w:tcW w:w="2992" w:type="dxa"/>
          </w:tcPr>
          <w:p w:rsidR="00A36966" w:rsidRPr="0024346C" w:rsidRDefault="00A36966" w:rsidP="00C05E44">
            <w:pPr>
              <w:spacing w:after="0" w:line="36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el-GR"/>
              </w:rPr>
            </w:pPr>
            <w:r w:rsidRPr="0024346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l-GR"/>
              </w:rPr>
              <w:t>TEVR-1141939 (KD)</w:t>
            </w:r>
          </w:p>
        </w:tc>
        <w:tc>
          <w:tcPr>
            <w:tcW w:w="3523" w:type="dxa"/>
          </w:tcPr>
          <w:p w:rsidR="00A36966" w:rsidRPr="0024346C" w:rsidRDefault="00A36966" w:rsidP="00760899">
            <w:pPr>
              <w:spacing w:after="0" w:line="36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el-GR"/>
              </w:rPr>
            </w:pPr>
            <w:r w:rsidRPr="0024346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l-GR"/>
              </w:rPr>
              <w:t>GTAATAATATCTTCATTCGT</w:t>
            </w:r>
          </w:p>
        </w:tc>
      </w:tr>
      <w:tr w:rsidR="00A36966" w:rsidRPr="0024346C" w:rsidTr="0054135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47" w:type="dxa"/>
          </w:tcPr>
          <w:p w:rsidR="00A36966" w:rsidRPr="0024346C" w:rsidRDefault="00A36966" w:rsidP="0076089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 w:val="0"/>
                <w:i/>
                <w:sz w:val="24"/>
                <w:szCs w:val="24"/>
                <w:lang w:val="en-US" w:eastAsia="el-GR"/>
              </w:rPr>
            </w:pPr>
            <w:r w:rsidRPr="0024346C">
              <w:rPr>
                <w:rFonts w:ascii="Times New Roman" w:eastAsia="Times New Roman" w:hAnsi="Times New Roman" w:cs="Times New Roman"/>
                <w:b w:val="0"/>
                <w:i/>
                <w:sz w:val="24"/>
                <w:szCs w:val="24"/>
                <w:lang w:val="en-US" w:eastAsia="el-GR"/>
              </w:rPr>
              <w:t>Vps13a</w:t>
            </w:r>
          </w:p>
        </w:tc>
        <w:tc>
          <w:tcPr>
            <w:tcW w:w="2992" w:type="dxa"/>
          </w:tcPr>
          <w:p w:rsidR="00A36966" w:rsidRPr="0024346C" w:rsidRDefault="00A36966" w:rsidP="00760899">
            <w:pPr>
              <w:spacing w:after="0" w:line="36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el-GR"/>
              </w:rPr>
            </w:pPr>
            <w:r w:rsidRPr="0024346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l-GR"/>
              </w:rPr>
              <w:t>TEVR-1209081 (KD2)</w:t>
            </w:r>
          </w:p>
        </w:tc>
        <w:tc>
          <w:tcPr>
            <w:tcW w:w="3523" w:type="dxa"/>
          </w:tcPr>
          <w:p w:rsidR="00A36966" w:rsidRPr="0024346C" w:rsidRDefault="00A36966" w:rsidP="00760899">
            <w:pPr>
              <w:spacing w:after="0" w:line="36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el-GR"/>
              </w:rPr>
            </w:pPr>
            <w:r w:rsidRPr="0024346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l-GR"/>
              </w:rPr>
              <w:t>GTGACAAGTAAACGTCGATC</w:t>
            </w:r>
          </w:p>
        </w:tc>
      </w:tr>
      <w:tr w:rsidR="00A36966" w:rsidRPr="0024346C" w:rsidTr="0054135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47" w:type="dxa"/>
          </w:tcPr>
          <w:p w:rsidR="00A36966" w:rsidRPr="0024346C" w:rsidRDefault="00A36966" w:rsidP="0076089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 w:val="0"/>
                <w:i/>
                <w:sz w:val="24"/>
                <w:szCs w:val="24"/>
                <w:lang w:val="en-US" w:eastAsia="el-GR"/>
              </w:rPr>
            </w:pPr>
            <w:r w:rsidRPr="0024346C">
              <w:rPr>
                <w:rFonts w:ascii="Times New Roman" w:eastAsia="Times New Roman" w:hAnsi="Times New Roman" w:cs="Times New Roman"/>
                <w:b w:val="0"/>
                <w:i/>
                <w:sz w:val="24"/>
                <w:szCs w:val="24"/>
                <w:lang w:val="en-US" w:eastAsia="el-GR"/>
              </w:rPr>
              <w:t>Vps13a</w:t>
            </w:r>
          </w:p>
        </w:tc>
        <w:tc>
          <w:tcPr>
            <w:tcW w:w="2992" w:type="dxa"/>
          </w:tcPr>
          <w:p w:rsidR="00A36966" w:rsidRPr="0024346C" w:rsidRDefault="00A36966" w:rsidP="00760899">
            <w:pPr>
              <w:spacing w:after="0" w:line="36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el-GR"/>
              </w:rPr>
            </w:pPr>
            <w:r w:rsidRPr="0024346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l-GR"/>
              </w:rPr>
              <w:t>TEVR-1074797 (KD3)</w:t>
            </w:r>
          </w:p>
        </w:tc>
        <w:tc>
          <w:tcPr>
            <w:tcW w:w="3523" w:type="dxa"/>
          </w:tcPr>
          <w:p w:rsidR="00A36966" w:rsidRPr="0024346C" w:rsidRDefault="00A36966" w:rsidP="00760899">
            <w:pPr>
              <w:spacing w:after="0" w:line="36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el-GR"/>
              </w:rPr>
            </w:pPr>
            <w:r w:rsidRPr="0024346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l-GR"/>
              </w:rPr>
              <w:t>GAATGATTATGACGACGCAT</w:t>
            </w:r>
          </w:p>
        </w:tc>
      </w:tr>
      <w:tr w:rsidR="00A36966" w:rsidRPr="0024346C" w:rsidTr="0054135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47" w:type="dxa"/>
          </w:tcPr>
          <w:p w:rsidR="00A36966" w:rsidRPr="0024346C" w:rsidRDefault="00A36966" w:rsidP="0076089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 w:val="0"/>
                <w:sz w:val="24"/>
                <w:szCs w:val="24"/>
                <w:lang w:val="en-US" w:eastAsia="el-GR"/>
              </w:rPr>
            </w:pPr>
            <w:r w:rsidRPr="0024346C">
              <w:rPr>
                <w:rFonts w:ascii="Times New Roman" w:eastAsia="Times New Roman" w:hAnsi="Times New Roman" w:cs="Times New Roman"/>
                <w:b w:val="0"/>
                <w:sz w:val="24"/>
                <w:szCs w:val="24"/>
                <w:lang w:val="en-US" w:eastAsia="el-GR"/>
              </w:rPr>
              <w:t>TELA1011</w:t>
            </w:r>
          </w:p>
        </w:tc>
        <w:tc>
          <w:tcPr>
            <w:tcW w:w="2992" w:type="dxa"/>
          </w:tcPr>
          <w:p w:rsidR="00A36966" w:rsidRPr="0024346C" w:rsidRDefault="00A36966" w:rsidP="00760899">
            <w:pPr>
              <w:spacing w:after="0" w:line="36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el-GR"/>
              </w:rPr>
            </w:pPr>
            <w:r w:rsidRPr="0024346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l-GR"/>
              </w:rPr>
              <w:t>Non-targeting control</w:t>
            </w:r>
            <w:r w:rsidR="00541356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l-GR"/>
              </w:rPr>
              <w:t xml:space="preserve"> (NT)</w:t>
            </w:r>
          </w:p>
        </w:tc>
        <w:tc>
          <w:tcPr>
            <w:tcW w:w="3523" w:type="dxa"/>
          </w:tcPr>
          <w:p w:rsidR="00A36966" w:rsidRPr="0024346C" w:rsidRDefault="00A36966" w:rsidP="00760899">
            <w:pPr>
              <w:spacing w:after="0" w:line="36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el-GR"/>
              </w:rPr>
            </w:pPr>
            <w:r w:rsidRPr="0024346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l-GR"/>
              </w:rPr>
              <w:t>GGAGCGCACCATCTTCTTCA</w:t>
            </w:r>
          </w:p>
        </w:tc>
      </w:tr>
    </w:tbl>
    <w:p w:rsidR="00FE794F" w:rsidRPr="0024346C" w:rsidRDefault="00A36966" w:rsidP="00A36966">
      <w:pPr>
        <w:rPr>
          <w:rFonts w:ascii="Times New Roman" w:hAnsi="Times New Roman" w:cs="Times New Roman"/>
          <w:lang w:val="en-US"/>
        </w:rPr>
      </w:pPr>
      <w:r w:rsidRPr="0024346C">
        <w:rPr>
          <w:rFonts w:ascii="Times New Roman" w:hAnsi="Times New Roman" w:cs="Times New Roman"/>
          <w:lang w:val="en-US"/>
        </w:rPr>
        <w:t xml:space="preserve"> KD, knockdown</w:t>
      </w:r>
      <w:r w:rsidR="00F552CE" w:rsidRPr="0024346C">
        <w:rPr>
          <w:rFonts w:ascii="Times New Roman" w:hAnsi="Times New Roman" w:cs="Times New Roman"/>
          <w:lang w:val="en-US"/>
        </w:rPr>
        <w:t>; Vps13a,</w:t>
      </w:r>
      <w:r w:rsidR="00F552CE" w:rsidRPr="0024346C">
        <w:rPr>
          <w:lang w:val="en-US"/>
        </w:rPr>
        <w:t xml:space="preserve"> </w:t>
      </w:r>
      <w:r w:rsidR="00F552CE" w:rsidRPr="0024346C">
        <w:rPr>
          <w:rFonts w:ascii="Times New Roman" w:hAnsi="Times New Roman" w:cs="Times New Roman"/>
          <w:lang w:val="en-US"/>
        </w:rPr>
        <w:t>vacuolar protein sorting 13 homolog A</w:t>
      </w:r>
      <w:r w:rsidR="001A0554" w:rsidRPr="0024346C">
        <w:rPr>
          <w:rFonts w:ascii="Times New Roman" w:hAnsi="Times New Roman" w:cs="Times New Roman"/>
          <w:lang w:val="en-US"/>
        </w:rPr>
        <w:t>.</w:t>
      </w:r>
    </w:p>
    <w:p w:rsidR="00473783" w:rsidRPr="0024346C" w:rsidRDefault="00473783" w:rsidP="00A36966">
      <w:pPr>
        <w:rPr>
          <w:rFonts w:ascii="Times New Roman" w:hAnsi="Times New Roman" w:cs="Times New Roman"/>
          <w:lang w:val="en-US"/>
        </w:rPr>
      </w:pPr>
    </w:p>
    <w:p w:rsidR="002A2A5C" w:rsidRPr="0024346C" w:rsidRDefault="002A2A5C" w:rsidP="002A2A5C">
      <w:pPr>
        <w:spacing w:line="360" w:lineRule="auto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24346C">
        <w:rPr>
          <w:rFonts w:ascii="Times New Roman" w:hAnsi="Times New Roman" w:cs="Times New Roman"/>
          <w:i/>
          <w:sz w:val="24"/>
          <w:szCs w:val="24"/>
          <w:lang w:val="en-US"/>
        </w:rPr>
        <w:t xml:space="preserve">Statistics </w:t>
      </w:r>
    </w:p>
    <w:p w:rsidR="002A2A5C" w:rsidRPr="0024346C" w:rsidRDefault="002A2A5C" w:rsidP="00973E3C">
      <w:pPr>
        <w:spacing w:after="20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4346C">
        <w:rPr>
          <w:rFonts w:ascii="Times New Roman" w:hAnsi="Times New Roman" w:cs="Times New Roman"/>
          <w:sz w:val="24"/>
          <w:szCs w:val="24"/>
          <w:lang w:val="en-US"/>
        </w:rPr>
        <w:t xml:space="preserve">Data </w:t>
      </w:r>
      <w:proofErr w:type="gramStart"/>
      <w:r w:rsidRPr="0024346C">
        <w:rPr>
          <w:rFonts w:ascii="Times New Roman" w:hAnsi="Times New Roman" w:cs="Times New Roman"/>
          <w:sz w:val="24"/>
          <w:szCs w:val="24"/>
          <w:lang w:val="en-US"/>
        </w:rPr>
        <w:t>are given</w:t>
      </w:r>
      <w:proofErr w:type="gramEnd"/>
      <w:r w:rsidRPr="0024346C">
        <w:rPr>
          <w:rFonts w:ascii="Times New Roman" w:hAnsi="Times New Roman" w:cs="Times New Roman"/>
          <w:sz w:val="24"/>
          <w:szCs w:val="24"/>
          <w:lang w:val="en-US"/>
        </w:rPr>
        <w:t xml:space="preserve"> as arithmetic means ± standard error of the mean (SEM) and</w:t>
      </w:r>
      <w:r w:rsidRPr="0024346C">
        <w:rPr>
          <w:rFonts w:ascii="Times New Roman" w:hAnsi="Times New Roman" w:cs="Times New Roman"/>
          <w:i/>
          <w:sz w:val="24"/>
          <w:szCs w:val="24"/>
          <w:lang w:val="en-US"/>
        </w:rPr>
        <w:t xml:space="preserve"> n </w:t>
      </w:r>
      <w:r w:rsidRPr="0024346C">
        <w:rPr>
          <w:rFonts w:ascii="Times New Roman" w:hAnsi="Times New Roman" w:cs="Times New Roman"/>
          <w:sz w:val="24"/>
          <w:szCs w:val="24"/>
          <w:lang w:val="en-US"/>
        </w:rPr>
        <w:t xml:space="preserve">represents the number of independent cell culture experiments. Shapiro-Wilk test </w:t>
      </w:r>
      <w:proofErr w:type="gramStart"/>
      <w:r w:rsidRPr="0024346C">
        <w:rPr>
          <w:rFonts w:ascii="Times New Roman" w:hAnsi="Times New Roman" w:cs="Times New Roman"/>
          <w:sz w:val="24"/>
          <w:szCs w:val="24"/>
          <w:lang w:val="en-US"/>
        </w:rPr>
        <w:t>was used</w:t>
      </w:r>
      <w:proofErr w:type="gramEnd"/>
      <w:r w:rsidRPr="0024346C">
        <w:rPr>
          <w:rFonts w:ascii="Times New Roman" w:hAnsi="Times New Roman" w:cs="Times New Roman"/>
          <w:sz w:val="24"/>
          <w:szCs w:val="24"/>
          <w:lang w:val="en-US"/>
        </w:rPr>
        <w:t xml:space="preserve"> to test for normal distribution. Groups were subjected to one-way analysis of variance (ANOVA) followed by </w:t>
      </w:r>
      <w:proofErr w:type="spellStart"/>
      <w:r w:rsidRPr="0024346C">
        <w:rPr>
          <w:rFonts w:ascii="Times New Roman" w:hAnsi="Times New Roman" w:cs="Times New Roman"/>
          <w:sz w:val="24"/>
          <w:szCs w:val="24"/>
          <w:lang w:val="en-US"/>
        </w:rPr>
        <w:t>Dunnett's</w:t>
      </w:r>
      <w:proofErr w:type="spellEnd"/>
      <w:r w:rsidRPr="0024346C">
        <w:rPr>
          <w:rFonts w:ascii="Times New Roman" w:hAnsi="Times New Roman" w:cs="Times New Roman"/>
          <w:sz w:val="24"/>
          <w:szCs w:val="24"/>
          <w:lang w:val="en-US"/>
        </w:rPr>
        <w:t xml:space="preserve"> multiple comparisons test or </w:t>
      </w:r>
      <w:proofErr w:type="spellStart"/>
      <w:r w:rsidR="00074CD2">
        <w:rPr>
          <w:rFonts w:ascii="Times New Roman" w:hAnsi="Times New Roman" w:cs="Times New Roman"/>
          <w:sz w:val="24"/>
          <w:szCs w:val="24"/>
          <w:lang w:val="en-US"/>
        </w:rPr>
        <w:t>Kruskal</w:t>
      </w:r>
      <w:proofErr w:type="spellEnd"/>
      <w:r w:rsidR="00074CD2">
        <w:rPr>
          <w:rFonts w:ascii="Times New Roman" w:hAnsi="Times New Roman" w:cs="Times New Roman"/>
          <w:sz w:val="24"/>
          <w:szCs w:val="24"/>
          <w:lang w:val="en-US"/>
        </w:rPr>
        <w:t>-Wallis</w:t>
      </w:r>
      <w:r w:rsidR="00074CD2" w:rsidRPr="0024346C">
        <w:rPr>
          <w:rFonts w:ascii="Times New Roman" w:hAnsi="Times New Roman" w:cs="Times New Roman"/>
          <w:sz w:val="24"/>
          <w:szCs w:val="24"/>
          <w:lang w:val="en-US"/>
        </w:rPr>
        <w:t xml:space="preserve"> test followed by </w:t>
      </w:r>
      <w:r w:rsidR="00074CD2" w:rsidRPr="00074CD2">
        <w:rPr>
          <w:rFonts w:ascii="Times New Roman" w:hAnsi="Times New Roman" w:cs="Times New Roman"/>
          <w:sz w:val="24"/>
          <w:szCs w:val="24"/>
          <w:lang w:val="en-US"/>
        </w:rPr>
        <w:t>Dunn's multiple comparisons test</w:t>
      </w:r>
      <w:r w:rsidRPr="0024346C">
        <w:rPr>
          <w:rFonts w:ascii="Times New Roman" w:hAnsi="Times New Roman" w:cs="Times New Roman"/>
          <w:sz w:val="24"/>
          <w:szCs w:val="24"/>
          <w:lang w:val="en-US"/>
        </w:rPr>
        <w:t xml:space="preserve">. Differences were considered significant if </w:t>
      </w:r>
      <w:r w:rsidRPr="0024346C">
        <w:rPr>
          <w:rFonts w:ascii="Times New Roman" w:hAnsi="Times New Roman" w:cs="Times New Roman"/>
          <w:i/>
          <w:sz w:val="24"/>
          <w:szCs w:val="24"/>
          <w:lang w:val="en-US"/>
        </w:rPr>
        <w:t>P</w:t>
      </w:r>
      <w:r w:rsidRPr="0024346C">
        <w:rPr>
          <w:rFonts w:ascii="Times New Roman" w:hAnsi="Times New Roman" w:cs="Times New Roman"/>
          <w:sz w:val="24"/>
          <w:szCs w:val="24"/>
          <w:lang w:val="en-US"/>
        </w:rPr>
        <w:t> &lt; 0.05 (with *</w:t>
      </w:r>
      <w:r w:rsidRPr="0024346C">
        <w:rPr>
          <w:rFonts w:ascii="Times New Roman" w:hAnsi="Times New Roman" w:cs="Times New Roman"/>
          <w:i/>
          <w:sz w:val="24"/>
          <w:szCs w:val="24"/>
          <w:lang w:val="en-US"/>
        </w:rPr>
        <w:t>p</w:t>
      </w:r>
      <w:r w:rsidRPr="0024346C">
        <w:rPr>
          <w:rFonts w:ascii="Times New Roman" w:hAnsi="Times New Roman" w:cs="Times New Roman"/>
          <w:sz w:val="24"/>
          <w:szCs w:val="24"/>
          <w:lang w:val="en-US"/>
        </w:rPr>
        <w:t>&lt;0.05, **</w:t>
      </w:r>
      <w:r w:rsidRPr="0024346C">
        <w:rPr>
          <w:rFonts w:ascii="Times New Roman" w:hAnsi="Times New Roman" w:cs="Times New Roman"/>
          <w:i/>
          <w:sz w:val="24"/>
          <w:szCs w:val="24"/>
          <w:lang w:val="en-US"/>
        </w:rPr>
        <w:t>p</w:t>
      </w:r>
      <w:r w:rsidRPr="0024346C">
        <w:rPr>
          <w:rFonts w:ascii="Times New Roman" w:hAnsi="Times New Roman" w:cs="Times New Roman"/>
          <w:sz w:val="24"/>
          <w:szCs w:val="24"/>
          <w:lang w:val="en-US"/>
        </w:rPr>
        <w:t>&lt;0.01</w:t>
      </w:r>
      <w:r w:rsidR="00380CE9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24346C">
        <w:rPr>
          <w:rFonts w:ascii="Times New Roman" w:hAnsi="Times New Roman" w:cs="Times New Roman"/>
          <w:sz w:val="24"/>
          <w:szCs w:val="24"/>
          <w:lang w:val="en-US"/>
        </w:rPr>
        <w:t xml:space="preserve"> and ***</w:t>
      </w:r>
      <w:r w:rsidRPr="0024346C">
        <w:rPr>
          <w:rFonts w:ascii="Times New Roman" w:hAnsi="Times New Roman" w:cs="Times New Roman"/>
          <w:i/>
          <w:sz w:val="24"/>
          <w:szCs w:val="24"/>
          <w:lang w:val="en-US"/>
        </w:rPr>
        <w:t>p</w:t>
      </w:r>
      <w:r w:rsidRPr="0024346C">
        <w:rPr>
          <w:rFonts w:ascii="Times New Roman" w:hAnsi="Times New Roman" w:cs="Times New Roman"/>
          <w:sz w:val="24"/>
          <w:szCs w:val="24"/>
          <w:lang w:val="en-US"/>
        </w:rPr>
        <w:t xml:space="preserve">&lt;0.001). </w:t>
      </w:r>
      <w:proofErr w:type="spellStart"/>
      <w:r w:rsidRPr="0024346C">
        <w:rPr>
          <w:rFonts w:ascii="Times New Roman" w:hAnsi="Times New Roman" w:cs="Times New Roman"/>
          <w:sz w:val="24"/>
          <w:szCs w:val="24"/>
          <w:lang w:val="en-US"/>
        </w:rPr>
        <w:t>GraphPad</w:t>
      </w:r>
      <w:proofErr w:type="spellEnd"/>
      <w:r w:rsidRPr="0024346C">
        <w:rPr>
          <w:rFonts w:ascii="Times New Roman" w:hAnsi="Times New Roman" w:cs="Times New Roman"/>
          <w:sz w:val="24"/>
          <w:szCs w:val="24"/>
          <w:lang w:val="en-US"/>
        </w:rPr>
        <w:t xml:space="preserve"> Prism (version 6.01,</w:t>
      </w:r>
      <w:r w:rsidRPr="0024346C">
        <w:rPr>
          <w:lang w:val="en-US"/>
        </w:rPr>
        <w:t xml:space="preserve"> </w:t>
      </w:r>
      <w:r w:rsidRPr="0024346C">
        <w:rPr>
          <w:rFonts w:ascii="Times New Roman" w:hAnsi="Times New Roman" w:cs="Times New Roman"/>
          <w:sz w:val="24"/>
          <w:szCs w:val="24"/>
          <w:lang w:val="en-US"/>
        </w:rPr>
        <w:t xml:space="preserve">https://www.graphpad.com/; </w:t>
      </w:r>
      <w:proofErr w:type="spellStart"/>
      <w:r w:rsidRPr="0024346C">
        <w:rPr>
          <w:rFonts w:ascii="Times New Roman" w:hAnsi="Times New Roman" w:cs="Times New Roman"/>
          <w:sz w:val="24"/>
          <w:szCs w:val="24"/>
          <w:lang w:val="en-US"/>
        </w:rPr>
        <w:t>GraphPad</w:t>
      </w:r>
      <w:proofErr w:type="spellEnd"/>
      <w:r w:rsidRPr="0024346C">
        <w:rPr>
          <w:rFonts w:ascii="Times New Roman" w:hAnsi="Times New Roman" w:cs="Times New Roman"/>
          <w:sz w:val="24"/>
          <w:szCs w:val="24"/>
          <w:lang w:val="en-US"/>
        </w:rPr>
        <w:t xml:space="preserve"> Software, Boston, MA, USA) or IBM SPSS Statistics (version 27.0, https://www.ibm.com/; </w:t>
      </w:r>
      <w:r w:rsidR="008747CB">
        <w:rPr>
          <w:rFonts w:ascii="Times New Roman" w:hAnsi="Times New Roman" w:cs="Times New Roman"/>
          <w:sz w:val="24"/>
          <w:szCs w:val="24"/>
          <w:lang w:val="en-US"/>
        </w:rPr>
        <w:t xml:space="preserve">IBM, </w:t>
      </w:r>
      <w:r w:rsidRPr="0024346C">
        <w:rPr>
          <w:rFonts w:ascii="Times New Roman" w:hAnsi="Times New Roman" w:cs="Times New Roman"/>
          <w:sz w:val="24"/>
          <w:szCs w:val="24"/>
          <w:lang w:val="en-US"/>
        </w:rPr>
        <w:t>Armonk, NY, USA).</w:t>
      </w:r>
    </w:p>
    <w:p w:rsidR="00973E3C" w:rsidRPr="0024346C" w:rsidRDefault="00973E3C" w:rsidP="00973E3C">
      <w:pPr>
        <w:spacing w:after="20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de-DE"/>
        </w:rPr>
      </w:pPr>
    </w:p>
    <w:p w:rsidR="00973E3C" w:rsidRPr="0024346C" w:rsidRDefault="00973E3C">
      <w:pPr>
        <w:spacing w:after="200" w:line="276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24346C">
        <w:rPr>
          <w:rFonts w:ascii="Times New Roman" w:hAnsi="Times New Roman" w:cs="Times New Roman"/>
          <w:b/>
          <w:sz w:val="24"/>
          <w:szCs w:val="24"/>
          <w:lang w:val="en-US"/>
        </w:rPr>
        <w:br w:type="page"/>
      </w:r>
    </w:p>
    <w:p w:rsidR="00973E3C" w:rsidRDefault="008C4A46" w:rsidP="00A36966">
      <w:pPr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lastRenderedPageBreak/>
        <w:t xml:space="preserve">Supplementary </w:t>
      </w:r>
      <w:r w:rsidR="00973E3C" w:rsidRPr="0024346C">
        <w:rPr>
          <w:rFonts w:ascii="Times New Roman" w:hAnsi="Times New Roman" w:cs="Times New Roman"/>
          <w:b/>
          <w:sz w:val="24"/>
          <w:szCs w:val="24"/>
          <w:lang w:val="en-US"/>
        </w:rPr>
        <w:t>Results</w:t>
      </w:r>
    </w:p>
    <w:p w:rsidR="00DF563E" w:rsidRDefault="00DF563E" w:rsidP="00A36966">
      <w:pPr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680928" w:rsidRPr="00827E37" w:rsidRDefault="00827E37" w:rsidP="00A36966">
      <w:pPr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827E37">
        <w:rPr>
          <w:rFonts w:ascii="Times New Roman" w:hAnsi="Times New Roman" w:cs="Times New Roman"/>
          <w:b/>
          <w:noProof/>
          <w:sz w:val="24"/>
          <w:szCs w:val="24"/>
          <w:lang w:eastAsia="de-DE"/>
        </w:rPr>
        <w:drawing>
          <wp:inline distT="0" distB="0" distL="0" distR="0">
            <wp:extent cx="5759450" cy="2323841"/>
            <wp:effectExtent l="0" t="0" r="0" b="635"/>
            <wp:docPr id="5" name="Grafik 5" descr="Z:\Forschung\UMR106\VPS13a\manuscript\Cell biochemistry and biophysics\Revision_1\Figures_R1\Proofs\suppl_Fig1_R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Z:\Forschung\UMR106\VPS13a\manuscript\Cell biochemistry and biophysics\Revision_1\Figures_R1\Proofs\suppl_Fig1_R1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0084" b="7909"/>
                    <a:stretch/>
                  </pic:blipFill>
                  <pic:spPr bwMode="auto">
                    <a:xfrm>
                      <a:off x="0" y="0"/>
                      <a:ext cx="5760720" cy="232435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473783" w:rsidRPr="0024346C" w:rsidRDefault="00680928" w:rsidP="00973E3C">
      <w:pPr>
        <w:spacing w:after="0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24346C">
        <w:rPr>
          <w:rFonts w:ascii="Times New Roman" w:hAnsi="Times New Roman" w:cs="Times New Roman"/>
          <w:b/>
          <w:sz w:val="24"/>
          <w:szCs w:val="24"/>
          <w:lang w:val="en-US"/>
        </w:rPr>
        <w:t xml:space="preserve">Suppl. </w:t>
      </w:r>
      <w:r w:rsidR="00473783" w:rsidRPr="0024346C">
        <w:rPr>
          <w:rFonts w:ascii="Times New Roman" w:hAnsi="Times New Roman" w:cs="Times New Roman"/>
          <w:b/>
          <w:sz w:val="24"/>
          <w:szCs w:val="24"/>
          <w:lang w:val="en-US"/>
        </w:rPr>
        <w:t>Figure 1:</w:t>
      </w:r>
      <w:r w:rsidR="0020198A" w:rsidRPr="0024346C">
        <w:rPr>
          <w:rFonts w:ascii="Times New Roman" w:hAnsi="Times New Roman" w:cs="Times New Roman"/>
          <w:b/>
          <w:sz w:val="24"/>
          <w:szCs w:val="24"/>
          <w:lang w:val="en-US"/>
        </w:rPr>
        <w:t xml:space="preserve"> Evaluation of the efficiency of the three </w:t>
      </w:r>
      <w:r w:rsidRPr="0024346C">
        <w:rPr>
          <w:rFonts w:ascii="Times New Roman" w:hAnsi="Times New Roman" w:cs="Times New Roman"/>
          <w:b/>
          <w:sz w:val="24"/>
          <w:szCs w:val="24"/>
          <w:lang w:val="en-US"/>
        </w:rPr>
        <w:t>tested gRNAs</w:t>
      </w:r>
      <w:r w:rsidR="0020198A" w:rsidRPr="0024346C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="000A2F38">
        <w:rPr>
          <w:rFonts w:ascii="Times New Roman" w:hAnsi="Times New Roman" w:cs="Times New Roman"/>
          <w:b/>
          <w:sz w:val="24"/>
          <w:szCs w:val="24"/>
          <w:lang w:val="en-US"/>
        </w:rPr>
        <w:t>in</w:t>
      </w:r>
      <w:r w:rsidR="0020198A" w:rsidRPr="0024346C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="000A2F38">
        <w:rPr>
          <w:rFonts w:ascii="Times New Roman" w:hAnsi="Times New Roman" w:cs="Times New Roman"/>
          <w:b/>
          <w:sz w:val="24"/>
          <w:szCs w:val="24"/>
          <w:lang w:val="en-US"/>
        </w:rPr>
        <w:t>terms of down</w:t>
      </w:r>
      <w:r w:rsidR="001E26D8">
        <w:rPr>
          <w:rFonts w:ascii="Times New Roman" w:hAnsi="Times New Roman" w:cs="Times New Roman"/>
          <w:b/>
          <w:sz w:val="24"/>
          <w:szCs w:val="24"/>
          <w:lang w:val="en-US"/>
        </w:rPr>
        <w:t>-</w:t>
      </w:r>
      <w:r w:rsidR="000A2F38">
        <w:rPr>
          <w:rFonts w:ascii="Times New Roman" w:hAnsi="Times New Roman" w:cs="Times New Roman"/>
          <w:b/>
          <w:sz w:val="24"/>
          <w:szCs w:val="24"/>
          <w:lang w:val="en-US"/>
        </w:rPr>
        <w:t>regulation</w:t>
      </w:r>
      <w:r w:rsidR="0020198A" w:rsidRPr="0024346C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24346C">
        <w:rPr>
          <w:rFonts w:ascii="Times New Roman" w:hAnsi="Times New Roman" w:cs="Times New Roman"/>
          <w:b/>
          <w:sz w:val="24"/>
          <w:szCs w:val="24"/>
          <w:lang w:val="en-US"/>
        </w:rPr>
        <w:t xml:space="preserve">of </w:t>
      </w:r>
      <w:r w:rsidR="0020198A" w:rsidRPr="004514F7">
        <w:rPr>
          <w:rFonts w:ascii="Times New Roman" w:hAnsi="Times New Roman" w:cs="Times New Roman"/>
          <w:b/>
          <w:sz w:val="24"/>
          <w:szCs w:val="24"/>
          <w:lang w:val="en-US"/>
        </w:rPr>
        <w:t>Vps13a</w:t>
      </w:r>
      <w:r w:rsidR="004514F7">
        <w:rPr>
          <w:rFonts w:ascii="Times New Roman" w:hAnsi="Times New Roman" w:cs="Times New Roman"/>
          <w:b/>
          <w:sz w:val="24"/>
          <w:szCs w:val="24"/>
          <w:lang w:val="en-US"/>
        </w:rPr>
        <w:t xml:space="preserve"> protein</w:t>
      </w:r>
      <w:r w:rsidR="0020198A" w:rsidRPr="0024346C">
        <w:rPr>
          <w:rFonts w:ascii="Times New Roman" w:hAnsi="Times New Roman" w:cs="Times New Roman"/>
          <w:b/>
          <w:sz w:val="24"/>
          <w:szCs w:val="24"/>
          <w:lang w:val="en-US"/>
        </w:rPr>
        <w:t xml:space="preserve"> in osteoblast-like UMR-106 cells.</w:t>
      </w:r>
      <w:r w:rsidR="00473783" w:rsidRPr="0024346C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</w:p>
    <w:p w:rsidR="00680928" w:rsidRDefault="00013166" w:rsidP="00013166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4346C">
        <w:rPr>
          <w:rFonts w:ascii="Times New Roman" w:hAnsi="Times New Roman" w:cs="Times New Roman"/>
          <w:sz w:val="24"/>
          <w:szCs w:val="24"/>
          <w:lang w:val="en-US"/>
        </w:rPr>
        <w:t xml:space="preserve">Representative </w:t>
      </w:r>
      <w:r w:rsidR="007D5DA8" w:rsidRPr="0024346C">
        <w:rPr>
          <w:rFonts w:ascii="Times New Roman" w:hAnsi="Times New Roman" w:cs="Times New Roman"/>
          <w:sz w:val="24"/>
          <w:szCs w:val="24"/>
          <w:lang w:val="en-US"/>
        </w:rPr>
        <w:t xml:space="preserve">Western </w:t>
      </w:r>
      <w:r w:rsidR="00AE17D0">
        <w:rPr>
          <w:rFonts w:ascii="Times New Roman" w:hAnsi="Times New Roman" w:cs="Times New Roman"/>
          <w:sz w:val="24"/>
          <w:szCs w:val="24"/>
          <w:lang w:val="en-US"/>
        </w:rPr>
        <w:t>B</w:t>
      </w:r>
      <w:r w:rsidRPr="0024346C">
        <w:rPr>
          <w:rFonts w:ascii="Times New Roman" w:hAnsi="Times New Roman" w:cs="Times New Roman"/>
          <w:sz w:val="24"/>
          <w:szCs w:val="24"/>
          <w:lang w:val="en-US"/>
        </w:rPr>
        <w:t xml:space="preserve">lot and </w:t>
      </w:r>
      <w:proofErr w:type="spellStart"/>
      <w:r w:rsidRPr="0024346C">
        <w:rPr>
          <w:rFonts w:ascii="Times New Roman" w:hAnsi="Times New Roman" w:cs="Times New Roman"/>
          <w:sz w:val="24"/>
          <w:szCs w:val="24"/>
          <w:lang w:val="en-US"/>
        </w:rPr>
        <w:t>d</w:t>
      </w:r>
      <w:r w:rsidR="00473783" w:rsidRPr="0024346C">
        <w:rPr>
          <w:rFonts w:ascii="Times New Roman" w:hAnsi="Times New Roman" w:cs="Times New Roman"/>
          <w:sz w:val="24"/>
          <w:szCs w:val="24"/>
          <w:lang w:val="en-US"/>
        </w:rPr>
        <w:t>ensitometric</w:t>
      </w:r>
      <w:proofErr w:type="spellEnd"/>
      <w:r w:rsidR="00473783" w:rsidRPr="0024346C">
        <w:rPr>
          <w:rFonts w:ascii="Times New Roman" w:hAnsi="Times New Roman" w:cs="Times New Roman"/>
          <w:sz w:val="24"/>
          <w:szCs w:val="24"/>
          <w:lang w:val="en-US"/>
        </w:rPr>
        <w:t xml:space="preserve"> analysis (</w:t>
      </w:r>
      <w:r w:rsidR="00473783" w:rsidRPr="00DE3E2B">
        <w:rPr>
          <w:rFonts w:ascii="Times New Roman" w:hAnsi="Times New Roman" w:cs="Times New Roman"/>
          <w:i/>
          <w:sz w:val="24"/>
          <w:szCs w:val="24"/>
          <w:lang w:val="en-US"/>
        </w:rPr>
        <w:t>n</w:t>
      </w:r>
      <w:r w:rsidR="00883157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="00473783" w:rsidRPr="0024346C">
        <w:rPr>
          <w:rFonts w:ascii="Times New Roman" w:hAnsi="Times New Roman" w:cs="Times New Roman"/>
          <w:sz w:val="24"/>
          <w:szCs w:val="24"/>
          <w:lang w:val="en-US"/>
        </w:rPr>
        <w:t>=</w:t>
      </w:r>
      <w:r w:rsidR="00883157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="00473783" w:rsidRPr="0024346C">
        <w:rPr>
          <w:rFonts w:ascii="Times New Roman" w:hAnsi="Times New Roman" w:cs="Times New Roman"/>
          <w:sz w:val="24"/>
          <w:szCs w:val="24"/>
          <w:lang w:val="en-US"/>
        </w:rPr>
        <w:t>4) of Vps13a protein (</w:t>
      </w:r>
      <w:r w:rsidR="005E5E96">
        <w:rPr>
          <w:rFonts w:ascii="Times New Roman" w:hAnsi="Times New Roman" w:cs="Times New Roman"/>
          <w:sz w:val="24"/>
          <w:szCs w:val="24"/>
          <w:lang w:val="en-US"/>
        </w:rPr>
        <w:t>⁓</w:t>
      </w:r>
      <w:r w:rsidR="00473783" w:rsidRPr="0024346C">
        <w:rPr>
          <w:rFonts w:ascii="Times New Roman" w:hAnsi="Times New Roman" w:cs="Times New Roman"/>
          <w:sz w:val="24"/>
          <w:szCs w:val="24"/>
          <w:lang w:val="en-US"/>
        </w:rPr>
        <w:t>360</w:t>
      </w:r>
      <w:r w:rsidR="00441D9D">
        <w:rPr>
          <w:rFonts w:ascii="Times New Roman" w:hAnsi="Times New Roman" w:cs="Times New Roman"/>
          <w:sz w:val="24"/>
          <w:szCs w:val="24"/>
          <w:lang w:val="en-US"/>
        </w:rPr>
        <w:t> </w:t>
      </w:r>
      <w:proofErr w:type="spellStart"/>
      <w:r w:rsidR="00473783" w:rsidRPr="0024346C">
        <w:rPr>
          <w:rFonts w:ascii="Times New Roman" w:hAnsi="Times New Roman" w:cs="Times New Roman"/>
          <w:sz w:val="24"/>
          <w:szCs w:val="24"/>
          <w:lang w:val="en-US"/>
        </w:rPr>
        <w:t>kDa</w:t>
      </w:r>
      <w:proofErr w:type="spellEnd"/>
      <w:r w:rsidR="00473783" w:rsidRPr="0024346C">
        <w:rPr>
          <w:rFonts w:ascii="Times New Roman" w:hAnsi="Times New Roman" w:cs="Times New Roman"/>
          <w:sz w:val="24"/>
          <w:szCs w:val="24"/>
          <w:lang w:val="en-US"/>
        </w:rPr>
        <w:t xml:space="preserve">) and loading control </w:t>
      </w:r>
      <w:r w:rsidR="00473783" w:rsidRPr="0024346C">
        <w:rPr>
          <w:rFonts w:ascii="Times New Roman" w:hAnsi="Times New Roman" w:cs="Times New Roman"/>
          <w:sz w:val="24"/>
          <w:szCs w:val="24"/>
        </w:rPr>
        <w:t>β</w:t>
      </w:r>
      <w:r w:rsidR="00473783" w:rsidRPr="0024346C">
        <w:rPr>
          <w:rFonts w:ascii="Times New Roman" w:hAnsi="Times New Roman" w:cs="Times New Roman"/>
          <w:sz w:val="24"/>
          <w:szCs w:val="24"/>
          <w:lang w:val="en-US"/>
        </w:rPr>
        <w:t xml:space="preserve">-tubulin in UMR-106 cells </w:t>
      </w:r>
      <w:r w:rsidRPr="0024346C">
        <w:rPr>
          <w:rFonts w:ascii="Times New Roman" w:hAnsi="Times New Roman" w:cs="Times New Roman"/>
          <w:sz w:val="24"/>
          <w:szCs w:val="24"/>
          <w:lang w:val="en-US"/>
        </w:rPr>
        <w:t>after CRISPR/Cas9-</w:t>
      </w:r>
      <w:r w:rsidR="0020198A" w:rsidRPr="0024346C">
        <w:rPr>
          <w:rFonts w:ascii="Times New Roman" w:hAnsi="Times New Roman" w:cs="Times New Roman"/>
          <w:sz w:val="24"/>
          <w:szCs w:val="24"/>
          <w:lang w:val="en-US"/>
        </w:rPr>
        <w:t>mediated transfection</w:t>
      </w:r>
      <w:r w:rsidRPr="0024346C">
        <w:rPr>
          <w:rFonts w:ascii="Times New Roman" w:hAnsi="Times New Roman" w:cs="Times New Roman"/>
          <w:sz w:val="24"/>
          <w:szCs w:val="24"/>
          <w:lang w:val="en-US"/>
        </w:rPr>
        <w:t xml:space="preserve"> with non-targeting (NT) sequence or three gRNAs</w:t>
      </w:r>
      <w:r w:rsidR="00680928" w:rsidRPr="0024346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C05E44" w:rsidRPr="0024346C">
        <w:rPr>
          <w:rFonts w:ascii="Times New Roman" w:hAnsi="Times New Roman" w:cs="Times New Roman"/>
          <w:sz w:val="24"/>
          <w:szCs w:val="24"/>
          <w:lang w:val="en-US"/>
        </w:rPr>
        <w:t>(KD</w:t>
      </w:r>
      <w:r w:rsidR="00680928" w:rsidRPr="0024346C">
        <w:rPr>
          <w:rFonts w:ascii="Times New Roman" w:hAnsi="Times New Roman" w:cs="Times New Roman"/>
          <w:sz w:val="24"/>
          <w:szCs w:val="24"/>
          <w:lang w:val="en-US"/>
        </w:rPr>
        <w:t>, KD2, and KD3)</w:t>
      </w:r>
      <w:r w:rsidRPr="0024346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20198A" w:rsidRPr="0024346C">
        <w:rPr>
          <w:rFonts w:ascii="Times New Roman" w:hAnsi="Times New Roman" w:cs="Times New Roman"/>
          <w:sz w:val="24"/>
          <w:szCs w:val="24"/>
          <w:lang w:val="en-US"/>
        </w:rPr>
        <w:t xml:space="preserve">to induce </w:t>
      </w:r>
      <w:r w:rsidR="0020198A" w:rsidRPr="0024346C">
        <w:rPr>
          <w:rFonts w:ascii="Times New Roman" w:hAnsi="Times New Roman" w:cs="Times New Roman"/>
          <w:i/>
          <w:sz w:val="24"/>
          <w:szCs w:val="24"/>
          <w:lang w:val="en-US"/>
        </w:rPr>
        <w:t xml:space="preserve">Vps13a </w:t>
      </w:r>
      <w:r w:rsidR="0020198A" w:rsidRPr="0024346C">
        <w:rPr>
          <w:rFonts w:ascii="Times New Roman" w:hAnsi="Times New Roman" w:cs="Times New Roman"/>
          <w:sz w:val="24"/>
          <w:szCs w:val="24"/>
          <w:lang w:val="en-US"/>
        </w:rPr>
        <w:t>knockdown</w:t>
      </w:r>
      <w:r w:rsidRPr="0024346C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4D4B7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C92A0E">
        <w:rPr>
          <w:rFonts w:ascii="Times New Roman" w:hAnsi="Times New Roman" w:cs="Times New Roman"/>
          <w:sz w:val="24"/>
          <w:szCs w:val="24"/>
          <w:lang w:val="en-US"/>
        </w:rPr>
        <w:t>D</w:t>
      </w:r>
      <w:r w:rsidR="00C92A0E" w:rsidRPr="00C92A0E">
        <w:rPr>
          <w:rFonts w:ascii="Times New Roman" w:hAnsi="Times New Roman" w:cs="Times New Roman"/>
          <w:sz w:val="24"/>
          <w:szCs w:val="24"/>
          <w:lang w:val="en-US"/>
        </w:rPr>
        <w:t xml:space="preserve">ata </w:t>
      </w:r>
      <w:proofErr w:type="gramStart"/>
      <w:r w:rsidR="00C92A0E" w:rsidRPr="00C92A0E">
        <w:rPr>
          <w:rFonts w:ascii="Times New Roman" w:hAnsi="Times New Roman" w:cs="Times New Roman"/>
          <w:sz w:val="24"/>
          <w:szCs w:val="24"/>
          <w:lang w:val="en-US"/>
        </w:rPr>
        <w:t>are shown</w:t>
      </w:r>
      <w:proofErr w:type="gramEnd"/>
      <w:r w:rsidR="00C92A0E" w:rsidRPr="00C92A0E">
        <w:rPr>
          <w:rFonts w:ascii="Times New Roman" w:hAnsi="Times New Roman" w:cs="Times New Roman"/>
          <w:sz w:val="24"/>
          <w:szCs w:val="24"/>
          <w:lang w:val="en-US"/>
        </w:rPr>
        <w:t xml:space="preserve"> as arithmetic means ± SEM. </w:t>
      </w:r>
      <w:r w:rsidR="00680928" w:rsidRPr="0024346C">
        <w:rPr>
          <w:rFonts w:ascii="Times New Roman" w:hAnsi="Times New Roman" w:cs="Times New Roman"/>
          <w:sz w:val="24"/>
          <w:szCs w:val="24"/>
          <w:lang w:val="en-US"/>
        </w:rPr>
        <w:t>N</w:t>
      </w:r>
      <w:r w:rsidR="002C0B75" w:rsidRPr="0024346C">
        <w:rPr>
          <w:rFonts w:ascii="Times New Roman" w:hAnsi="Times New Roman" w:cs="Times New Roman"/>
          <w:sz w:val="24"/>
          <w:szCs w:val="24"/>
          <w:lang w:val="en-US"/>
        </w:rPr>
        <w:t>ote that this Western B</w:t>
      </w:r>
      <w:r w:rsidR="00680928" w:rsidRPr="0024346C">
        <w:rPr>
          <w:rFonts w:ascii="Times New Roman" w:hAnsi="Times New Roman" w:cs="Times New Roman"/>
          <w:sz w:val="24"/>
          <w:szCs w:val="24"/>
          <w:lang w:val="en-US"/>
        </w:rPr>
        <w:t xml:space="preserve">lot is </w:t>
      </w:r>
      <w:r w:rsidR="0045659B" w:rsidRPr="0024346C">
        <w:rPr>
          <w:rFonts w:ascii="Times New Roman" w:hAnsi="Times New Roman" w:cs="Times New Roman"/>
          <w:sz w:val="24"/>
          <w:szCs w:val="24"/>
          <w:lang w:val="en-US"/>
        </w:rPr>
        <w:t>identical to that</w:t>
      </w:r>
      <w:r w:rsidR="00680928" w:rsidRPr="0024346C">
        <w:rPr>
          <w:rFonts w:ascii="Times New Roman" w:hAnsi="Times New Roman" w:cs="Times New Roman"/>
          <w:sz w:val="24"/>
          <w:szCs w:val="24"/>
          <w:lang w:val="en-US"/>
        </w:rPr>
        <w:t xml:space="preserve"> shown in Fig.</w:t>
      </w:r>
      <w:r w:rsidR="00A4436B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="00680928" w:rsidRPr="0024346C">
        <w:rPr>
          <w:rFonts w:ascii="Times New Roman" w:hAnsi="Times New Roman" w:cs="Times New Roman"/>
          <w:sz w:val="24"/>
          <w:szCs w:val="24"/>
          <w:lang w:val="en-US"/>
        </w:rPr>
        <w:t xml:space="preserve">1B </w:t>
      </w:r>
      <w:r w:rsidR="00F552CE" w:rsidRPr="0024346C">
        <w:rPr>
          <w:rFonts w:ascii="Times New Roman" w:hAnsi="Times New Roman" w:cs="Times New Roman"/>
          <w:sz w:val="24"/>
          <w:szCs w:val="24"/>
          <w:lang w:val="en-US"/>
        </w:rPr>
        <w:t>in</w:t>
      </w:r>
      <w:r w:rsidR="00680928" w:rsidRPr="0024346C">
        <w:rPr>
          <w:rFonts w:ascii="Times New Roman" w:hAnsi="Times New Roman" w:cs="Times New Roman"/>
          <w:sz w:val="24"/>
          <w:szCs w:val="24"/>
          <w:lang w:val="en-US"/>
        </w:rPr>
        <w:t xml:space="preserve"> the main text.</w:t>
      </w:r>
      <w:r w:rsidR="00933740" w:rsidRPr="0024346C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proofErr w:type="spellStart"/>
      <w:r w:rsidR="00074CD2">
        <w:rPr>
          <w:rFonts w:ascii="Times New Roman" w:hAnsi="Times New Roman" w:cs="Times New Roman"/>
          <w:sz w:val="24"/>
          <w:szCs w:val="24"/>
          <w:lang w:val="en-US"/>
        </w:rPr>
        <w:t>Kruskal</w:t>
      </w:r>
      <w:proofErr w:type="spellEnd"/>
      <w:r w:rsidR="00074CD2">
        <w:rPr>
          <w:rFonts w:ascii="Times New Roman" w:hAnsi="Times New Roman" w:cs="Times New Roman"/>
          <w:sz w:val="24"/>
          <w:szCs w:val="24"/>
          <w:lang w:val="en-US"/>
        </w:rPr>
        <w:t>-Wallis</w:t>
      </w:r>
      <w:r w:rsidR="00933740" w:rsidRPr="0024346C">
        <w:rPr>
          <w:rFonts w:ascii="Times New Roman" w:hAnsi="Times New Roman" w:cs="Times New Roman"/>
          <w:sz w:val="24"/>
          <w:szCs w:val="24"/>
          <w:lang w:val="en-US"/>
        </w:rPr>
        <w:t xml:space="preserve"> test followed by </w:t>
      </w:r>
      <w:proofErr w:type="gramStart"/>
      <w:r w:rsidR="00074CD2" w:rsidRPr="00074CD2">
        <w:rPr>
          <w:rFonts w:ascii="Times New Roman" w:hAnsi="Times New Roman" w:cs="Times New Roman"/>
          <w:sz w:val="24"/>
          <w:szCs w:val="24"/>
          <w:lang w:val="en-US"/>
        </w:rPr>
        <w:t>Dunn's</w:t>
      </w:r>
      <w:proofErr w:type="gramEnd"/>
      <w:r w:rsidR="00074CD2" w:rsidRPr="00074CD2">
        <w:rPr>
          <w:rFonts w:ascii="Times New Roman" w:hAnsi="Times New Roman" w:cs="Times New Roman"/>
          <w:sz w:val="24"/>
          <w:szCs w:val="24"/>
          <w:lang w:val="en-US"/>
        </w:rPr>
        <w:t xml:space="preserve"> multiple comparisons test</w:t>
      </w:r>
      <w:r w:rsidR="00933740" w:rsidRPr="0024346C">
        <w:rPr>
          <w:rFonts w:ascii="Times New Roman" w:hAnsi="Times New Roman" w:cs="Times New Roman"/>
          <w:sz w:val="24"/>
          <w:szCs w:val="24"/>
          <w:lang w:val="en-US"/>
        </w:rPr>
        <w:t>)</w:t>
      </w:r>
    </w:p>
    <w:p w:rsidR="008B44CF" w:rsidRDefault="008B44CF" w:rsidP="00013166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680928" w:rsidRPr="000B5889" w:rsidRDefault="008B44CF" w:rsidP="00013166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8B44CF">
        <w:rPr>
          <w:rFonts w:ascii="Times New Roman" w:hAnsi="Times New Roman" w:cs="Times New Roman"/>
          <w:noProof/>
          <w:sz w:val="24"/>
          <w:szCs w:val="24"/>
          <w:lang w:eastAsia="de-DE"/>
        </w:rPr>
        <w:drawing>
          <wp:inline distT="0" distB="0" distL="0" distR="0">
            <wp:extent cx="5760085" cy="2705026"/>
            <wp:effectExtent l="0" t="0" r="0" b="635"/>
            <wp:docPr id="3" name="Grafik 3" descr="Z:\Forschung\UMR106\VPS13a\manuscript\Cell biochemistry and biophysics\Revision_1\Figures_R1\Proofs\suppl_Fig2_R1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Z:\Forschung\UMR106\VPS13a\manuscript\Cell biochemistry and biophysics\Revision_1\Figures_R1\Proofs\suppl_Fig2_R1.tif"/>
                    <pic:cNvPicPr>
                      <a:picLocks noChangeAspect="1" noChangeArrowheads="1"/>
                    </pic:cNvPicPr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344" b="7549"/>
                    <a:stretch/>
                  </pic:blipFill>
                  <pic:spPr bwMode="auto">
                    <a:xfrm>
                      <a:off x="0" y="0"/>
                      <a:ext cx="5760720" cy="27053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680928" w:rsidRPr="0024346C" w:rsidRDefault="00680928" w:rsidP="00973E3C">
      <w:pPr>
        <w:spacing w:after="0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24346C">
        <w:rPr>
          <w:rFonts w:ascii="Times New Roman" w:hAnsi="Times New Roman" w:cs="Times New Roman"/>
          <w:b/>
          <w:sz w:val="24"/>
          <w:szCs w:val="24"/>
          <w:lang w:val="en-US"/>
        </w:rPr>
        <w:t xml:space="preserve">Suppl. Figure 2: </w:t>
      </w:r>
      <w:r w:rsidR="00F552CE" w:rsidRPr="0024346C">
        <w:rPr>
          <w:rFonts w:ascii="Times New Roman" w:hAnsi="Times New Roman" w:cs="Times New Roman"/>
          <w:b/>
          <w:sz w:val="24"/>
          <w:szCs w:val="24"/>
          <w:lang w:val="en-US"/>
        </w:rPr>
        <w:t>Effect of the</w:t>
      </w:r>
      <w:r w:rsidRPr="0024346C">
        <w:rPr>
          <w:rFonts w:ascii="Times New Roman" w:hAnsi="Times New Roman" w:cs="Times New Roman"/>
          <w:b/>
          <w:sz w:val="24"/>
          <w:szCs w:val="24"/>
          <w:lang w:val="en-US"/>
        </w:rPr>
        <w:t xml:space="preserve"> tested gRNAs for knockdown</w:t>
      </w:r>
      <w:r w:rsidR="00B0314D">
        <w:rPr>
          <w:rFonts w:ascii="Times New Roman" w:hAnsi="Times New Roman" w:cs="Times New Roman"/>
          <w:b/>
          <w:sz w:val="24"/>
          <w:szCs w:val="24"/>
          <w:lang w:val="en-US"/>
        </w:rPr>
        <w:t xml:space="preserve"> of</w:t>
      </w:r>
      <w:r w:rsidRPr="0024346C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="00B0314D" w:rsidRPr="0024346C">
        <w:rPr>
          <w:rFonts w:ascii="Times New Roman" w:hAnsi="Times New Roman" w:cs="Times New Roman"/>
          <w:b/>
          <w:i/>
          <w:sz w:val="24"/>
          <w:szCs w:val="24"/>
          <w:lang w:val="en-US"/>
        </w:rPr>
        <w:t>Vps13a</w:t>
      </w:r>
      <w:r w:rsidR="00B0314D" w:rsidRPr="0024346C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="00F552CE" w:rsidRPr="0024346C">
        <w:rPr>
          <w:rFonts w:ascii="Times New Roman" w:hAnsi="Times New Roman" w:cs="Times New Roman"/>
          <w:b/>
          <w:sz w:val="24"/>
          <w:szCs w:val="24"/>
          <w:lang w:val="en-US"/>
        </w:rPr>
        <w:t>on FGF23 production in osteoblast-like UMR-106 cells</w:t>
      </w:r>
      <w:r w:rsidRPr="0024346C">
        <w:rPr>
          <w:rFonts w:ascii="Times New Roman" w:hAnsi="Times New Roman" w:cs="Times New Roman"/>
          <w:b/>
          <w:sz w:val="24"/>
          <w:szCs w:val="24"/>
          <w:lang w:val="en-US"/>
        </w:rPr>
        <w:t xml:space="preserve">. </w:t>
      </w:r>
    </w:p>
    <w:p w:rsidR="00680928" w:rsidRPr="002A2A5C" w:rsidRDefault="00680928" w:rsidP="00680928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4346C">
        <w:rPr>
          <w:rFonts w:ascii="Times New Roman" w:hAnsi="Times New Roman" w:cs="Times New Roman"/>
          <w:sz w:val="24"/>
          <w:szCs w:val="24"/>
          <w:lang w:val="en-US"/>
        </w:rPr>
        <w:t>Arithmetic means ±</w:t>
      </w:r>
      <w:r w:rsidR="001370E4" w:rsidRPr="0024346C">
        <w:rPr>
          <w:rFonts w:ascii="Times New Roman" w:hAnsi="Times New Roman" w:cs="Times New Roman"/>
          <w:sz w:val="24"/>
          <w:szCs w:val="24"/>
          <w:lang w:val="en-US"/>
        </w:rPr>
        <w:t xml:space="preserve"> SEM </w:t>
      </w:r>
      <w:r w:rsidRPr="0024346C">
        <w:rPr>
          <w:rFonts w:ascii="Times New Roman" w:hAnsi="Times New Roman" w:cs="Times New Roman"/>
          <w:sz w:val="24"/>
          <w:szCs w:val="24"/>
          <w:lang w:val="en-US"/>
        </w:rPr>
        <w:t xml:space="preserve">of </w:t>
      </w:r>
      <w:r w:rsidRPr="0024346C">
        <w:rPr>
          <w:rFonts w:ascii="Times New Roman" w:hAnsi="Times New Roman" w:cs="Times New Roman"/>
          <w:i/>
          <w:sz w:val="24"/>
          <w:szCs w:val="24"/>
          <w:lang w:val="en-US"/>
        </w:rPr>
        <w:t>Fgf23</w:t>
      </w:r>
      <w:r w:rsidRPr="0024346C">
        <w:rPr>
          <w:rFonts w:ascii="Times New Roman" w:hAnsi="Times New Roman" w:cs="Times New Roman"/>
          <w:sz w:val="24"/>
          <w:szCs w:val="24"/>
          <w:lang w:val="en-US"/>
        </w:rPr>
        <w:t xml:space="preserve"> mRNA expression (</w:t>
      </w:r>
      <w:r w:rsidRPr="0024346C">
        <w:rPr>
          <w:rFonts w:ascii="Times New Roman" w:hAnsi="Times New Roman" w:cs="Times New Roman"/>
          <w:b/>
          <w:sz w:val="24"/>
          <w:szCs w:val="24"/>
          <w:lang w:val="en-US"/>
        </w:rPr>
        <w:t>A</w:t>
      </w:r>
      <w:r w:rsidRPr="0024346C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Pr="00DE3E2B">
        <w:rPr>
          <w:rFonts w:ascii="Times New Roman" w:hAnsi="Times New Roman" w:cs="Times New Roman"/>
          <w:i/>
          <w:sz w:val="24"/>
          <w:szCs w:val="24"/>
          <w:lang w:val="en-US"/>
        </w:rPr>
        <w:t>n</w:t>
      </w:r>
      <w:r w:rsidR="00883157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Pr="0024346C">
        <w:rPr>
          <w:rFonts w:ascii="Times New Roman" w:hAnsi="Times New Roman" w:cs="Times New Roman"/>
          <w:sz w:val="24"/>
          <w:szCs w:val="24"/>
          <w:lang w:val="en-US"/>
        </w:rPr>
        <w:t>=</w:t>
      </w:r>
      <w:r w:rsidR="00883157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Pr="0024346C">
        <w:rPr>
          <w:rFonts w:ascii="Times New Roman" w:hAnsi="Times New Roman" w:cs="Times New Roman"/>
          <w:sz w:val="24"/>
          <w:szCs w:val="24"/>
          <w:lang w:val="en-US"/>
        </w:rPr>
        <w:t xml:space="preserve">7) </w:t>
      </w:r>
      <w:r w:rsidR="004821D3">
        <w:rPr>
          <w:rFonts w:ascii="Times New Roman" w:hAnsi="Times New Roman" w:cs="Times New Roman"/>
          <w:sz w:val="24"/>
          <w:szCs w:val="24"/>
          <w:lang w:val="en-US"/>
        </w:rPr>
        <w:t xml:space="preserve">normalized to </w:t>
      </w:r>
      <w:proofErr w:type="spellStart"/>
      <w:r w:rsidR="004821D3" w:rsidRPr="004821D3">
        <w:rPr>
          <w:rFonts w:ascii="Times New Roman" w:hAnsi="Times New Roman" w:cs="Times New Roman"/>
          <w:i/>
          <w:sz w:val="24"/>
          <w:szCs w:val="24"/>
          <w:lang w:val="en-US"/>
        </w:rPr>
        <w:t>Tbp</w:t>
      </w:r>
      <w:proofErr w:type="spellEnd"/>
      <w:r w:rsidR="004821D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4346C">
        <w:rPr>
          <w:rFonts w:ascii="Times New Roman" w:hAnsi="Times New Roman" w:cs="Times New Roman"/>
          <w:sz w:val="24"/>
          <w:szCs w:val="24"/>
          <w:lang w:val="en-US"/>
        </w:rPr>
        <w:t xml:space="preserve">in UMR-106 cells after CRISPR/Cas9-mediated transfection with non-targeting (NT) sequence </w:t>
      </w:r>
      <w:r w:rsidR="00F552CE" w:rsidRPr="0024346C">
        <w:rPr>
          <w:rFonts w:ascii="Times New Roman" w:hAnsi="Times New Roman" w:cs="Times New Roman"/>
          <w:sz w:val="24"/>
          <w:szCs w:val="24"/>
          <w:lang w:val="en-US"/>
        </w:rPr>
        <w:t>or</w:t>
      </w:r>
      <w:r w:rsidRPr="0024346C">
        <w:rPr>
          <w:rFonts w:ascii="Times New Roman" w:hAnsi="Times New Roman" w:cs="Times New Roman"/>
          <w:sz w:val="24"/>
          <w:szCs w:val="24"/>
          <w:lang w:val="en-US"/>
        </w:rPr>
        <w:t xml:space="preserve"> three</w:t>
      </w:r>
      <w:r w:rsidR="00F552CE" w:rsidRPr="0024346C">
        <w:rPr>
          <w:rFonts w:ascii="Times New Roman" w:hAnsi="Times New Roman" w:cs="Times New Roman"/>
          <w:sz w:val="24"/>
          <w:szCs w:val="24"/>
          <w:lang w:val="en-US"/>
        </w:rPr>
        <w:t xml:space="preserve"> different</w:t>
      </w:r>
      <w:r w:rsidR="00C05E44" w:rsidRPr="0024346C">
        <w:rPr>
          <w:rFonts w:ascii="Times New Roman" w:hAnsi="Times New Roman" w:cs="Times New Roman"/>
          <w:sz w:val="24"/>
          <w:szCs w:val="24"/>
          <w:lang w:val="en-US"/>
        </w:rPr>
        <w:t xml:space="preserve"> gRNAs (KD</w:t>
      </w:r>
      <w:r w:rsidRPr="0024346C">
        <w:rPr>
          <w:rFonts w:ascii="Times New Roman" w:hAnsi="Times New Roman" w:cs="Times New Roman"/>
          <w:sz w:val="24"/>
          <w:szCs w:val="24"/>
          <w:lang w:val="en-US"/>
        </w:rPr>
        <w:t xml:space="preserve">, KD2, </w:t>
      </w:r>
      <w:r w:rsidR="00262428" w:rsidRPr="0024346C">
        <w:rPr>
          <w:rFonts w:ascii="Times New Roman" w:hAnsi="Times New Roman" w:cs="Times New Roman"/>
          <w:sz w:val="24"/>
          <w:szCs w:val="24"/>
          <w:lang w:val="en-US"/>
        </w:rPr>
        <w:t>and</w:t>
      </w:r>
      <w:r w:rsidRPr="0024346C">
        <w:rPr>
          <w:rFonts w:ascii="Times New Roman" w:hAnsi="Times New Roman" w:cs="Times New Roman"/>
          <w:sz w:val="24"/>
          <w:szCs w:val="24"/>
          <w:lang w:val="en-US"/>
        </w:rPr>
        <w:t xml:space="preserve"> KD3) to induce </w:t>
      </w:r>
      <w:r w:rsidRPr="0024346C">
        <w:rPr>
          <w:rFonts w:ascii="Times New Roman" w:hAnsi="Times New Roman" w:cs="Times New Roman"/>
          <w:i/>
          <w:sz w:val="24"/>
          <w:szCs w:val="24"/>
          <w:lang w:val="en-US"/>
        </w:rPr>
        <w:t xml:space="preserve">Vps13a </w:t>
      </w:r>
      <w:r w:rsidRPr="0024346C">
        <w:rPr>
          <w:rFonts w:ascii="Times New Roman" w:hAnsi="Times New Roman" w:cs="Times New Roman"/>
          <w:sz w:val="24"/>
          <w:szCs w:val="24"/>
          <w:lang w:val="en-US"/>
        </w:rPr>
        <w:t>knockdown</w:t>
      </w:r>
      <w:r w:rsidR="007F7667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24346C">
        <w:rPr>
          <w:rFonts w:ascii="Times New Roman" w:hAnsi="Times New Roman" w:cs="Times New Roman"/>
          <w:sz w:val="24"/>
          <w:szCs w:val="24"/>
          <w:lang w:val="en-US"/>
        </w:rPr>
        <w:t xml:space="preserve"> and FGF23 (C-terminal) protein concentration (</w:t>
      </w:r>
      <w:r w:rsidRPr="0024346C">
        <w:rPr>
          <w:rFonts w:ascii="Times New Roman" w:hAnsi="Times New Roman" w:cs="Times New Roman"/>
          <w:b/>
          <w:sz w:val="24"/>
          <w:szCs w:val="24"/>
          <w:lang w:val="en-US"/>
        </w:rPr>
        <w:t>B</w:t>
      </w:r>
      <w:r w:rsidRPr="0024346C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bookmarkStart w:id="0" w:name="_GoBack"/>
      <w:r w:rsidRPr="00DE3E2B">
        <w:rPr>
          <w:rFonts w:ascii="Times New Roman" w:hAnsi="Times New Roman" w:cs="Times New Roman"/>
          <w:i/>
          <w:sz w:val="24"/>
          <w:szCs w:val="24"/>
          <w:lang w:val="en-US"/>
        </w:rPr>
        <w:t>n</w:t>
      </w:r>
      <w:bookmarkEnd w:id="0"/>
      <w:r w:rsidR="00883157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Pr="0024346C">
        <w:rPr>
          <w:rFonts w:ascii="Times New Roman" w:hAnsi="Times New Roman" w:cs="Times New Roman"/>
          <w:sz w:val="24"/>
          <w:szCs w:val="24"/>
          <w:lang w:val="en-US"/>
        </w:rPr>
        <w:t>=</w:t>
      </w:r>
      <w:r w:rsidR="00883157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Pr="0024346C">
        <w:rPr>
          <w:rFonts w:ascii="Times New Roman" w:hAnsi="Times New Roman" w:cs="Times New Roman"/>
          <w:sz w:val="24"/>
          <w:szCs w:val="24"/>
          <w:lang w:val="en-US"/>
        </w:rPr>
        <w:t xml:space="preserve">8) in the cell culture supernatant of UMR-106 cells transduced </w:t>
      </w:r>
      <w:r w:rsidRPr="0024346C"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with NT, KD, and KD2 sequence. Note that the data of </w:t>
      </w:r>
      <w:r w:rsidR="00BB2EA9" w:rsidRPr="0024346C">
        <w:rPr>
          <w:rFonts w:ascii="Times New Roman" w:hAnsi="Times New Roman" w:cs="Times New Roman"/>
          <w:sz w:val="24"/>
          <w:szCs w:val="24"/>
          <w:lang w:val="en-US"/>
        </w:rPr>
        <w:t xml:space="preserve">suppl. </w:t>
      </w:r>
      <w:r w:rsidRPr="0024346C">
        <w:rPr>
          <w:rFonts w:ascii="Times New Roman" w:hAnsi="Times New Roman" w:cs="Times New Roman"/>
          <w:sz w:val="24"/>
          <w:szCs w:val="24"/>
          <w:lang w:val="en-US"/>
        </w:rPr>
        <w:t xml:space="preserve">Fig. </w:t>
      </w:r>
      <w:r w:rsidR="0045659B" w:rsidRPr="0024346C">
        <w:rPr>
          <w:rFonts w:ascii="Times New Roman" w:hAnsi="Times New Roman" w:cs="Times New Roman"/>
          <w:sz w:val="24"/>
          <w:szCs w:val="24"/>
          <w:lang w:val="en-US"/>
        </w:rPr>
        <w:t>2</w:t>
      </w:r>
      <w:r w:rsidRPr="0024346C">
        <w:rPr>
          <w:rFonts w:ascii="Times New Roman" w:hAnsi="Times New Roman" w:cs="Times New Roman"/>
          <w:sz w:val="24"/>
          <w:szCs w:val="24"/>
          <w:lang w:val="en-US"/>
        </w:rPr>
        <w:t xml:space="preserve">B </w:t>
      </w:r>
      <w:r w:rsidR="005C79C1">
        <w:rPr>
          <w:rFonts w:ascii="Times New Roman" w:hAnsi="Times New Roman" w:cs="Times New Roman"/>
          <w:sz w:val="24"/>
          <w:szCs w:val="24"/>
          <w:lang w:val="en-US"/>
        </w:rPr>
        <w:t>are</w:t>
      </w:r>
      <w:r w:rsidR="0045659B" w:rsidRPr="0024346C">
        <w:rPr>
          <w:rFonts w:ascii="Times New Roman" w:hAnsi="Times New Roman" w:cs="Times New Roman"/>
          <w:sz w:val="24"/>
          <w:szCs w:val="24"/>
          <w:lang w:val="en-US"/>
        </w:rPr>
        <w:t xml:space="preserve"> identical</w:t>
      </w:r>
      <w:r w:rsidR="00A4436B">
        <w:rPr>
          <w:rFonts w:ascii="Times New Roman" w:hAnsi="Times New Roman" w:cs="Times New Roman"/>
          <w:sz w:val="24"/>
          <w:szCs w:val="24"/>
          <w:lang w:val="en-US"/>
        </w:rPr>
        <w:t xml:space="preserve"> to that in Fig. </w:t>
      </w:r>
      <w:r w:rsidR="00BB2EA9" w:rsidRPr="0024346C">
        <w:rPr>
          <w:rFonts w:ascii="Times New Roman" w:hAnsi="Times New Roman" w:cs="Times New Roman"/>
          <w:sz w:val="24"/>
          <w:szCs w:val="24"/>
          <w:lang w:val="en-US"/>
        </w:rPr>
        <w:t xml:space="preserve">2B </w:t>
      </w:r>
      <w:r w:rsidR="0045659B" w:rsidRPr="0024346C">
        <w:rPr>
          <w:rFonts w:ascii="Times New Roman" w:hAnsi="Times New Roman" w:cs="Times New Roman"/>
          <w:sz w:val="24"/>
          <w:szCs w:val="24"/>
          <w:lang w:val="en-US"/>
        </w:rPr>
        <w:t>of</w:t>
      </w:r>
      <w:r w:rsidR="00BB2EA9" w:rsidRPr="0024346C">
        <w:rPr>
          <w:rFonts w:ascii="Times New Roman" w:hAnsi="Times New Roman" w:cs="Times New Roman"/>
          <w:sz w:val="24"/>
          <w:szCs w:val="24"/>
          <w:lang w:val="en-US"/>
        </w:rPr>
        <w:t xml:space="preserve"> the main text.</w:t>
      </w:r>
      <w:r w:rsidR="001A0554" w:rsidRPr="0024346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804748" w:rsidRPr="0024346C">
        <w:rPr>
          <w:rFonts w:ascii="Times New Roman" w:hAnsi="Times New Roman" w:cs="Times New Roman"/>
          <w:sz w:val="24"/>
          <w:szCs w:val="24"/>
          <w:lang w:val="en-US"/>
        </w:rPr>
        <w:t xml:space="preserve">(A: one-way ANOVA followed by </w:t>
      </w:r>
      <w:proofErr w:type="spellStart"/>
      <w:r w:rsidR="00804748" w:rsidRPr="0024346C">
        <w:rPr>
          <w:rFonts w:ascii="Times New Roman" w:hAnsi="Times New Roman" w:cs="Times New Roman"/>
          <w:sz w:val="24"/>
          <w:szCs w:val="24"/>
          <w:lang w:val="en-US"/>
        </w:rPr>
        <w:t>Dunnett's</w:t>
      </w:r>
      <w:proofErr w:type="spellEnd"/>
      <w:r w:rsidR="00804748" w:rsidRPr="0024346C">
        <w:rPr>
          <w:rFonts w:ascii="Times New Roman" w:hAnsi="Times New Roman" w:cs="Times New Roman"/>
          <w:sz w:val="24"/>
          <w:szCs w:val="24"/>
          <w:lang w:val="en-US"/>
        </w:rPr>
        <w:t xml:space="preserve"> multiple comparisons test; B: </w:t>
      </w:r>
      <w:proofErr w:type="spellStart"/>
      <w:r w:rsidR="00076001">
        <w:rPr>
          <w:rFonts w:ascii="Times New Roman" w:hAnsi="Times New Roman" w:cs="Times New Roman"/>
          <w:sz w:val="24"/>
          <w:szCs w:val="24"/>
          <w:lang w:val="en-US"/>
        </w:rPr>
        <w:t>Kruskal</w:t>
      </w:r>
      <w:proofErr w:type="spellEnd"/>
      <w:r w:rsidR="00076001">
        <w:rPr>
          <w:rFonts w:ascii="Times New Roman" w:hAnsi="Times New Roman" w:cs="Times New Roman"/>
          <w:sz w:val="24"/>
          <w:szCs w:val="24"/>
          <w:lang w:val="en-US"/>
        </w:rPr>
        <w:t>-Wallis</w:t>
      </w:r>
      <w:r w:rsidR="00076001" w:rsidRPr="0024346C">
        <w:rPr>
          <w:rFonts w:ascii="Times New Roman" w:hAnsi="Times New Roman" w:cs="Times New Roman"/>
          <w:sz w:val="24"/>
          <w:szCs w:val="24"/>
          <w:lang w:val="en-US"/>
        </w:rPr>
        <w:t xml:space="preserve"> test followed by </w:t>
      </w:r>
      <w:proofErr w:type="gramStart"/>
      <w:r w:rsidR="00076001" w:rsidRPr="00074CD2">
        <w:rPr>
          <w:rFonts w:ascii="Times New Roman" w:hAnsi="Times New Roman" w:cs="Times New Roman"/>
          <w:sz w:val="24"/>
          <w:szCs w:val="24"/>
          <w:lang w:val="en-US"/>
        </w:rPr>
        <w:t>Dunn's</w:t>
      </w:r>
      <w:proofErr w:type="gramEnd"/>
      <w:r w:rsidR="00076001" w:rsidRPr="00074CD2">
        <w:rPr>
          <w:rFonts w:ascii="Times New Roman" w:hAnsi="Times New Roman" w:cs="Times New Roman"/>
          <w:sz w:val="24"/>
          <w:szCs w:val="24"/>
          <w:lang w:val="en-US"/>
        </w:rPr>
        <w:t xml:space="preserve"> multiple comparisons test</w:t>
      </w:r>
      <w:r w:rsidR="00804748" w:rsidRPr="0024346C">
        <w:rPr>
          <w:rFonts w:ascii="Times New Roman" w:hAnsi="Times New Roman" w:cs="Times New Roman"/>
          <w:sz w:val="24"/>
          <w:szCs w:val="24"/>
          <w:lang w:val="en-US"/>
        </w:rPr>
        <w:t xml:space="preserve">) </w:t>
      </w:r>
      <w:r w:rsidR="001A0554" w:rsidRPr="0024346C">
        <w:rPr>
          <w:rFonts w:ascii="Times New Roman" w:hAnsi="Times New Roman" w:cs="Times New Roman"/>
          <w:sz w:val="24"/>
          <w:szCs w:val="24"/>
          <w:lang w:val="en-US"/>
        </w:rPr>
        <w:t xml:space="preserve">FGF23, fibroblast growth factor 23; </w:t>
      </w:r>
      <w:proofErr w:type="spellStart"/>
      <w:r w:rsidR="001A0554" w:rsidRPr="0024346C">
        <w:rPr>
          <w:rFonts w:ascii="Times New Roman" w:hAnsi="Times New Roman" w:cs="Times New Roman"/>
          <w:sz w:val="24"/>
          <w:szCs w:val="24"/>
          <w:lang w:val="en-US"/>
        </w:rPr>
        <w:t>Tbp</w:t>
      </w:r>
      <w:proofErr w:type="spellEnd"/>
      <w:r w:rsidR="001A0554" w:rsidRPr="0024346C">
        <w:rPr>
          <w:rFonts w:ascii="Times New Roman" w:hAnsi="Times New Roman" w:cs="Times New Roman"/>
          <w:sz w:val="24"/>
          <w:szCs w:val="24"/>
          <w:lang w:val="en-US"/>
        </w:rPr>
        <w:t>, TATA box binding protein.</w:t>
      </w:r>
    </w:p>
    <w:p w:rsidR="00680928" w:rsidRPr="002A2A5C" w:rsidRDefault="00680928" w:rsidP="00013166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sectPr w:rsidR="00680928" w:rsidRPr="002A2A5C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E15FD" w:rsidRDefault="000E15FD" w:rsidP="00A36966">
      <w:pPr>
        <w:spacing w:after="0" w:line="240" w:lineRule="auto"/>
      </w:pPr>
      <w:r>
        <w:separator/>
      </w:r>
    </w:p>
  </w:endnote>
  <w:endnote w:type="continuationSeparator" w:id="0">
    <w:p w:rsidR="000E15FD" w:rsidRDefault="000E15FD" w:rsidP="00A369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9685A" w:rsidRDefault="00E9685A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103692011"/>
      <w:docPartObj>
        <w:docPartGallery w:val="Page Numbers (Bottom of Page)"/>
        <w:docPartUnique/>
      </w:docPartObj>
    </w:sdtPr>
    <w:sdtEndPr/>
    <w:sdtContent>
      <w:p w:rsidR="00E9685A" w:rsidRDefault="00E9685A">
        <w:pPr>
          <w:pStyle w:val="Fuzeil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E3E2B">
          <w:rPr>
            <w:noProof/>
          </w:rPr>
          <w:t>3</w:t>
        </w:r>
        <w:r>
          <w:fldChar w:fldCharType="end"/>
        </w:r>
      </w:p>
    </w:sdtContent>
  </w:sdt>
  <w:p w:rsidR="00E9685A" w:rsidRDefault="00E9685A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9685A" w:rsidRDefault="00E9685A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E15FD" w:rsidRDefault="000E15FD" w:rsidP="00A36966">
      <w:pPr>
        <w:spacing w:after="0" w:line="240" w:lineRule="auto"/>
      </w:pPr>
      <w:r>
        <w:separator/>
      </w:r>
    </w:p>
  </w:footnote>
  <w:footnote w:type="continuationSeparator" w:id="0">
    <w:p w:rsidR="000E15FD" w:rsidRDefault="000E15FD" w:rsidP="00A3696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9685A" w:rsidRDefault="00E9685A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36966" w:rsidRPr="005F70B7" w:rsidRDefault="00C30D63" w:rsidP="00C30D63">
    <w:pPr>
      <w:pStyle w:val="Listenabsatz"/>
      <w:spacing w:line="276" w:lineRule="auto"/>
      <w:jc w:val="center"/>
      <w:rPr>
        <w:rFonts w:ascii="Times New Roman" w:hAnsi="Times New Roman" w:cs="Times New Roman"/>
        <w:b/>
        <w:sz w:val="24"/>
        <w:szCs w:val="24"/>
        <w:lang w:val="en-US"/>
      </w:rPr>
    </w:pPr>
    <w:r w:rsidRPr="005F70B7">
      <w:rPr>
        <w:rFonts w:ascii="Times New Roman" w:hAnsi="Times New Roman" w:cs="Times New Roman"/>
        <w:b/>
        <w:sz w:val="24"/>
        <w:szCs w:val="24"/>
        <w:lang w:val="en-US"/>
      </w:rPr>
      <w:t>Chorein regulates key osteoblast genes in UMR-106 cells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9685A" w:rsidRDefault="00E9685A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PersonalInformation/>
  <w:removeDateAndTime/>
  <w:proofState w:spelling="clean" w:grammar="clean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67A9"/>
    <w:rsid w:val="00013166"/>
    <w:rsid w:val="00074CD2"/>
    <w:rsid w:val="00076001"/>
    <w:rsid w:val="000A2F38"/>
    <w:rsid w:val="000B5889"/>
    <w:rsid w:val="000E15FD"/>
    <w:rsid w:val="000F57AC"/>
    <w:rsid w:val="001370E4"/>
    <w:rsid w:val="001A0554"/>
    <w:rsid w:val="001A0FE9"/>
    <w:rsid w:val="001E26D8"/>
    <w:rsid w:val="001E28C8"/>
    <w:rsid w:val="0020198A"/>
    <w:rsid w:val="0024346C"/>
    <w:rsid w:val="00256A0F"/>
    <w:rsid w:val="00262428"/>
    <w:rsid w:val="002A2A5C"/>
    <w:rsid w:val="002C0B75"/>
    <w:rsid w:val="002C55F0"/>
    <w:rsid w:val="00380CE9"/>
    <w:rsid w:val="00441D9D"/>
    <w:rsid w:val="004514F7"/>
    <w:rsid w:val="00451FBB"/>
    <w:rsid w:val="0045659B"/>
    <w:rsid w:val="00473783"/>
    <w:rsid w:val="004821D3"/>
    <w:rsid w:val="004D4B7C"/>
    <w:rsid w:val="004F0F9A"/>
    <w:rsid w:val="00541356"/>
    <w:rsid w:val="005C79C1"/>
    <w:rsid w:val="005E5E96"/>
    <w:rsid w:val="005F70B7"/>
    <w:rsid w:val="006519D5"/>
    <w:rsid w:val="00680928"/>
    <w:rsid w:val="00790251"/>
    <w:rsid w:val="007D5DA8"/>
    <w:rsid w:val="007E5529"/>
    <w:rsid w:val="007F7667"/>
    <w:rsid w:val="00804748"/>
    <w:rsid w:val="00827E37"/>
    <w:rsid w:val="00830C41"/>
    <w:rsid w:val="008747CB"/>
    <w:rsid w:val="00883157"/>
    <w:rsid w:val="008A67A7"/>
    <w:rsid w:val="008B44CF"/>
    <w:rsid w:val="008C4A46"/>
    <w:rsid w:val="00933740"/>
    <w:rsid w:val="00973E3C"/>
    <w:rsid w:val="009E65D2"/>
    <w:rsid w:val="00A014C8"/>
    <w:rsid w:val="00A049F1"/>
    <w:rsid w:val="00A36966"/>
    <w:rsid w:val="00A4436B"/>
    <w:rsid w:val="00AE17D0"/>
    <w:rsid w:val="00B0314D"/>
    <w:rsid w:val="00BB193A"/>
    <w:rsid w:val="00BB2EA9"/>
    <w:rsid w:val="00C05E44"/>
    <w:rsid w:val="00C067A9"/>
    <w:rsid w:val="00C30D63"/>
    <w:rsid w:val="00C92A0E"/>
    <w:rsid w:val="00D26A07"/>
    <w:rsid w:val="00DE3E2B"/>
    <w:rsid w:val="00DF563E"/>
    <w:rsid w:val="00E562FD"/>
    <w:rsid w:val="00E9685A"/>
    <w:rsid w:val="00F552CE"/>
    <w:rsid w:val="00FE79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A36966"/>
    <w:pPr>
      <w:spacing w:after="160" w:line="259" w:lineRule="auto"/>
    </w:p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A3696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A36966"/>
  </w:style>
  <w:style w:type="paragraph" w:styleId="Fuzeile">
    <w:name w:val="footer"/>
    <w:basedOn w:val="Standard"/>
    <w:link w:val="FuzeileZchn"/>
    <w:uiPriority w:val="99"/>
    <w:unhideWhenUsed/>
    <w:rsid w:val="00A3696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A36966"/>
  </w:style>
  <w:style w:type="table" w:customStyle="1" w:styleId="Gitternetztabelle1hell1">
    <w:name w:val="Gitternetztabelle 1 hell1"/>
    <w:basedOn w:val="NormaleTabelle"/>
    <w:uiPriority w:val="46"/>
    <w:rsid w:val="00A36966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Listenabsatz">
    <w:name w:val="List Paragraph"/>
    <w:basedOn w:val="Standard"/>
    <w:uiPriority w:val="34"/>
    <w:qFormat/>
    <w:rsid w:val="00C30D6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6329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webSettings" Target="webSettings.xml"/><Relationship Id="rId7" Type="http://schemas.openxmlformats.org/officeDocument/2006/relationships/image" Target="media/image2.tiff"/><Relationship Id="rId12" Type="http://schemas.openxmlformats.org/officeDocument/2006/relationships/header" Target="head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footer" Target="footer2.xml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349</Words>
  <Characters>2200</Characters>
  <Application>Microsoft Office Word</Application>
  <DocSecurity>0</DocSecurity>
  <Lines>18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2025-10-27T09:00:00Z</dcterms:created>
  <dcterms:modified xsi:type="dcterms:W3CDTF">2025-10-28T15:25:00Z</dcterms:modified>
</cp:coreProperties>
</file>