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71410" w14:textId="77777777" w:rsidR="00E53F90" w:rsidRDefault="00A56F4A" w:rsidP="002F540E">
      <w:pPr>
        <w:spacing w:line="480" w:lineRule="auto"/>
        <w:rPr>
          <w:b/>
          <w:bCs/>
          <w:lang w:val="en-US"/>
        </w:rPr>
      </w:pPr>
      <w:r>
        <w:rPr>
          <w:b/>
          <w:bCs/>
          <w:lang w:val="en-US"/>
        </w:rPr>
        <w:t>Assessing impacts of crop area expansion and crop-livestock integration on ecosystem functions in African savannas using the coupled LUCIA and LIVSIM models</w:t>
      </w:r>
    </w:p>
    <w:p w14:paraId="0FDAAE74" w14:textId="77777777" w:rsidR="00AA5FFB" w:rsidRDefault="00AA5FFB" w:rsidP="002F540E">
      <w:pPr>
        <w:spacing w:line="480" w:lineRule="auto"/>
        <w:rPr>
          <w:bCs/>
          <w:lang w:val="en-US"/>
        </w:rPr>
      </w:pPr>
    </w:p>
    <w:p w14:paraId="603CBE36" w14:textId="7D401D65" w:rsidR="00E53F90" w:rsidRPr="00AA5FFB" w:rsidRDefault="00AA5FFB" w:rsidP="002F540E">
      <w:pPr>
        <w:spacing w:line="480" w:lineRule="auto"/>
        <w:rPr>
          <w:bCs/>
          <w:i/>
          <w:iCs/>
          <w:lang w:val="en-US"/>
        </w:rPr>
      </w:pPr>
      <w:r w:rsidRPr="00AA5FFB">
        <w:rPr>
          <w:bCs/>
          <w:i/>
          <w:iCs/>
          <w:lang w:val="en-US"/>
        </w:rPr>
        <w:t>Modeling Earth Systems and Environment</w:t>
      </w:r>
    </w:p>
    <w:p w14:paraId="3EFB4DDF" w14:textId="77777777" w:rsidR="00AA5FFB" w:rsidRDefault="00AA5FFB" w:rsidP="002F540E">
      <w:pPr>
        <w:spacing w:line="480" w:lineRule="auto"/>
        <w:rPr>
          <w:b/>
          <w:lang w:val="en-US"/>
        </w:rPr>
      </w:pPr>
    </w:p>
    <w:p w14:paraId="58158FA3" w14:textId="5D806D9B" w:rsidR="00E53F90" w:rsidRDefault="00A56F4A" w:rsidP="002F540E">
      <w:pPr>
        <w:spacing w:line="480" w:lineRule="auto"/>
        <w:rPr>
          <w:b/>
          <w:lang w:val="en-US"/>
        </w:rPr>
      </w:pPr>
      <w:r>
        <w:rPr>
          <w:b/>
          <w:lang w:val="en-US"/>
        </w:rPr>
        <w:t>Appendi</w:t>
      </w:r>
      <w:r w:rsidR="00016C28">
        <w:rPr>
          <w:b/>
          <w:lang w:val="en-US"/>
        </w:rPr>
        <w:t>ces</w:t>
      </w:r>
    </w:p>
    <w:p w14:paraId="24DA4341" w14:textId="534FA3E0" w:rsidR="002F540E" w:rsidRDefault="00A56F4A" w:rsidP="002F540E">
      <w:pPr>
        <w:pStyle w:val="Beschriftung"/>
        <w:spacing w:line="480" w:lineRule="auto"/>
        <w:rPr>
          <w:b/>
          <w:lang w:val="en-US"/>
        </w:rPr>
      </w:pPr>
      <w:bookmarkStart w:id="0" w:name="_Ref70080340"/>
      <w:r>
        <w:rPr>
          <w:b/>
          <w:lang w:val="en-US"/>
        </w:rPr>
        <w:t xml:space="preserve">Appendix </w:t>
      </w:r>
      <w:r>
        <w:rPr>
          <w:b/>
          <w:lang w:val="en-US"/>
        </w:rPr>
        <w:fldChar w:fldCharType="begin"/>
      </w:r>
      <w:r>
        <w:rPr>
          <w:b/>
          <w:lang w:val="en-US"/>
        </w:rPr>
        <w:instrText>SEQ Appendix \* ARABIC</w:instrText>
      </w:r>
      <w:r>
        <w:rPr>
          <w:b/>
          <w:lang w:val="en-US"/>
        </w:rPr>
        <w:fldChar w:fldCharType="separate"/>
      </w:r>
      <w:r w:rsidR="00232A3A">
        <w:rPr>
          <w:b/>
          <w:noProof/>
          <w:lang w:val="en-US"/>
        </w:rPr>
        <w:t>1</w:t>
      </w:r>
      <w:r>
        <w:rPr>
          <w:b/>
          <w:lang w:val="en-US"/>
        </w:rPr>
        <w:fldChar w:fldCharType="end"/>
      </w:r>
      <w:bookmarkEnd w:id="0"/>
    </w:p>
    <w:p w14:paraId="4E3438EE" w14:textId="15461FAE" w:rsidR="00E53F90" w:rsidRDefault="00A56F4A" w:rsidP="002F540E">
      <w:pPr>
        <w:pStyle w:val="Beschriftung"/>
        <w:spacing w:line="480" w:lineRule="auto"/>
        <w:rPr>
          <w:lang w:val="en-US"/>
        </w:rPr>
      </w:pPr>
      <w:r>
        <w:rPr>
          <w:lang w:val="en-US"/>
        </w:rPr>
        <w:t xml:space="preserve">Regression equations, that translate grass AGB quality parameters into nutritional characteristics of the feed (see Section </w:t>
      </w:r>
      <w:r>
        <w:rPr>
          <w:lang w:val="en-US"/>
        </w:rPr>
        <w:fldChar w:fldCharType="begin"/>
      </w:r>
      <w:r>
        <w:rPr>
          <w:lang w:val="en-US"/>
        </w:rPr>
        <w:instrText>REF _Ref52013394 \r \h</w:instrText>
      </w:r>
      <w:r w:rsidR="002F540E">
        <w:rPr>
          <w:lang w:val="en-US"/>
        </w:rPr>
        <w:instrText xml:space="preserve"> \* MERGEFORMAT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A55FA7">
        <w:rPr>
          <w:lang w:val="en-US"/>
        </w:rPr>
        <w:t>2.1.2</w:t>
      </w:r>
      <w:r>
        <w:rPr>
          <w:lang w:val="en-US"/>
        </w:rPr>
        <w:fldChar w:fldCharType="end"/>
      </w:r>
      <w:r>
        <w:rPr>
          <w:lang w:val="en-US"/>
        </w:rPr>
        <w:t>).</w:t>
      </w:r>
    </w:p>
    <w:p w14:paraId="4478DEB3" w14:textId="6B6AF7F3" w:rsidR="00E53F90" w:rsidRDefault="005565BA" w:rsidP="002F540E">
      <w:pPr>
        <w:spacing w:line="480" w:lineRule="auto"/>
        <w:rPr>
          <w:lang w:val="en-US"/>
        </w:rPr>
      </w:pPr>
      <w:r>
        <w:rPr>
          <w:lang w:val="en-US"/>
        </w:rPr>
        <w:t xml:space="preserve">Vegetation </w:t>
      </w:r>
      <w:r w:rsidR="00A56F4A">
        <w:rPr>
          <w:lang w:val="en-US"/>
        </w:rPr>
        <w:t>dry matter content was estimated as:</w:t>
      </w:r>
    </w:p>
    <w:p w14:paraId="6C044381" w14:textId="77777777" w:rsidR="00E53F90" w:rsidRDefault="00E53F90" w:rsidP="002F540E">
      <w:pPr>
        <w:spacing w:line="480" w:lineRule="auto"/>
        <w:rPr>
          <w:lang w:val="en-US"/>
        </w:rPr>
      </w:pPr>
    </w:p>
    <w:p w14:paraId="7A9E9AD4" w14:textId="4B42C4B3" w:rsidR="00E53F90" w:rsidRDefault="00A56F4A" w:rsidP="002F540E">
      <w:pPr>
        <w:pStyle w:val="Beschriftung"/>
        <w:spacing w:line="480" w:lineRule="auto"/>
        <w:rPr>
          <w:lang w:val="en-US"/>
        </w:rPr>
      </w:pPr>
      <w:bookmarkStart w:id="1" w:name="_Ref106889450"/>
      <w:proofErr w:type="spellStart"/>
      <m:oMath>
        <m:r>
          <m:rPr>
            <m:lit/>
            <m:nor/>
          </m:rPr>
          <w:rPr>
            <w:rFonts w:ascii="Cambria Math" w:hAnsi="Cambria Math"/>
            <w:lang w:val="en-US"/>
          </w:rPr>
          <m:t>DMcontent</m:t>
        </m:r>
        <w:proofErr w:type="spellEnd"/>
        <m:r>
          <m:rPr>
            <m:lit/>
            <m:nor/>
          </m:rPr>
          <w:rPr>
            <w:rFonts w:ascii="Cambria Math" w:hAnsi="Cambria Math"/>
            <w:lang w:val="en-US"/>
          </w:rPr>
          <m:t xml:space="preserve"> = -3.12 * CP + 693.10</m:t>
        </m:r>
      </m:oMath>
      <w:r>
        <w:rPr>
          <w:rFonts w:asciiTheme="majorHAnsi" w:hAnsiTheme="majorHAnsi"/>
          <w:lang w:val="en-US"/>
        </w:rPr>
        <w:t xml:space="preserve">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; </w:t>
      </w:r>
      <w:r>
        <w:rPr>
          <w:szCs w:val="24"/>
          <w:lang w:val="en-US"/>
        </w:rPr>
        <w:t>(R</w:t>
      </w:r>
      <w:r>
        <w:rPr>
          <w:szCs w:val="24"/>
          <w:vertAlign w:val="superscript"/>
          <w:lang w:val="en-US"/>
        </w:rPr>
        <w:t>2</w:t>
      </w:r>
      <w:r>
        <w:rPr>
          <w:szCs w:val="24"/>
          <w:lang w:val="en-US"/>
        </w:rPr>
        <w:t xml:space="preserve"> = 0.62)</w:t>
      </w:r>
      <w:r>
        <w:rPr>
          <w:szCs w:val="24"/>
          <w:lang w:val="en-US"/>
        </w:rPr>
        <w:tab/>
      </w:r>
      <w:r>
        <w:rPr>
          <w:szCs w:val="24"/>
          <w:lang w:val="en-US"/>
        </w:rPr>
        <w:tab/>
      </w:r>
      <w:r>
        <w:rPr>
          <w:lang w:val="en-US"/>
        </w:rPr>
        <w:t xml:space="preserve">Equation A </w:t>
      </w:r>
      <w:r>
        <w:fldChar w:fldCharType="begin"/>
      </w:r>
      <w:r w:rsidRPr="002F540E">
        <w:rPr>
          <w:lang w:val="en-US"/>
        </w:rPr>
        <w:instrText>SEQ Equation_A \* ARABIC</w:instrText>
      </w:r>
      <w:r>
        <w:fldChar w:fldCharType="separate"/>
      </w:r>
      <w:r w:rsidR="00232A3A">
        <w:rPr>
          <w:noProof/>
          <w:lang w:val="en-US"/>
        </w:rPr>
        <w:t>1</w:t>
      </w:r>
      <w:r>
        <w:fldChar w:fldCharType="end"/>
      </w:r>
      <w:bookmarkEnd w:id="1"/>
    </w:p>
    <w:p w14:paraId="31A6B7AB" w14:textId="77777777" w:rsidR="00E53F90" w:rsidRDefault="00E53F90" w:rsidP="002F540E">
      <w:pPr>
        <w:spacing w:line="480" w:lineRule="auto"/>
        <w:rPr>
          <w:lang w:val="en-US"/>
        </w:rPr>
      </w:pPr>
    </w:p>
    <w:p w14:paraId="63E0F050" w14:textId="77777777" w:rsidR="00E53F90" w:rsidRDefault="00A56F4A" w:rsidP="002F540E">
      <w:pPr>
        <w:spacing w:line="480" w:lineRule="auto"/>
        <w:rPr>
          <w:lang w:val="en-US"/>
        </w:rPr>
      </w:pPr>
      <w:r>
        <w:rPr>
          <w:lang w:val="en-US"/>
        </w:rPr>
        <w:t>with:</w:t>
      </w:r>
    </w:p>
    <w:p w14:paraId="47701B0F" w14:textId="77777777" w:rsidR="00E53F90" w:rsidRDefault="00A56F4A" w:rsidP="002F540E">
      <w:pPr>
        <w:spacing w:line="480" w:lineRule="auto"/>
        <w:rPr>
          <w:lang w:val="en-US"/>
        </w:rPr>
      </w:pPr>
      <w:r>
        <w:rPr>
          <w:lang w:val="en-US"/>
        </w:rPr>
        <w:tab/>
      </w:r>
      <w:proofErr w:type="spellStart"/>
      <m:oMath>
        <m:r>
          <m:rPr>
            <m:lit/>
            <m:nor/>
          </m:rPr>
          <w:rPr>
            <w:rFonts w:ascii="Cambria Math" w:hAnsi="Cambria Math"/>
            <w:lang w:val="en-US"/>
          </w:rPr>
          <m:t>DMcontent</m:t>
        </m:r>
      </m:oMath>
      <w:proofErr w:type="spellEnd"/>
      <w:r>
        <w:rPr>
          <w:lang w:val="en-US"/>
        </w:rPr>
        <w:tab/>
      </w:r>
      <w:r>
        <w:rPr>
          <w:lang w:val="en-US"/>
        </w:rPr>
        <w:tab/>
        <w:t>(g/kg fresh matter</w:t>
      </w:r>
      <w:proofErr w:type="gramStart"/>
      <w:r>
        <w:rPr>
          <w:lang w:val="en-US"/>
        </w:rPr>
        <w:t>)</w:t>
      </w:r>
      <w:r>
        <w:rPr>
          <w:lang w:val="en-US"/>
        </w:rPr>
        <w:tab/>
      </w:r>
      <w:r>
        <w:rPr>
          <w:lang w:val="en-US"/>
        </w:rPr>
        <w:tab/>
        <w:t>dry</w:t>
      </w:r>
      <w:proofErr w:type="gramEnd"/>
      <w:r>
        <w:rPr>
          <w:lang w:val="en-US"/>
        </w:rPr>
        <w:t xml:space="preserve"> matter content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m:oMath>
        <m:r>
          <w:rPr>
            <w:rFonts w:ascii="Cambria Math" w:hAnsi="Cambria Math"/>
          </w:rPr>
          <m:t>CP</m:t>
        </m:r>
      </m:oMath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(g/kg dry matter)</w:t>
      </w:r>
      <w:r>
        <w:rPr>
          <w:lang w:val="en-US"/>
        </w:rPr>
        <w:tab/>
      </w:r>
      <w:r>
        <w:rPr>
          <w:lang w:val="en-US"/>
        </w:rPr>
        <w:tab/>
        <w:t>crude protein content</w:t>
      </w:r>
    </w:p>
    <w:p w14:paraId="32CADACD" w14:textId="77777777" w:rsidR="00E53F90" w:rsidRDefault="00E53F90" w:rsidP="002F540E">
      <w:pPr>
        <w:spacing w:line="480" w:lineRule="auto"/>
        <w:rPr>
          <w:lang w:val="en-US"/>
        </w:rPr>
      </w:pPr>
    </w:p>
    <w:p w14:paraId="2B38C7D6" w14:textId="2447A682" w:rsidR="00E53F90" w:rsidRDefault="00A56F4A" w:rsidP="002F540E">
      <w:pPr>
        <w:spacing w:line="480" w:lineRule="auto"/>
        <w:rPr>
          <w:lang w:val="en-US"/>
        </w:rPr>
      </w:pPr>
      <w:r>
        <w:rPr>
          <w:lang w:val="en-US"/>
        </w:rPr>
        <w:t xml:space="preserve">Crude protein content of pasture vegetation was estimated according to </w:t>
      </w:r>
      <w:r>
        <w:fldChar w:fldCharType="begin"/>
      </w:r>
      <w:r>
        <w:rPr>
          <w:lang w:val="en-US"/>
        </w:rPr>
        <w:instrText>ADDIN ZOTERO_ITEM CSL_CITATION {"citationID":"efnIuQkM","properties":{"formattedCitation":"(Charrondiere et al., 2004)","plainCitation":"(Charrondiere et al., 2004)","dontUpdate":true,"noteIndex":0},"citationItems":[{"id":1292,"uris":["http://zotero.org/users/4912918/items/IL3RVH8Q"],"itemData":{"id":1292,"type":"article-journal","container-title":"Journal of Food Composition and Analysis","DOI":"10.1016/j.jfca.2004.03.011","ISSN":"08891575","issue":"3-4","journalAbbreviation":"Journal of Food Composition and Analysis","language":"en","page":"339-360","source":"DOI.org (Crossref)","title":"Impact of different macronutrient definitions and energy conversion factors on energy supply estimations","volume":"17","author":[{"family":"Charrondiere","given":"U.R"},{"family":"Chevassus-Agnes","given":"S"},{"family":"Marroni","given":"S"},{"family":"Burlingame","given":"B"}],"issued":{"date-parts":[["2004",6]]}}}],"schema":"https://github.com/citation-style-language/schema/raw/master/csl-citation.json"}</w:instrText>
      </w:r>
      <w:r>
        <w:rPr>
          <w:lang w:val="en-US"/>
        </w:rPr>
        <w:fldChar w:fldCharType="separate"/>
      </w:r>
      <w:bookmarkStart w:id="2" w:name="Bookmark1141"/>
      <w:r>
        <w:rPr>
          <w:lang w:val="en-US"/>
        </w:rPr>
        <w:t>C</w:t>
      </w:r>
      <w:bookmarkStart w:id="3" w:name="Bookmark11211"/>
      <w:r>
        <w:rPr>
          <w:lang w:val="en-US"/>
        </w:rPr>
        <w:t>h</w:t>
      </w:r>
      <w:bookmarkStart w:id="4" w:name="Bookmark109111"/>
      <w:r>
        <w:rPr>
          <w:lang w:val="en-US"/>
        </w:rPr>
        <w:t>a</w:t>
      </w:r>
      <w:bookmarkStart w:id="5" w:name="Bookmark1001111"/>
      <w:r>
        <w:rPr>
          <w:lang w:val="en-US"/>
        </w:rPr>
        <w:t>r</w:t>
      </w:r>
      <w:bookmarkStart w:id="6" w:name="Bookmark991111"/>
      <w:r>
        <w:rPr>
          <w:lang w:val="en-US"/>
        </w:rPr>
        <w:t>rondiere et al. (2004)</w:t>
      </w:r>
      <w:r>
        <w:rPr>
          <w:lang w:val="en-US"/>
        </w:rPr>
        <w:fldChar w:fldCharType="end"/>
      </w:r>
      <w:bookmarkEnd w:id="2"/>
      <w:bookmarkEnd w:id="3"/>
      <w:bookmarkEnd w:id="4"/>
      <w:bookmarkEnd w:id="5"/>
      <w:bookmarkEnd w:id="6"/>
      <w:r>
        <w:rPr>
          <w:lang w:val="en-US"/>
        </w:rPr>
        <w:fldChar w:fldCharType="begin"/>
      </w:r>
      <w:r>
        <w:rPr>
          <w:lang w:val="en-US"/>
        </w:rPr>
        <w:instrText>REF _Ref51913945 \h</w:instrText>
      </w:r>
      <w:r w:rsidR="002F540E">
        <w:rPr>
          <w:lang w:val="en-US"/>
        </w:rPr>
        <w:instrText xml:space="preserve"> \* MERGEFORMAT </w:instrText>
      </w:r>
      <w:r>
        <w:rPr>
          <w:lang w:val="en-US"/>
        </w:rPr>
      </w:r>
      <w:r>
        <w:rPr>
          <w:lang w:val="en-US"/>
        </w:rPr>
        <w:fldChar w:fldCharType="end"/>
      </w:r>
      <w:r>
        <w:rPr>
          <w:lang w:val="en-US"/>
        </w:rPr>
        <w:t>, by multiplying nitrogen (g/100g) in the feed by 6.25 (i.e., assuming that protein contains about 16 % of N).</w:t>
      </w:r>
    </w:p>
    <w:p w14:paraId="3C571CA8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Furthermore, the neutral detergent </w:t>
      </w:r>
      <w:proofErr w:type="spellStart"/>
      <w:r>
        <w:rPr>
          <w:rFonts w:ascii="Times New Roman" w:hAnsi="Times New Roman" w:cs="Times New Roman"/>
          <w:lang w:val="en-US"/>
        </w:rPr>
        <w:t>fibre</w:t>
      </w:r>
      <w:proofErr w:type="spellEnd"/>
      <w:r>
        <w:rPr>
          <w:rFonts w:ascii="Times New Roman" w:hAnsi="Times New Roman" w:cs="Times New Roman"/>
          <w:lang w:val="en-US"/>
        </w:rPr>
        <w:t xml:space="preserve"> (NDF) concentration was estimated as:</w:t>
      </w:r>
    </w:p>
    <w:p w14:paraId="74F3308B" w14:textId="7B9CDC5C" w:rsidR="00E53F90" w:rsidRDefault="00A56F4A" w:rsidP="002F540E">
      <w:pPr>
        <w:pStyle w:val="Beschriftung"/>
        <w:spacing w:line="480" w:lineRule="auto"/>
        <w:rPr>
          <w:lang w:val="en-US"/>
        </w:rPr>
      </w:pPr>
      <m:oMath>
        <m:r>
          <m:rPr>
            <m:lit/>
            <m:nor/>
          </m:rPr>
          <w:rPr>
            <w:rFonts w:ascii="Cambria Math" w:hAnsi="Cambria Math"/>
            <w:lang w:val="en-US"/>
          </w:rPr>
          <m:t>NDF = -1.99 * CP + 869.48</m:t>
        </m:r>
      </m:oMath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; </w:t>
      </w:r>
      <w:r>
        <w:rPr>
          <w:szCs w:val="24"/>
          <w:lang w:val="en-US"/>
        </w:rPr>
        <w:t>(R</w:t>
      </w:r>
      <w:r>
        <w:rPr>
          <w:szCs w:val="24"/>
          <w:vertAlign w:val="superscript"/>
          <w:lang w:val="en-US"/>
        </w:rPr>
        <w:t>2</w:t>
      </w:r>
      <w:r>
        <w:rPr>
          <w:szCs w:val="24"/>
          <w:lang w:val="en-US"/>
        </w:rPr>
        <w:t xml:space="preserve"> = 0.82)</w:t>
      </w:r>
      <w:r>
        <w:rPr>
          <w:lang w:val="en-US"/>
        </w:rPr>
        <w:tab/>
      </w:r>
      <w:r>
        <w:rPr>
          <w:lang w:val="en-US"/>
        </w:rPr>
        <w:tab/>
        <w:t xml:space="preserve">Equation A </w:t>
      </w:r>
      <w:r>
        <w:fldChar w:fldCharType="begin"/>
      </w:r>
      <w:r w:rsidRPr="002F540E">
        <w:rPr>
          <w:lang w:val="en-US"/>
        </w:rPr>
        <w:instrText>SEQ Equation_A \* ARABIC</w:instrText>
      </w:r>
      <w:r>
        <w:fldChar w:fldCharType="separate"/>
      </w:r>
      <w:r w:rsidR="00B66106">
        <w:rPr>
          <w:noProof/>
          <w:lang w:val="en-US"/>
        </w:rPr>
        <w:t>2</w:t>
      </w:r>
      <w:r>
        <w:fldChar w:fldCharType="end"/>
      </w:r>
    </w:p>
    <w:p w14:paraId="309A4AB2" w14:textId="77777777" w:rsidR="00E53F90" w:rsidRDefault="00E53F90" w:rsidP="002F540E">
      <w:pPr>
        <w:pStyle w:val="Textbody"/>
        <w:rPr>
          <w:rFonts w:ascii="Times New Roman" w:hAnsi="Times New Roman" w:cs="Times New Roman"/>
          <w:lang w:val="en-US"/>
        </w:rPr>
      </w:pPr>
    </w:p>
    <w:p w14:paraId="2A304E6E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with:</w:t>
      </w:r>
    </w:p>
    <w:p w14:paraId="1A3D9B8B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lastRenderedPageBreak/>
        <w:tab/>
      </w:r>
      <m:oMath>
        <m:r>
          <m:rPr>
            <m:lit/>
            <m:nor/>
          </m:rPr>
          <w:rPr>
            <w:rFonts w:ascii="Cambria Math" w:hAnsi="Cambria Math"/>
          </w:rPr>
          <m:t>NDF</m:t>
        </m:r>
      </m:oMath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(g/kg dry matter</w:t>
      </w:r>
      <w:proofErr w:type="gramStart"/>
      <w:r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neutral</w:t>
      </w:r>
      <w:proofErr w:type="gramEnd"/>
      <w:r>
        <w:rPr>
          <w:rFonts w:ascii="Times New Roman" w:hAnsi="Times New Roman" w:cs="Times New Roman"/>
          <w:lang w:val="en-US"/>
        </w:rPr>
        <w:t xml:space="preserve"> detergent fiber content</w:t>
      </w:r>
    </w:p>
    <w:p w14:paraId="4884E535" w14:textId="77777777" w:rsidR="00E53F90" w:rsidRDefault="00A56F4A" w:rsidP="002F540E">
      <w:pPr>
        <w:spacing w:line="480" w:lineRule="auto"/>
        <w:rPr>
          <w:lang w:val="en-US"/>
        </w:rPr>
      </w:pPr>
      <w:r>
        <w:rPr>
          <w:rFonts w:eastAsia="Calibri"/>
          <w:lang w:val="en-US"/>
        </w:rPr>
        <w:tab/>
      </w:r>
      <m:oMath>
        <m:r>
          <w:rPr>
            <w:rFonts w:ascii="Cambria Math" w:hAnsi="Cambria Math"/>
          </w:rPr>
          <m:t>CP</m:t>
        </m:r>
      </m:oMath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(g/kg dry matter</w:t>
      </w:r>
      <w:proofErr w:type="gramStart"/>
      <w:r>
        <w:rPr>
          <w:lang w:val="en-US"/>
        </w:rPr>
        <w:t>)</w:t>
      </w:r>
      <w:r>
        <w:rPr>
          <w:lang w:val="en-US"/>
        </w:rPr>
        <w:tab/>
      </w:r>
      <w:r>
        <w:rPr>
          <w:lang w:val="en-US"/>
        </w:rPr>
        <w:tab/>
        <w:t>crude</w:t>
      </w:r>
      <w:proofErr w:type="gramEnd"/>
      <w:r>
        <w:rPr>
          <w:lang w:val="en-US"/>
        </w:rPr>
        <w:t xml:space="preserve"> protein content</w:t>
      </w:r>
    </w:p>
    <w:p w14:paraId="2D5A078F" w14:textId="77777777" w:rsidR="00E53F90" w:rsidRDefault="00E53F90" w:rsidP="002F540E">
      <w:pPr>
        <w:pStyle w:val="Textbody"/>
        <w:rPr>
          <w:rFonts w:ascii="Times New Roman" w:hAnsi="Times New Roman" w:cs="Times New Roman"/>
          <w:lang w:val="en-US"/>
        </w:rPr>
      </w:pPr>
    </w:p>
    <w:p w14:paraId="71E0C29A" w14:textId="6FB22719" w:rsidR="00E53F90" w:rsidRDefault="00E12871" w:rsidP="002F540E">
      <w:pPr>
        <w:pStyle w:val="Textbody"/>
        <w:rPr>
          <w:lang w:val="en-US"/>
        </w:rPr>
      </w:pPr>
      <w:r>
        <w:rPr>
          <w:rFonts w:ascii="Times New Roman" w:hAnsi="Times New Roman" w:cs="Times New Roman"/>
          <w:lang w:val="en-US"/>
        </w:rPr>
        <w:t>M</w:t>
      </w:r>
      <w:r w:rsidR="00A56F4A">
        <w:rPr>
          <w:rFonts w:ascii="Times New Roman" w:hAnsi="Times New Roman" w:cs="Times New Roman"/>
          <w:lang w:val="en-US"/>
        </w:rPr>
        <w:t xml:space="preserve">etabolizable energy (ME) was estimated according to </w:t>
      </w:r>
      <w:r w:rsidR="00A56F4A">
        <w:fldChar w:fldCharType="begin"/>
      </w:r>
      <w:r w:rsidR="00A56F4A">
        <w:rPr>
          <w:rFonts w:ascii="Times New Roman" w:hAnsi="Times New Roman" w:cs="Times New Roman"/>
          <w:lang w:val="en-US"/>
        </w:rPr>
        <w:instrText>ADDIN ZOTERO_ITEM CSL_CITATION {"citationID":"iyecwstI","properties":{"formattedCitation":"(Maff, 1984)","plainCitation":"(Maff, 1984)","dontUpdate":true,"noteIndex":0},"citationItems":[{"id":1293,"uris":["http://zotero.org/users/4912918/items/TKSMFHBG"],"itemData":{"id":1293,"type":"book","title":"DANI, Energy allowances and feeding systems for ruminants. Reference Book 433. HMSO. London, 1364","author":[{"family":"Maff","given":"D."}],"issued":{"date-parts":[["1984"]]}}}],"schema":"https://github.com/citation-style-language/schema/raw/master/csl-citation.json"}</w:instrText>
      </w:r>
      <w:r w:rsidR="00A56F4A">
        <w:rPr>
          <w:rFonts w:ascii="Times New Roman" w:hAnsi="Times New Roman" w:cs="Times New Roman"/>
          <w:lang w:val="en-US"/>
        </w:rPr>
        <w:fldChar w:fldCharType="separate"/>
      </w:r>
      <w:bookmarkStart w:id="7" w:name="Bookmark1151"/>
      <w:r w:rsidR="00A56F4A">
        <w:rPr>
          <w:rFonts w:ascii="Times New Roman" w:hAnsi="Times New Roman" w:cs="Times New Roman"/>
          <w:lang w:val="en-US"/>
        </w:rPr>
        <w:t>M</w:t>
      </w:r>
      <w:bookmarkStart w:id="8" w:name="Bookmark11311"/>
      <w:r w:rsidR="00A56F4A">
        <w:rPr>
          <w:rFonts w:ascii="Times New Roman" w:hAnsi="Times New Roman" w:cs="Times New Roman"/>
          <w:lang w:val="en-US"/>
        </w:rPr>
        <w:t>a</w:t>
      </w:r>
      <w:bookmarkStart w:id="9" w:name="Bookmark110111"/>
      <w:r w:rsidR="00A56F4A">
        <w:rPr>
          <w:rFonts w:ascii="Times New Roman" w:hAnsi="Times New Roman" w:cs="Times New Roman"/>
          <w:lang w:val="en-US"/>
        </w:rPr>
        <w:t>f</w:t>
      </w:r>
      <w:bookmarkStart w:id="10" w:name="Bookmark1071111"/>
      <w:r w:rsidR="00A56F4A">
        <w:rPr>
          <w:rFonts w:ascii="Times New Roman" w:hAnsi="Times New Roman" w:cs="Times New Roman"/>
          <w:lang w:val="en-US"/>
        </w:rPr>
        <w:t>f</w:t>
      </w:r>
      <w:bookmarkStart w:id="11" w:name="Bookmark10011111"/>
      <w:r w:rsidR="00A56F4A">
        <w:rPr>
          <w:rFonts w:ascii="Times New Roman" w:hAnsi="Times New Roman" w:cs="Times New Roman"/>
          <w:lang w:val="en-US"/>
        </w:rPr>
        <w:t xml:space="preserve"> (1984)</w:t>
      </w:r>
      <w:r w:rsidR="00A56F4A">
        <w:rPr>
          <w:rFonts w:ascii="Times New Roman" w:hAnsi="Times New Roman" w:cs="Times New Roman"/>
          <w:lang w:val="en-US"/>
        </w:rPr>
        <w:fldChar w:fldCharType="end"/>
      </w:r>
      <w:bookmarkEnd w:id="7"/>
      <w:bookmarkEnd w:id="8"/>
      <w:bookmarkEnd w:id="9"/>
      <w:bookmarkEnd w:id="10"/>
      <w:bookmarkEnd w:id="11"/>
      <w:r w:rsidR="00A56F4A">
        <w:rPr>
          <w:rFonts w:ascii="Times New Roman" w:hAnsi="Times New Roman" w:cs="Times New Roman"/>
          <w:lang w:val="en-US"/>
        </w:rPr>
        <w:t xml:space="preserve"> as: </w:t>
      </w:r>
    </w:p>
    <w:p w14:paraId="56967CFD" w14:textId="445675CA" w:rsidR="00E53F90" w:rsidRDefault="00A56F4A" w:rsidP="002F540E">
      <w:pPr>
        <w:pStyle w:val="Beschriftung"/>
        <w:spacing w:line="480" w:lineRule="auto"/>
        <w:rPr>
          <w:lang w:val="en-US"/>
        </w:rPr>
      </w:pPr>
      <m:oMath>
        <m:r>
          <m:rPr>
            <m:lit/>
            <m:nor/>
          </m:rPr>
          <w:rPr>
            <w:rFonts w:ascii="Cambria Math" w:hAnsi="Cambria Math"/>
            <w:lang w:val="en-US"/>
          </w:rPr>
          <m:t xml:space="preserve">ME = 0.016 * </m:t>
        </m:r>
        <w:proofErr w:type="spellStart"/>
        <m:r>
          <m:rPr>
            <m:lit/>
            <m:nor/>
          </m:rPr>
          <w:rPr>
            <w:rFonts w:ascii="Cambria Math" w:hAnsi="Cambria Math"/>
            <w:lang w:val="en-US"/>
          </w:rPr>
          <m:t>dOMD</m:t>
        </m:r>
      </m:oMath>
      <w:proofErr w:type="spellEnd"/>
      <w:r>
        <w:rPr>
          <w:rFonts w:ascii="Cambria Math" w:hAnsi="Cambria Math"/>
          <w:i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rFonts w:ascii="Cambria Math" w:hAnsi="Cambria Math"/>
          <w:lang w:val="en-US"/>
        </w:rPr>
        <w:tab/>
      </w:r>
      <w:r>
        <w:rPr>
          <w:lang w:val="en-US"/>
        </w:rPr>
        <w:t xml:space="preserve">Equation A </w:t>
      </w:r>
      <w:r>
        <w:fldChar w:fldCharType="begin"/>
      </w:r>
      <w:r w:rsidRPr="002F540E">
        <w:rPr>
          <w:lang w:val="en-US"/>
        </w:rPr>
        <w:instrText>SEQ Equation_A \* ARABIC</w:instrText>
      </w:r>
      <w:r>
        <w:fldChar w:fldCharType="separate"/>
      </w:r>
      <w:r w:rsidR="00B66106">
        <w:rPr>
          <w:noProof/>
          <w:lang w:val="en-US"/>
        </w:rPr>
        <w:t>3</w:t>
      </w:r>
      <w:r>
        <w:fldChar w:fldCharType="end"/>
      </w:r>
    </w:p>
    <w:p w14:paraId="6645D73D" w14:textId="77777777" w:rsidR="00E53F90" w:rsidRDefault="00E53F90" w:rsidP="002F540E">
      <w:pPr>
        <w:spacing w:line="480" w:lineRule="auto"/>
        <w:rPr>
          <w:lang w:val="en-US"/>
        </w:rPr>
      </w:pPr>
    </w:p>
    <w:p w14:paraId="205F3D7E" w14:textId="4AD5B5B0" w:rsidR="00E53F90" w:rsidRDefault="00A56F4A" w:rsidP="002F540E">
      <w:pPr>
        <w:spacing w:line="480" w:lineRule="auto"/>
        <w:rPr>
          <w:lang w:val="en-US"/>
        </w:rPr>
      </w:pPr>
      <w:r>
        <w:rPr>
          <w:lang w:val="en-US"/>
        </w:rPr>
        <w:t xml:space="preserve">where </w:t>
      </w:r>
      <w:proofErr w:type="spellStart"/>
      <w:r>
        <w:rPr>
          <w:lang w:val="en-US"/>
        </w:rPr>
        <w:t>dOMD</w:t>
      </w:r>
      <w:proofErr w:type="spellEnd"/>
      <w:r>
        <w:rPr>
          <w:lang w:val="en-US"/>
        </w:rPr>
        <w:t xml:space="preserve"> is the digestibility of organic matter in the pasture sample. </w:t>
      </w:r>
      <w:proofErr w:type="spellStart"/>
      <w:r>
        <w:rPr>
          <w:lang w:val="en-US"/>
        </w:rPr>
        <w:t>dOMD</w:t>
      </w:r>
      <w:proofErr w:type="spellEnd"/>
      <w:r>
        <w:rPr>
          <w:lang w:val="en-US"/>
        </w:rPr>
        <w:t xml:space="preserve"> was in turn estimated using </w:t>
      </w:r>
      <w:proofErr w:type="gramStart"/>
      <w:r>
        <w:rPr>
          <w:lang w:val="en-US"/>
        </w:rPr>
        <w:t>an</w:t>
      </w:r>
      <w:proofErr w:type="gramEnd"/>
      <w:r>
        <w:rPr>
          <w:lang w:val="en-US"/>
        </w:rPr>
        <w:t xml:space="preserve"> own fitted regression equation:</w:t>
      </w:r>
    </w:p>
    <w:p w14:paraId="00C6C7B2" w14:textId="77777777" w:rsidR="00E53F90" w:rsidRDefault="00E53F90" w:rsidP="002F540E">
      <w:pPr>
        <w:spacing w:line="480" w:lineRule="auto"/>
        <w:rPr>
          <w:lang w:val="en-US"/>
        </w:rPr>
      </w:pPr>
    </w:p>
    <w:p w14:paraId="64E79EA0" w14:textId="672F8ED6" w:rsidR="00E53F90" w:rsidRDefault="00A56F4A" w:rsidP="002F540E">
      <w:pPr>
        <w:pStyle w:val="Beschriftung"/>
        <w:spacing w:line="480" w:lineRule="auto"/>
        <w:rPr>
          <w:lang w:val="en-US"/>
        </w:rPr>
      </w:pPr>
      <w:proofErr w:type="spellStart"/>
      <m:oMath>
        <m:r>
          <m:rPr>
            <m:lit/>
            <m:nor/>
          </m:rPr>
          <w:rPr>
            <w:rFonts w:ascii="Cambria Math" w:hAnsi="Cambria Math"/>
            <w:lang w:val="en-US"/>
          </w:rPr>
          <m:t>dOMD</m:t>
        </m:r>
        <w:proofErr w:type="spellEnd"/>
        <m:r>
          <m:rPr>
            <m:lit/>
            <m:nor/>
          </m:rPr>
          <w:rPr>
            <w:rFonts w:ascii="Cambria Math" w:hAnsi="Cambria Math"/>
            <w:lang w:val="en-US"/>
          </w:rPr>
          <m:t xml:space="preserve"> = 931.13 - 0.69 * CP - 1.69 * ADL - 0.48 * NDF</m:t>
        </m:r>
      </m:oMath>
      <w:r>
        <w:rPr>
          <w:rFonts w:ascii="Cambria Math" w:hAnsi="Cambria Math"/>
          <w:szCs w:val="24"/>
          <w:lang w:val="en-US"/>
        </w:rPr>
        <w:tab/>
        <w:t xml:space="preserve">; </w:t>
      </w:r>
      <w:r>
        <w:rPr>
          <w:szCs w:val="24"/>
          <w:lang w:val="en-US"/>
        </w:rPr>
        <w:t>(R</w:t>
      </w:r>
      <w:r>
        <w:rPr>
          <w:szCs w:val="24"/>
          <w:vertAlign w:val="superscript"/>
          <w:lang w:val="en-US"/>
        </w:rPr>
        <w:t>2</w:t>
      </w:r>
      <w:r>
        <w:rPr>
          <w:szCs w:val="24"/>
          <w:lang w:val="en-US"/>
        </w:rPr>
        <w:t xml:space="preserve"> = 0.64)</w:t>
      </w:r>
      <w:r>
        <w:rPr>
          <w:rFonts w:ascii="Cambria Math" w:hAnsi="Cambria Math"/>
          <w:i/>
          <w:szCs w:val="24"/>
          <w:lang w:val="en-US"/>
        </w:rPr>
        <w:tab/>
      </w:r>
      <w:r>
        <w:rPr>
          <w:rFonts w:ascii="Cambria Math" w:hAnsi="Cambria Math"/>
          <w:i/>
          <w:szCs w:val="24"/>
          <w:lang w:val="en-US"/>
        </w:rPr>
        <w:tab/>
      </w:r>
      <w:r>
        <w:rPr>
          <w:lang w:val="en-US"/>
        </w:rPr>
        <w:t xml:space="preserve">Equation A </w:t>
      </w:r>
      <w:r>
        <w:fldChar w:fldCharType="begin"/>
      </w:r>
      <w:r w:rsidRPr="002F540E">
        <w:rPr>
          <w:lang w:val="en-US"/>
        </w:rPr>
        <w:instrText>SEQ Equation_A \* ARABIC</w:instrText>
      </w:r>
      <w:r>
        <w:fldChar w:fldCharType="separate"/>
      </w:r>
      <w:r w:rsidR="00B66106">
        <w:rPr>
          <w:noProof/>
          <w:lang w:val="en-US"/>
        </w:rPr>
        <w:t>4</w:t>
      </w:r>
      <w:r>
        <w:fldChar w:fldCharType="end"/>
      </w:r>
    </w:p>
    <w:p w14:paraId="24BD4B5A" w14:textId="77777777" w:rsidR="00E53F90" w:rsidRDefault="00E53F90" w:rsidP="002F540E">
      <w:pPr>
        <w:pStyle w:val="Textbody"/>
        <w:rPr>
          <w:rFonts w:ascii="Times New Roman" w:hAnsi="Times New Roman" w:cs="Times New Roman"/>
          <w:lang w:val="en-US"/>
        </w:rPr>
      </w:pPr>
    </w:p>
    <w:p w14:paraId="0D0077DE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with:</w:t>
      </w:r>
    </w:p>
    <w:p w14:paraId="66032DA7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ab/>
      </w:r>
      <m:oMath>
        <m:r>
          <m:rPr>
            <m:lit/>
            <m:nor/>
          </m:rPr>
          <w:rPr>
            <w:rFonts w:ascii="Cambria Math" w:hAnsi="Cambria Math"/>
          </w:rPr>
          <m:t>ME</m:t>
        </m:r>
      </m:oMath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(g/kg dry matter</w:t>
      </w:r>
      <w:proofErr w:type="gramStart"/>
      <w:r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metabolizable</w:t>
      </w:r>
      <w:proofErr w:type="gramEnd"/>
      <w:r>
        <w:rPr>
          <w:rFonts w:ascii="Times New Roman" w:hAnsi="Times New Roman" w:cs="Times New Roman"/>
          <w:lang w:val="en-US"/>
        </w:rPr>
        <w:t xml:space="preserve"> energy content</w:t>
      </w:r>
    </w:p>
    <w:p w14:paraId="22FB4DBD" w14:textId="77777777" w:rsidR="00E53F90" w:rsidRDefault="00A56F4A" w:rsidP="002F540E">
      <w:pPr>
        <w:pStyle w:val="Textbody"/>
        <w:rPr>
          <w:lang w:val="en-US"/>
        </w:rPr>
      </w:pPr>
      <w:r>
        <w:rPr>
          <w:rFonts w:ascii="Times New Roman" w:hAnsi="Times New Roman" w:cs="Times New Roman"/>
          <w:lang w:val="en-US"/>
        </w:rPr>
        <w:tab/>
      </w:r>
      <w:proofErr w:type="spellStart"/>
      <m:oMath>
        <m:r>
          <m:rPr>
            <m:lit/>
            <m:nor/>
          </m:rPr>
          <w:rPr>
            <w:rFonts w:ascii="Cambria Math" w:hAnsi="Cambria Math"/>
          </w:rPr>
          <m:t>dOMD</m:t>
        </m:r>
      </m:oMath>
      <w:proofErr w:type="spellEnd"/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(g/kg dry matter</w:t>
      </w:r>
      <w:proofErr w:type="gramStart"/>
      <w:r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digestibility</w:t>
      </w:r>
      <w:proofErr w:type="gramEnd"/>
      <w:r>
        <w:rPr>
          <w:rFonts w:ascii="Times New Roman" w:hAnsi="Times New Roman" w:cs="Times New Roman"/>
          <w:lang w:val="en-US"/>
        </w:rPr>
        <w:t xml:space="preserve"> of organic matter in 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dry matter</w:t>
      </w:r>
    </w:p>
    <w:p w14:paraId="1DE21EFC" w14:textId="77777777" w:rsidR="00E53F90" w:rsidRDefault="00A56F4A" w:rsidP="002F540E">
      <w:pPr>
        <w:spacing w:line="480" w:lineRule="auto"/>
        <w:rPr>
          <w:lang w:val="en-US"/>
        </w:rPr>
      </w:pPr>
      <w:r>
        <w:rPr>
          <w:lang w:val="en-US"/>
        </w:rPr>
        <w:tab/>
      </w:r>
      <m:oMath>
        <m:r>
          <w:rPr>
            <w:rFonts w:ascii="Cambria Math" w:hAnsi="Cambria Math"/>
          </w:rPr>
          <m:t>CP</m:t>
        </m:r>
      </m:oMath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(g/kg dry matter</w:t>
      </w:r>
      <w:proofErr w:type="gramStart"/>
      <w:r>
        <w:rPr>
          <w:lang w:val="en-US"/>
        </w:rPr>
        <w:t>)</w:t>
      </w:r>
      <w:r>
        <w:rPr>
          <w:lang w:val="en-US"/>
        </w:rPr>
        <w:tab/>
      </w:r>
      <w:r>
        <w:rPr>
          <w:lang w:val="en-US"/>
        </w:rPr>
        <w:tab/>
        <w:t>crude</w:t>
      </w:r>
      <w:proofErr w:type="gramEnd"/>
      <w:r>
        <w:rPr>
          <w:lang w:val="en-US"/>
        </w:rPr>
        <w:t xml:space="preserve"> protein content</w:t>
      </w:r>
    </w:p>
    <w:p w14:paraId="06CB5C6D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ab/>
      </w:r>
      <m:oMath>
        <m:r>
          <m:rPr>
            <m:lit/>
            <m:nor/>
          </m:rPr>
          <w:rPr>
            <w:rFonts w:ascii="Cambria Math" w:hAnsi="Cambria Math"/>
          </w:rPr>
          <m:t>NDF</m:t>
        </m:r>
      </m:oMath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(g/kg dry matter</w:t>
      </w:r>
      <w:proofErr w:type="gramStart"/>
      <w:r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neutral</w:t>
      </w:r>
      <w:proofErr w:type="gramEnd"/>
      <w:r>
        <w:rPr>
          <w:rFonts w:ascii="Times New Roman" w:hAnsi="Times New Roman" w:cs="Times New Roman"/>
          <w:lang w:val="en-US"/>
        </w:rPr>
        <w:t xml:space="preserve"> detergent fiber content</w:t>
      </w:r>
    </w:p>
    <w:p w14:paraId="42A581E3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ab/>
      </w:r>
      <m:oMath>
        <m:r>
          <w:rPr>
            <w:rFonts w:ascii="Cambria Math" w:hAnsi="Cambria Math"/>
          </w:rPr>
          <m:t>ADL</m:t>
        </m:r>
      </m:oMath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(g/kg dry matter</w:t>
      </w:r>
      <w:proofErr w:type="gramStart"/>
      <w:r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acid</w:t>
      </w:r>
      <w:proofErr w:type="gramEnd"/>
      <w:r>
        <w:rPr>
          <w:rFonts w:ascii="Times New Roman" w:hAnsi="Times New Roman" w:cs="Times New Roman"/>
          <w:lang w:val="en-US"/>
        </w:rPr>
        <w:t xml:space="preserve"> detergent lignin content</w:t>
      </w:r>
    </w:p>
    <w:p w14:paraId="6274B575" w14:textId="77777777" w:rsidR="00E53F90" w:rsidRDefault="00E53F90" w:rsidP="002F540E">
      <w:pPr>
        <w:pStyle w:val="Textbody"/>
        <w:rPr>
          <w:rFonts w:ascii="Times New Roman" w:hAnsi="Times New Roman" w:cs="Times New Roman"/>
          <w:lang w:val="en-US"/>
        </w:rPr>
      </w:pPr>
    </w:p>
    <w:p w14:paraId="32623B19" w14:textId="3122AF32" w:rsidR="00E53F90" w:rsidRDefault="00E12871" w:rsidP="002F540E">
      <w:pPr>
        <w:pStyle w:val="Textbody"/>
        <w:rPr>
          <w:lang w:val="en-US"/>
        </w:rPr>
      </w:pPr>
      <w:r>
        <w:rPr>
          <w:rFonts w:ascii="Times New Roman" w:hAnsi="Times New Roman" w:cs="Times New Roman"/>
          <w:lang w:val="en-US"/>
        </w:rPr>
        <w:t>D</w:t>
      </w:r>
      <w:r w:rsidR="00A56F4A">
        <w:rPr>
          <w:rFonts w:ascii="Times New Roman" w:hAnsi="Times New Roman" w:cs="Times New Roman"/>
          <w:lang w:val="en-US"/>
        </w:rPr>
        <w:t>igestibility of dry matter (DMD) in the feed from grasslands was estimated based on our own feed databases, described earlier in the text, as:</w:t>
      </w:r>
    </w:p>
    <w:p w14:paraId="7D81EFA4" w14:textId="7E4C6FB6" w:rsidR="00E53F90" w:rsidRDefault="00A56F4A" w:rsidP="002F540E">
      <w:pPr>
        <w:pStyle w:val="Beschriftung"/>
        <w:spacing w:line="480" w:lineRule="auto"/>
        <w:rPr>
          <w:lang w:val="en-US"/>
        </w:rPr>
      </w:pPr>
      <m:oMath>
        <m:r>
          <m:rPr>
            <m:lit/>
            <m:nor/>
          </m:rPr>
          <w:rPr>
            <w:rFonts w:ascii="Cambria Math" w:hAnsi="Cambria Math"/>
            <w:lang w:val="en-US"/>
          </w:rPr>
          <m:t>DMD = 1.4827 * CP + 406.59</m:t>
        </m:r>
      </m:oMath>
      <w:r>
        <w:rPr>
          <w:rFonts w:ascii="Cambria Math" w:hAnsi="Cambria Math"/>
          <w:i/>
          <w:lang w:val="en-US"/>
        </w:rPr>
        <w:tab/>
      </w:r>
      <w:r>
        <w:rPr>
          <w:rFonts w:ascii="Cambria Math" w:hAnsi="Cambria Math"/>
          <w:i/>
          <w:lang w:val="en-US"/>
        </w:rPr>
        <w:tab/>
      </w:r>
      <w:r>
        <w:rPr>
          <w:rFonts w:ascii="Cambria Math" w:hAnsi="Cambria Math"/>
          <w:i/>
          <w:lang w:val="en-US"/>
        </w:rPr>
        <w:tab/>
      </w:r>
      <w:r>
        <w:rPr>
          <w:rFonts w:ascii="Cambria Math" w:hAnsi="Cambria Math"/>
          <w:i/>
          <w:lang w:val="en-US"/>
        </w:rPr>
        <w:tab/>
      </w:r>
      <w:r>
        <w:rPr>
          <w:rFonts w:ascii="Cambria Math" w:hAnsi="Cambria Math"/>
          <w:lang w:val="en-US"/>
        </w:rPr>
        <w:t xml:space="preserve">; </w:t>
      </w:r>
      <w:r>
        <w:rPr>
          <w:szCs w:val="24"/>
          <w:lang w:val="en-US"/>
        </w:rPr>
        <w:t>(R</w:t>
      </w:r>
      <w:r>
        <w:rPr>
          <w:szCs w:val="24"/>
          <w:vertAlign w:val="superscript"/>
          <w:lang w:val="en-US"/>
        </w:rPr>
        <w:t>2</w:t>
      </w:r>
      <w:r>
        <w:rPr>
          <w:szCs w:val="24"/>
          <w:lang w:val="en-US"/>
        </w:rPr>
        <w:t xml:space="preserve"> = 0.88)</w:t>
      </w:r>
      <w:r>
        <w:rPr>
          <w:szCs w:val="24"/>
          <w:lang w:val="en-US"/>
        </w:rPr>
        <w:tab/>
      </w:r>
      <w:r>
        <w:rPr>
          <w:szCs w:val="24"/>
          <w:lang w:val="en-US"/>
        </w:rPr>
        <w:tab/>
      </w:r>
      <w:r>
        <w:rPr>
          <w:lang w:val="en-US"/>
        </w:rPr>
        <w:t xml:space="preserve">Equation A </w:t>
      </w:r>
      <w:r>
        <w:fldChar w:fldCharType="begin"/>
      </w:r>
      <w:r w:rsidRPr="002F540E">
        <w:rPr>
          <w:lang w:val="en-US"/>
        </w:rPr>
        <w:instrText>SEQ Equation_A \* ARABIC</w:instrText>
      </w:r>
      <w:r>
        <w:fldChar w:fldCharType="separate"/>
      </w:r>
      <w:r w:rsidR="00B66106">
        <w:rPr>
          <w:noProof/>
          <w:lang w:val="en-US"/>
        </w:rPr>
        <w:t>5</w:t>
      </w:r>
      <w:r>
        <w:fldChar w:fldCharType="end"/>
      </w:r>
    </w:p>
    <w:p w14:paraId="7CD3644E" w14:textId="77777777" w:rsidR="00E53F90" w:rsidRDefault="00E53F90" w:rsidP="002F540E">
      <w:pPr>
        <w:pStyle w:val="Textbody"/>
        <w:rPr>
          <w:rFonts w:ascii="Times New Roman" w:hAnsi="Times New Roman" w:cs="Times New Roman"/>
          <w:lang w:val="en-US"/>
        </w:rPr>
      </w:pPr>
    </w:p>
    <w:p w14:paraId="54BBFCBF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with:</w:t>
      </w:r>
    </w:p>
    <w:p w14:paraId="4ADC0154" w14:textId="77777777" w:rsidR="00E53F90" w:rsidRDefault="00A56F4A" w:rsidP="002F540E">
      <w:pPr>
        <w:pStyle w:val="Textbody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ab/>
      </w:r>
      <m:oMath>
        <m:r>
          <m:rPr>
            <m:lit/>
            <m:nor/>
          </m:rPr>
          <w:rPr>
            <w:rFonts w:ascii="Cambria Math" w:hAnsi="Cambria Math"/>
          </w:rPr>
          <m:t>DMD</m:t>
        </m:r>
      </m:oMath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(g/kg dry matter</w:t>
      </w:r>
      <w:proofErr w:type="gramStart"/>
      <w:r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  <w:t>digestibility</w:t>
      </w:r>
      <w:proofErr w:type="gramEnd"/>
      <w:r>
        <w:rPr>
          <w:rFonts w:ascii="Times New Roman" w:hAnsi="Times New Roman" w:cs="Times New Roman"/>
          <w:lang w:val="en-US"/>
        </w:rPr>
        <w:t xml:space="preserve"> of dry matter</w:t>
      </w:r>
    </w:p>
    <w:p w14:paraId="752BDA77" w14:textId="77777777" w:rsidR="00E53F90" w:rsidRDefault="00A56F4A" w:rsidP="002F540E">
      <w:pPr>
        <w:spacing w:line="480" w:lineRule="auto"/>
        <w:rPr>
          <w:lang w:val="en-US"/>
        </w:rPr>
      </w:pPr>
      <w:r>
        <w:rPr>
          <w:rFonts w:eastAsia="Calibri"/>
          <w:lang w:val="en-US"/>
        </w:rPr>
        <w:tab/>
      </w:r>
      <m:oMath>
        <m:r>
          <w:rPr>
            <w:rFonts w:ascii="Cambria Math" w:hAnsi="Cambria Math"/>
          </w:rPr>
          <m:t>CP</m:t>
        </m:r>
      </m:oMath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(g/kg dry matter</w:t>
      </w:r>
      <w:proofErr w:type="gramStart"/>
      <w:r>
        <w:rPr>
          <w:lang w:val="en-US"/>
        </w:rPr>
        <w:t>)</w:t>
      </w:r>
      <w:r>
        <w:rPr>
          <w:lang w:val="en-US"/>
        </w:rPr>
        <w:tab/>
      </w:r>
      <w:r>
        <w:rPr>
          <w:lang w:val="en-US"/>
        </w:rPr>
        <w:tab/>
        <w:t>crude</w:t>
      </w:r>
      <w:proofErr w:type="gramEnd"/>
      <w:r>
        <w:rPr>
          <w:lang w:val="en-US"/>
        </w:rPr>
        <w:t xml:space="preserve"> protein content</w:t>
      </w:r>
    </w:p>
    <w:p w14:paraId="2E68F71A" w14:textId="77777777" w:rsidR="00E53F90" w:rsidRDefault="00E53F90" w:rsidP="002F540E">
      <w:pPr>
        <w:spacing w:line="480" w:lineRule="auto"/>
        <w:rPr>
          <w:b/>
          <w:lang w:val="en-US"/>
        </w:rPr>
      </w:pPr>
    </w:p>
    <w:p w14:paraId="5F06A408" w14:textId="77777777" w:rsidR="00E53F90" w:rsidRDefault="00E53F90" w:rsidP="002F540E">
      <w:pPr>
        <w:spacing w:line="480" w:lineRule="auto"/>
        <w:rPr>
          <w:lang w:val="en-US"/>
        </w:rPr>
      </w:pPr>
    </w:p>
    <w:p w14:paraId="1CCFB581" w14:textId="06F34B0E" w:rsidR="00E53F90" w:rsidRDefault="00F1769F" w:rsidP="002F540E">
      <w:pPr>
        <w:spacing w:line="480" w:lineRule="auto"/>
      </w:pPr>
      <w:r>
        <w:rPr>
          <w:noProof/>
        </w:rPr>
        <w:drawing>
          <wp:inline distT="0" distB="0" distL="0" distR="0" wp14:anchorId="6A40C923" wp14:editId="5CE71D6F">
            <wp:extent cx="5714972" cy="2051896"/>
            <wp:effectExtent l="0" t="0" r="635" b="5715"/>
            <wp:docPr id="184902352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584" cy="20585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72CD3C" w14:textId="3BA6ADF6" w:rsidR="00E53F90" w:rsidRDefault="00A56F4A" w:rsidP="002F540E">
      <w:pPr>
        <w:pStyle w:val="Beschriftung"/>
        <w:spacing w:line="480" w:lineRule="auto"/>
        <w:rPr>
          <w:lang w:val="en-US"/>
        </w:rPr>
      </w:pPr>
      <w:bookmarkStart w:id="12" w:name="_Ref106890019"/>
      <w:r>
        <w:rPr>
          <w:lang w:val="en-US"/>
        </w:rPr>
        <w:t xml:space="preserve">Appendix </w:t>
      </w:r>
      <w:r>
        <w:fldChar w:fldCharType="begin"/>
      </w:r>
      <w:r w:rsidRPr="002F540E">
        <w:rPr>
          <w:lang w:val="en-US"/>
        </w:rPr>
        <w:instrText>SEQ Appendix \* ARABIC</w:instrText>
      </w:r>
      <w:r>
        <w:fldChar w:fldCharType="separate"/>
      </w:r>
      <w:r w:rsidR="00B66106">
        <w:rPr>
          <w:noProof/>
          <w:lang w:val="en-US"/>
        </w:rPr>
        <w:t>2</w:t>
      </w:r>
      <w:r>
        <w:fldChar w:fldCharType="end"/>
      </w:r>
      <w:bookmarkEnd w:id="12"/>
      <w:r>
        <w:rPr>
          <w:lang w:val="en-US"/>
        </w:rPr>
        <w:t>:</w:t>
      </w:r>
      <w:r>
        <w:rPr>
          <w:b/>
          <w:lang w:val="en-US"/>
        </w:rPr>
        <w:t xml:space="preserve"> </w:t>
      </w:r>
      <w:r>
        <w:rPr>
          <w:lang w:val="en-US"/>
        </w:rPr>
        <w:t>Plausibility check of</w:t>
      </w:r>
      <w:r>
        <w:rPr>
          <w:b/>
          <w:lang w:val="en-US"/>
        </w:rPr>
        <w:t xml:space="preserve"> </w:t>
      </w:r>
      <w:r>
        <w:rPr>
          <w:lang w:val="en-US"/>
        </w:rPr>
        <w:t xml:space="preserve">topsoil SOC stock under maize cropping in the baseline scenario </w:t>
      </w:r>
      <w:proofErr w:type="spellStart"/>
      <w:r>
        <w:rPr>
          <w:lang w:val="en-US"/>
        </w:rPr>
        <w:t>Trad_Grz</w:t>
      </w:r>
      <w:proofErr w:type="spellEnd"/>
      <w:r>
        <w:rPr>
          <w:lang w:val="en-US"/>
        </w:rPr>
        <w:t>. Average over all maize pixels within the study watershed (blue pixels in the left-side map). Values are normalized over initial stocks to account for different initial soil conditions (right-side graph: x-axis = day of simulation, y-axis = normalized SOC)</w:t>
      </w:r>
    </w:p>
    <w:p w14:paraId="233A8CCB" w14:textId="77777777" w:rsidR="009722A3" w:rsidRPr="009722A3" w:rsidRDefault="009722A3" w:rsidP="009722A3">
      <w:pPr>
        <w:rPr>
          <w:lang w:val="en-US"/>
        </w:rPr>
      </w:pPr>
    </w:p>
    <w:p w14:paraId="3FE69C64" w14:textId="77777777" w:rsidR="009722A3" w:rsidRDefault="009722A3" w:rsidP="009722A3">
      <w:pPr>
        <w:keepNext/>
        <w:spacing w:line="480" w:lineRule="auto"/>
      </w:pPr>
      <w:r>
        <w:rPr>
          <w:noProof/>
          <w:lang w:val="en-GB" w:eastAsia="en-GB"/>
        </w:rPr>
        <w:lastRenderedPageBreak/>
        <w:drawing>
          <wp:inline distT="0" distB="0" distL="0" distR="0" wp14:anchorId="64987B2A" wp14:editId="48B9F2E4">
            <wp:extent cx="4500000" cy="3700800"/>
            <wp:effectExtent l="0" t="0" r="0" b="0"/>
            <wp:docPr id="308514313" name="Grafik 14" descr="Ein Bild, das Text, Screenshot, Schrift, Diagramm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514313" name="Grafik 14" descr="Ein Bild, das Text, Screenshot, Schrift, Diagramm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000" cy="370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0A70DD" w14:textId="039BC941" w:rsidR="009722A3" w:rsidRPr="00A522C0" w:rsidRDefault="009722A3" w:rsidP="009722A3">
      <w:pPr>
        <w:pStyle w:val="Beschriftung"/>
        <w:spacing w:line="480" w:lineRule="auto"/>
        <w:rPr>
          <w:lang w:val="en-US"/>
        </w:rPr>
      </w:pPr>
      <w:bookmarkStart w:id="13" w:name="_Ref191730337"/>
      <w:r w:rsidRPr="00A522C0">
        <w:rPr>
          <w:lang w:val="en-US"/>
        </w:rPr>
        <w:t xml:space="preserve">Appendix </w:t>
      </w:r>
      <w:r>
        <w:fldChar w:fldCharType="begin"/>
      </w:r>
      <w:r w:rsidRPr="00A522C0">
        <w:rPr>
          <w:lang w:val="en-US"/>
        </w:rPr>
        <w:instrText xml:space="preserve"> SEQ Appendix \* ARABIC </w:instrText>
      </w:r>
      <w:r>
        <w:fldChar w:fldCharType="separate"/>
      </w:r>
      <w:r>
        <w:rPr>
          <w:noProof/>
          <w:lang w:val="en-US"/>
        </w:rPr>
        <w:t>3</w:t>
      </w:r>
      <w:r>
        <w:fldChar w:fldCharType="end"/>
      </w:r>
      <w:bookmarkEnd w:id="13"/>
      <w:r>
        <w:rPr>
          <w:lang w:val="en-US"/>
        </w:rPr>
        <w:t>: Maize grain yield per ha, average over cultivated pixels within the grazing area. Grassland conversion and maize cultivation within the grazing area starting in year 3 of the simulation run following an initialization period.</w:t>
      </w:r>
    </w:p>
    <w:p w14:paraId="3A38598E" w14:textId="77777777" w:rsidR="00E53F90" w:rsidRDefault="00E53F90" w:rsidP="002F540E">
      <w:pPr>
        <w:spacing w:line="480" w:lineRule="auto"/>
        <w:rPr>
          <w:lang w:val="en-US"/>
        </w:rPr>
      </w:pPr>
    </w:p>
    <w:tbl>
      <w:tblPr>
        <w:tblW w:w="10092" w:type="dxa"/>
        <w:tblLayout w:type="fixed"/>
        <w:tblLook w:val="04A0" w:firstRow="1" w:lastRow="0" w:firstColumn="1" w:lastColumn="0" w:noHBand="0" w:noVBand="1"/>
      </w:tblPr>
      <w:tblGrid>
        <w:gridCol w:w="5047"/>
        <w:gridCol w:w="5045"/>
      </w:tblGrid>
      <w:tr w:rsidR="00264651" w14:paraId="41AEE192" w14:textId="77777777" w:rsidTr="00EC1D0E">
        <w:trPr>
          <w:trHeight w:val="3420"/>
        </w:trPr>
        <w:tc>
          <w:tcPr>
            <w:tcW w:w="5046" w:type="dxa"/>
            <w:shd w:val="clear" w:color="auto" w:fill="auto"/>
          </w:tcPr>
          <w:p w14:paraId="2584FF44" w14:textId="77777777" w:rsidR="00264651" w:rsidRDefault="00264651" w:rsidP="00EC1D0E">
            <w:pPr>
              <w:widowControl w:val="0"/>
              <w:spacing w:line="480" w:lineRule="auto"/>
              <w:rPr>
                <w:lang w:val="en-US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294FE161" wp14:editId="71FDAB3D">
                  <wp:extent cx="3060065" cy="2545080"/>
                  <wp:effectExtent l="0" t="0" r="0" b="0"/>
                  <wp:docPr id="28" name="Grafik 24" descr="Ein Bild, das Text, Screenshot, Diagramm, Schrif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Grafik 24" descr="Ein Bild, das Text, Screenshot, Diagramm, Schrift enthält.&#10;&#10;Automatisch generierte 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65" cy="2545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5" w:type="dxa"/>
            <w:shd w:val="clear" w:color="auto" w:fill="auto"/>
          </w:tcPr>
          <w:p w14:paraId="7A41999C" w14:textId="77777777" w:rsidR="00264651" w:rsidRDefault="00264651" w:rsidP="00EC1D0E">
            <w:pPr>
              <w:keepNext/>
              <w:widowControl w:val="0"/>
              <w:spacing w:line="480" w:lineRule="auto"/>
              <w:rPr>
                <w:lang w:val="en-US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4CD9ED51" wp14:editId="220B227D">
                  <wp:extent cx="3060065" cy="2552700"/>
                  <wp:effectExtent l="0" t="0" r="0" b="0"/>
                  <wp:docPr id="29" name="Grafik 25" descr="Ein Bild, das Text, Screenshot, Diagramm, Reih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Grafik 25" descr="Ein Bild, das Text, Screenshot, Diagramm, Reihe enthält.&#10;&#10;Automatisch generierte 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65" cy="2552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D106717" w14:textId="1A8680C3" w:rsidR="00264651" w:rsidRDefault="00264651" w:rsidP="00264651">
      <w:pPr>
        <w:pStyle w:val="Beschriftung"/>
        <w:spacing w:line="480" w:lineRule="auto"/>
        <w:rPr>
          <w:lang w:val="en-US"/>
        </w:rPr>
      </w:pPr>
      <w:bookmarkStart w:id="14" w:name="_Ref109940794"/>
      <w:r>
        <w:rPr>
          <w:lang w:val="en-US"/>
        </w:rPr>
        <w:t xml:space="preserve">Appendix </w:t>
      </w:r>
      <w:r>
        <w:fldChar w:fldCharType="begin"/>
      </w:r>
      <w:r w:rsidRPr="002F540E">
        <w:rPr>
          <w:lang w:val="en-US"/>
        </w:rPr>
        <w:instrText>SEQ Appendix \* ARABIC</w:instrText>
      </w:r>
      <w:r>
        <w:fldChar w:fldCharType="separate"/>
      </w:r>
      <w:r w:rsidR="009722A3">
        <w:rPr>
          <w:noProof/>
          <w:lang w:val="en-US"/>
        </w:rPr>
        <w:t>4</w:t>
      </w:r>
      <w:r>
        <w:fldChar w:fldCharType="end"/>
      </w:r>
      <w:bookmarkEnd w:id="14"/>
      <w:r>
        <w:rPr>
          <w:lang w:val="en-US"/>
        </w:rPr>
        <w:t xml:space="preserve">: (a) Topsoil </w:t>
      </w:r>
      <w:proofErr w:type="spellStart"/>
      <w:r>
        <w:rPr>
          <w:lang w:val="en-US"/>
        </w:rPr>
        <w:t>N</w:t>
      </w:r>
      <w:r>
        <w:rPr>
          <w:vertAlign w:val="subscript"/>
          <w:lang w:val="en-US"/>
        </w:rPr>
        <w:t>min</w:t>
      </w:r>
      <w:proofErr w:type="spellEnd"/>
      <w:r>
        <w:rPr>
          <w:lang w:val="en-US"/>
        </w:rPr>
        <w:t xml:space="preserve"> stock and (b) topsoil water stock of the total grazing area for the baseline </w:t>
      </w:r>
      <w:proofErr w:type="spellStart"/>
      <w:r>
        <w:rPr>
          <w:lang w:val="en-US"/>
        </w:rPr>
        <w:t>Trad_Grz</w:t>
      </w:r>
      <w:proofErr w:type="spellEnd"/>
      <w:r>
        <w:rPr>
          <w:lang w:val="en-US"/>
        </w:rPr>
        <w:t xml:space="preserve"> and two LUC scenarios. Daily rainfall from top (right y-axis).</w:t>
      </w:r>
    </w:p>
    <w:p w14:paraId="0127CB42" w14:textId="2B773192" w:rsidR="00F74F8F" w:rsidRDefault="00F74F8F" w:rsidP="002F540E">
      <w:pPr>
        <w:spacing w:line="480" w:lineRule="auto"/>
        <w:rPr>
          <w:lang w:val="en-US"/>
        </w:rPr>
      </w:pPr>
    </w:p>
    <w:tbl>
      <w:tblPr>
        <w:tblStyle w:val="Tabellenraster"/>
        <w:tblW w:w="91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46"/>
        <w:gridCol w:w="5046"/>
      </w:tblGrid>
      <w:tr w:rsidR="00F74F8F" w14:paraId="31E669B6" w14:textId="77777777" w:rsidTr="005440F5">
        <w:trPr>
          <w:trHeight w:val="4252"/>
        </w:trPr>
        <w:tc>
          <w:tcPr>
            <w:tcW w:w="4590" w:type="dxa"/>
          </w:tcPr>
          <w:p w14:paraId="4497AEA5" w14:textId="0D95C646" w:rsidR="00F74F8F" w:rsidRDefault="00E803C4" w:rsidP="002F540E">
            <w:pPr>
              <w:spacing w:line="480" w:lineRule="auto"/>
              <w:rPr>
                <w:lang w:val="en-US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4745894E" wp14:editId="15013DE0">
                  <wp:extent cx="3060000" cy="2545200"/>
                  <wp:effectExtent l="0" t="0" r="7620" b="762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545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92" w:type="dxa"/>
          </w:tcPr>
          <w:p w14:paraId="0A13BA80" w14:textId="4615B52C" w:rsidR="00F74F8F" w:rsidRDefault="005440F5" w:rsidP="002F540E">
            <w:pPr>
              <w:keepNext/>
              <w:spacing w:line="480" w:lineRule="auto"/>
              <w:rPr>
                <w:lang w:val="en-US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1DDDBC8A" wp14:editId="0AE3AE52">
                  <wp:extent cx="3060000" cy="2516400"/>
                  <wp:effectExtent l="0" t="0" r="7620" b="0"/>
                  <wp:docPr id="41" name="Grafik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516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6B58961" w14:textId="43C3AABE" w:rsidR="00F74F8F" w:rsidRDefault="00E803C4" w:rsidP="002F540E">
      <w:pPr>
        <w:pStyle w:val="Beschriftung"/>
        <w:spacing w:line="480" w:lineRule="auto"/>
        <w:rPr>
          <w:lang w:val="en-US"/>
        </w:rPr>
      </w:pPr>
      <w:bookmarkStart w:id="15" w:name="_Ref114264395"/>
      <w:r w:rsidRPr="00825C40">
        <w:rPr>
          <w:lang w:val="en-US"/>
        </w:rPr>
        <w:t xml:space="preserve">Appendix </w:t>
      </w:r>
      <w:r>
        <w:fldChar w:fldCharType="begin"/>
      </w:r>
      <w:r w:rsidRPr="00825C40">
        <w:rPr>
          <w:lang w:val="en-US"/>
        </w:rPr>
        <w:instrText xml:space="preserve"> SEQ Appendix \* ARABIC </w:instrText>
      </w:r>
      <w:r>
        <w:fldChar w:fldCharType="separate"/>
      </w:r>
      <w:r w:rsidR="009722A3">
        <w:rPr>
          <w:noProof/>
          <w:lang w:val="en-US"/>
        </w:rPr>
        <w:t>5</w:t>
      </w:r>
      <w:r>
        <w:fldChar w:fldCharType="end"/>
      </w:r>
      <w:bookmarkEnd w:id="15"/>
      <w:r w:rsidRPr="00825C40">
        <w:rPr>
          <w:lang w:val="en-US"/>
        </w:rPr>
        <w:t xml:space="preserve">: </w:t>
      </w:r>
      <w:r w:rsidR="00825C40">
        <w:rPr>
          <w:lang w:val="en-US"/>
        </w:rPr>
        <w:t>(a) Topsoil</w:t>
      </w:r>
      <w:r w:rsidR="00AA3FD7">
        <w:rPr>
          <w:lang w:val="en-US"/>
        </w:rPr>
        <w:t xml:space="preserve"> SOC stock relative to initial topsoil SOC</w:t>
      </w:r>
      <w:r w:rsidR="00825C40">
        <w:rPr>
          <w:lang w:val="en-US"/>
        </w:rPr>
        <w:t xml:space="preserve"> stock</w:t>
      </w:r>
      <w:r w:rsidR="00AA3FD7">
        <w:rPr>
          <w:lang w:val="en-US"/>
        </w:rPr>
        <w:t xml:space="preserve"> (accounting for different SOC levels of the different soil types)</w:t>
      </w:r>
      <w:r w:rsidR="00825C40">
        <w:rPr>
          <w:lang w:val="en-US"/>
        </w:rPr>
        <w:t xml:space="preserve"> and (b) </w:t>
      </w:r>
      <w:r w:rsidR="00AA3FD7">
        <w:rPr>
          <w:lang w:val="en-US"/>
        </w:rPr>
        <w:t xml:space="preserve">grass </w:t>
      </w:r>
      <w:r w:rsidR="00044B89">
        <w:rPr>
          <w:lang w:val="en-US"/>
        </w:rPr>
        <w:t xml:space="preserve">live </w:t>
      </w:r>
      <w:r w:rsidR="00AA3FD7">
        <w:rPr>
          <w:lang w:val="en-US"/>
        </w:rPr>
        <w:t>above-ground biomass</w:t>
      </w:r>
      <w:r w:rsidR="002816D1">
        <w:rPr>
          <w:lang w:val="en-US"/>
        </w:rPr>
        <w:t xml:space="preserve">. </w:t>
      </w:r>
      <w:proofErr w:type="gramStart"/>
      <w:r w:rsidR="002816D1">
        <w:rPr>
          <w:lang w:val="en-US"/>
        </w:rPr>
        <w:t>Average</w:t>
      </w:r>
      <w:proofErr w:type="gramEnd"/>
      <w:r w:rsidR="00825C40">
        <w:rPr>
          <w:lang w:val="en-US"/>
        </w:rPr>
        <w:t xml:space="preserve"> of </w:t>
      </w:r>
      <w:r w:rsidR="002816D1">
        <w:rPr>
          <w:lang w:val="en-US"/>
        </w:rPr>
        <w:t xml:space="preserve">the remaining grassland pixels within the grazing area that are not converted to maize and on which soil deposition occurs under </w:t>
      </w:r>
      <w:proofErr w:type="spellStart"/>
      <w:r w:rsidR="002816D1">
        <w:rPr>
          <w:lang w:val="en-US"/>
        </w:rPr>
        <w:t>LUC_Intensive</w:t>
      </w:r>
      <w:proofErr w:type="spellEnd"/>
      <w:r w:rsidR="002816D1">
        <w:rPr>
          <w:lang w:val="en-US"/>
        </w:rPr>
        <w:t xml:space="preserve">, compared to the same pixels under the baseline </w:t>
      </w:r>
      <w:proofErr w:type="spellStart"/>
      <w:r w:rsidR="002816D1">
        <w:rPr>
          <w:lang w:val="en-US"/>
        </w:rPr>
        <w:t>Trad_Grz</w:t>
      </w:r>
      <w:proofErr w:type="spellEnd"/>
      <w:r w:rsidR="00825C40">
        <w:rPr>
          <w:lang w:val="en-US"/>
        </w:rPr>
        <w:t>. Daily rainfall from top (right y-axis).</w:t>
      </w:r>
    </w:p>
    <w:p w14:paraId="02D21D65" w14:textId="7A2E9D35" w:rsidR="00AD2A07" w:rsidRDefault="00AD2A07" w:rsidP="00A522C0">
      <w:pPr>
        <w:spacing w:line="480" w:lineRule="auto"/>
        <w:rPr>
          <w:lang w:val="en-US"/>
        </w:rPr>
      </w:pPr>
    </w:p>
    <w:p w14:paraId="5EBE4CAC" w14:textId="0D308908" w:rsidR="004F66B7" w:rsidRDefault="007A6C0E" w:rsidP="002F540E">
      <w:pPr>
        <w:keepNext/>
        <w:spacing w:line="480" w:lineRule="auto"/>
      </w:pPr>
      <w:r>
        <w:rPr>
          <w:noProof/>
          <w:lang w:val="en-GB" w:eastAsia="en-GB"/>
        </w:rPr>
        <w:drawing>
          <wp:inline distT="0" distB="0" distL="0" distR="0" wp14:anchorId="3E78CD27" wp14:editId="17B0A46D">
            <wp:extent cx="5400000" cy="2152800"/>
            <wp:effectExtent l="0" t="0" r="0" b="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809" r="7826"/>
                    <a:stretch/>
                  </pic:blipFill>
                  <pic:spPr bwMode="auto">
                    <a:xfrm>
                      <a:off x="0" y="0"/>
                      <a:ext cx="5400000" cy="21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520133" w14:textId="6133A7A0" w:rsidR="00AD2A07" w:rsidRDefault="004F66B7" w:rsidP="002F540E">
      <w:pPr>
        <w:pStyle w:val="Beschriftung"/>
        <w:spacing w:line="480" w:lineRule="auto"/>
        <w:rPr>
          <w:lang w:val="en-US"/>
        </w:rPr>
      </w:pPr>
      <w:bookmarkStart w:id="16" w:name="_Ref118649805"/>
      <w:r w:rsidRPr="004F66B7">
        <w:rPr>
          <w:lang w:val="en-US"/>
        </w:rPr>
        <w:t xml:space="preserve">Appendix </w:t>
      </w:r>
      <w:r>
        <w:fldChar w:fldCharType="begin"/>
      </w:r>
      <w:r w:rsidRPr="004F66B7">
        <w:rPr>
          <w:lang w:val="en-US"/>
        </w:rPr>
        <w:instrText xml:space="preserve"> SEQ Appendix \* ARABIC </w:instrText>
      </w:r>
      <w:r>
        <w:fldChar w:fldCharType="separate"/>
      </w:r>
      <w:r w:rsidR="00B66106">
        <w:rPr>
          <w:noProof/>
          <w:lang w:val="en-US"/>
        </w:rPr>
        <w:t>6</w:t>
      </w:r>
      <w:r>
        <w:fldChar w:fldCharType="end"/>
      </w:r>
      <w:bookmarkEnd w:id="16"/>
      <w:r w:rsidRPr="004F66B7">
        <w:rPr>
          <w:lang w:val="en-US"/>
        </w:rPr>
        <w:t xml:space="preserve">: </w:t>
      </w:r>
      <w:r>
        <w:rPr>
          <w:lang w:val="en-US"/>
        </w:rPr>
        <w:t>Maize grain yield per ha, average</w:t>
      </w:r>
      <w:r w:rsidR="007A6C0E">
        <w:rPr>
          <w:lang w:val="en-US"/>
        </w:rPr>
        <w:t>s</w:t>
      </w:r>
      <w:r>
        <w:rPr>
          <w:lang w:val="en-US"/>
        </w:rPr>
        <w:t xml:space="preserve"> over </w:t>
      </w:r>
      <w:r w:rsidR="007A6C0E">
        <w:rPr>
          <w:lang w:val="en-US"/>
        </w:rPr>
        <w:t>five-pixel-cohorts</w:t>
      </w:r>
      <w:r>
        <w:rPr>
          <w:lang w:val="en-US"/>
        </w:rPr>
        <w:t xml:space="preserve"> </w:t>
      </w:r>
      <w:r w:rsidR="007A6C0E">
        <w:rPr>
          <w:lang w:val="en-US"/>
        </w:rPr>
        <w:t>that were converted to maize fields</w:t>
      </w:r>
      <w:r>
        <w:rPr>
          <w:lang w:val="en-US"/>
        </w:rPr>
        <w:t xml:space="preserve"> in the same year, indicated by the numbered bars</w:t>
      </w:r>
      <w:r w:rsidR="007A6C0E">
        <w:rPr>
          <w:lang w:val="en-US"/>
        </w:rPr>
        <w:t xml:space="preserve"> (conversion-years 3 to 9). </w:t>
      </w:r>
      <w:r w:rsidR="007A6C0E" w:rsidRPr="00700201">
        <w:rPr>
          <w:lang w:val="en-US"/>
        </w:rPr>
        <w:t>Pixel cohorts of years 3, 4 and 9</w:t>
      </w:r>
      <w:r w:rsidR="007A6C0E">
        <w:rPr>
          <w:lang w:val="en-US"/>
        </w:rPr>
        <w:t xml:space="preserve"> </w:t>
      </w:r>
      <w:r w:rsidR="006E395E">
        <w:rPr>
          <w:lang w:val="en-US"/>
        </w:rPr>
        <w:t xml:space="preserve">include 5, 2 and 3 former </w:t>
      </w:r>
      <w:r w:rsidR="001B7A4C">
        <w:rPr>
          <w:lang w:val="en-US"/>
        </w:rPr>
        <w:t>shrub</w:t>
      </w:r>
      <w:r w:rsidR="006E395E">
        <w:rPr>
          <w:lang w:val="en-US"/>
        </w:rPr>
        <w:t xml:space="preserve"> grassland pixels, respectively (10 </w:t>
      </w:r>
      <w:r w:rsidR="001B7A4C">
        <w:rPr>
          <w:lang w:val="en-US"/>
        </w:rPr>
        <w:t>shrub</w:t>
      </w:r>
      <w:r w:rsidR="006E395E">
        <w:rPr>
          <w:lang w:val="en-US"/>
        </w:rPr>
        <w:t xml:space="preserve"> grassland pixels were converted in total within 10 years).</w:t>
      </w:r>
    </w:p>
    <w:p w14:paraId="786FBEF6" w14:textId="77777777" w:rsidR="002F3DF4" w:rsidRDefault="002F3DF4" w:rsidP="002F3DF4">
      <w:pPr>
        <w:spacing w:line="480" w:lineRule="auto"/>
        <w:rPr>
          <w:lang w:val="en-US"/>
        </w:rPr>
      </w:pPr>
    </w:p>
    <w:tbl>
      <w:tblPr>
        <w:tblW w:w="10092" w:type="dxa"/>
        <w:tblLayout w:type="fixed"/>
        <w:tblLook w:val="04A0" w:firstRow="1" w:lastRow="0" w:firstColumn="1" w:lastColumn="0" w:noHBand="0" w:noVBand="1"/>
      </w:tblPr>
      <w:tblGrid>
        <w:gridCol w:w="5047"/>
        <w:gridCol w:w="5045"/>
      </w:tblGrid>
      <w:tr w:rsidR="002F3DF4" w14:paraId="78AE5B1C" w14:textId="77777777" w:rsidTr="00EC1D0E">
        <w:trPr>
          <w:trHeight w:val="3420"/>
        </w:trPr>
        <w:tc>
          <w:tcPr>
            <w:tcW w:w="5046" w:type="dxa"/>
            <w:shd w:val="clear" w:color="auto" w:fill="auto"/>
          </w:tcPr>
          <w:p w14:paraId="71FDECB5" w14:textId="77777777" w:rsidR="002F3DF4" w:rsidRDefault="002F3DF4" w:rsidP="00EC1D0E">
            <w:pPr>
              <w:widowControl w:val="0"/>
              <w:spacing w:line="480" w:lineRule="auto"/>
              <w:rPr>
                <w:lang w:val="en-US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072727B1" wp14:editId="49F5CC79">
                  <wp:extent cx="3060065" cy="2545080"/>
                  <wp:effectExtent l="0" t="0" r="0" b="0"/>
                  <wp:docPr id="26" name="Grafik 48" descr="Ein Bild, das Text, Screenshot, Diagramm, Reih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Grafik 48" descr="Ein Bild, das Text, Screenshot, Diagramm, Reihe enthält.&#10;&#10;Automatisch generierte 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65" cy="2545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5" w:type="dxa"/>
            <w:shd w:val="clear" w:color="auto" w:fill="auto"/>
          </w:tcPr>
          <w:p w14:paraId="356EDA02" w14:textId="77777777" w:rsidR="002F3DF4" w:rsidRDefault="002F3DF4" w:rsidP="00EC1D0E">
            <w:pPr>
              <w:keepNext/>
              <w:widowControl w:val="0"/>
              <w:spacing w:line="480" w:lineRule="auto"/>
              <w:rPr>
                <w:lang w:val="en-US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6701D3A3" wp14:editId="4B9D9179">
                  <wp:extent cx="3060700" cy="2548255"/>
                  <wp:effectExtent l="0" t="0" r="0" b="0"/>
                  <wp:docPr id="27" name="Grafik 41" descr="Ein Bild, das Text, Diagramm, Screenshot, Reih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Grafik 41" descr="Ein Bild, das Text, Diagramm, Screenshot, Reihe enthält.&#10;&#10;Automatisch generierte 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700" cy="2548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3EA3FF3" w14:textId="125417D1" w:rsidR="002F3DF4" w:rsidRDefault="002F3DF4" w:rsidP="002F3DF4">
      <w:pPr>
        <w:pStyle w:val="Beschriftung"/>
        <w:spacing w:line="480" w:lineRule="auto"/>
        <w:rPr>
          <w:lang w:val="en-US"/>
        </w:rPr>
      </w:pPr>
      <w:bookmarkStart w:id="17" w:name="_Ref110274515"/>
      <w:r>
        <w:rPr>
          <w:lang w:val="en-US"/>
        </w:rPr>
        <w:t xml:space="preserve">Appendix </w:t>
      </w:r>
      <w:r>
        <w:fldChar w:fldCharType="begin"/>
      </w:r>
      <w:r w:rsidRPr="002F540E">
        <w:rPr>
          <w:lang w:val="en-US"/>
        </w:rPr>
        <w:instrText>SEQ Appendix \* ARABIC</w:instrText>
      </w:r>
      <w:r>
        <w:fldChar w:fldCharType="separate"/>
      </w:r>
      <w:r w:rsidR="00B66106">
        <w:rPr>
          <w:noProof/>
          <w:lang w:val="en-US"/>
        </w:rPr>
        <w:t>7</w:t>
      </w:r>
      <w:r>
        <w:fldChar w:fldCharType="end"/>
      </w:r>
      <w:bookmarkEnd w:id="17"/>
      <w:r>
        <w:rPr>
          <w:lang w:val="en-US"/>
        </w:rPr>
        <w:t xml:space="preserve">: (a) Animal stress expressed as metabolizable energy (ME) intake (MJ/d) in relation to required ME of the total herd (MJ/d), and (b) metabolizable energy content of the offered feed mixture for the baseline </w:t>
      </w:r>
      <w:proofErr w:type="spellStart"/>
      <w:r>
        <w:rPr>
          <w:lang w:val="en-US"/>
        </w:rPr>
        <w:t>Trad_Grz</w:t>
      </w:r>
      <w:proofErr w:type="spellEnd"/>
      <w:r>
        <w:rPr>
          <w:lang w:val="en-US"/>
        </w:rPr>
        <w:t xml:space="preserve"> and two LUC scenarios.</w:t>
      </w:r>
    </w:p>
    <w:p w14:paraId="5CA43401" w14:textId="77777777" w:rsidR="002F3DF4" w:rsidRDefault="002F3DF4" w:rsidP="002F3DF4">
      <w:pPr>
        <w:spacing w:line="480" w:lineRule="auto"/>
        <w:rPr>
          <w:lang w:val="en-US"/>
        </w:rPr>
      </w:pPr>
    </w:p>
    <w:tbl>
      <w:tblPr>
        <w:tblW w:w="10092" w:type="dxa"/>
        <w:tblLayout w:type="fixed"/>
        <w:tblLook w:val="04A0" w:firstRow="1" w:lastRow="0" w:firstColumn="1" w:lastColumn="0" w:noHBand="0" w:noVBand="1"/>
      </w:tblPr>
      <w:tblGrid>
        <w:gridCol w:w="5047"/>
        <w:gridCol w:w="5045"/>
      </w:tblGrid>
      <w:tr w:rsidR="002F3DF4" w14:paraId="40F15210" w14:textId="77777777" w:rsidTr="00EC1D0E">
        <w:trPr>
          <w:trHeight w:val="3420"/>
        </w:trPr>
        <w:tc>
          <w:tcPr>
            <w:tcW w:w="5046" w:type="dxa"/>
            <w:shd w:val="clear" w:color="auto" w:fill="auto"/>
          </w:tcPr>
          <w:p w14:paraId="226BE554" w14:textId="1A66215A" w:rsidR="002F3DF4" w:rsidRDefault="00CF6604" w:rsidP="00EC1D0E">
            <w:pPr>
              <w:widowControl w:val="0"/>
              <w:spacing w:line="480" w:lineRule="auto"/>
              <w:rPr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696AAD20" wp14:editId="5D7FA846">
                  <wp:extent cx="3060000" cy="2037600"/>
                  <wp:effectExtent l="0" t="0" r="7620" b="1270"/>
                  <wp:docPr id="785955827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037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5" w:type="dxa"/>
            <w:shd w:val="clear" w:color="auto" w:fill="auto"/>
          </w:tcPr>
          <w:p w14:paraId="20498EA0" w14:textId="35EA962B" w:rsidR="002F3DF4" w:rsidRDefault="00CF6604" w:rsidP="00EC1D0E">
            <w:pPr>
              <w:keepNext/>
              <w:widowControl w:val="0"/>
              <w:spacing w:line="480" w:lineRule="auto"/>
              <w:rPr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25703F7B" wp14:editId="44E3429F">
                  <wp:extent cx="3060000" cy="2037600"/>
                  <wp:effectExtent l="0" t="0" r="7620" b="1270"/>
                  <wp:docPr id="574971133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037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222CAF5" w14:textId="17B57A1B" w:rsidR="002F3DF4" w:rsidRPr="002F3DF4" w:rsidRDefault="002F3DF4" w:rsidP="002F3DF4">
      <w:pPr>
        <w:pStyle w:val="Beschriftung"/>
        <w:spacing w:line="480" w:lineRule="auto"/>
        <w:rPr>
          <w:lang w:val="en-US"/>
        </w:rPr>
      </w:pPr>
      <w:bookmarkStart w:id="18" w:name="_Ref109976612"/>
      <w:r>
        <w:rPr>
          <w:lang w:val="en-US"/>
        </w:rPr>
        <w:t xml:space="preserve">Appendix </w:t>
      </w:r>
      <w:r>
        <w:fldChar w:fldCharType="begin"/>
      </w:r>
      <w:r w:rsidRPr="002F540E">
        <w:rPr>
          <w:lang w:val="en-US"/>
        </w:rPr>
        <w:instrText>SEQ Appendix \* ARABIC</w:instrText>
      </w:r>
      <w:r>
        <w:fldChar w:fldCharType="separate"/>
      </w:r>
      <w:r w:rsidR="00B66106">
        <w:rPr>
          <w:noProof/>
          <w:lang w:val="en-US"/>
        </w:rPr>
        <w:t>8</w:t>
      </w:r>
      <w:r>
        <w:fldChar w:fldCharType="end"/>
      </w:r>
      <w:bookmarkEnd w:id="18"/>
      <w:r>
        <w:rPr>
          <w:lang w:val="en-US"/>
        </w:rPr>
        <w:t xml:space="preserve">: Herd size (dashed line, left y-axis), combined with herd balance (right y-axis, positive bars = animals born, negative black bars = animals removed or sold, and negative red bars = animals died) for scenarios (a) </w:t>
      </w:r>
      <w:proofErr w:type="spellStart"/>
      <w:r>
        <w:rPr>
          <w:lang w:val="en-US"/>
        </w:rPr>
        <w:t>LUC_Intensive</w:t>
      </w:r>
      <w:proofErr w:type="spellEnd"/>
      <w:r>
        <w:rPr>
          <w:lang w:val="en-US"/>
        </w:rPr>
        <w:t xml:space="preserve"> and (b) </w:t>
      </w:r>
      <w:proofErr w:type="spellStart"/>
      <w:r>
        <w:rPr>
          <w:lang w:val="en-US"/>
        </w:rPr>
        <w:t>LUC_Integrated</w:t>
      </w:r>
      <w:proofErr w:type="spellEnd"/>
      <w:r>
        <w:rPr>
          <w:lang w:val="en-US"/>
        </w:rPr>
        <w:t>.</w:t>
      </w:r>
    </w:p>
    <w:sectPr w:rsidR="002F3DF4" w:rsidRPr="002F3DF4">
      <w:headerReference w:type="default" r:id="rId19"/>
      <w:pgSz w:w="11906" w:h="16838"/>
      <w:pgMar w:top="1418" w:right="1134" w:bottom="1418" w:left="1701" w:header="851" w:footer="0" w:gutter="0"/>
      <w:lnNumType w:countBy="1" w:distance="283" w:restart="continuous"/>
      <w:cols w:space="720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C0124" w14:textId="77777777" w:rsidR="00803722" w:rsidRDefault="00803722">
      <w:pPr>
        <w:spacing w:line="240" w:lineRule="auto"/>
      </w:pPr>
      <w:r>
        <w:separator/>
      </w:r>
    </w:p>
  </w:endnote>
  <w:endnote w:type="continuationSeparator" w:id="0">
    <w:p w14:paraId="2FF1783B" w14:textId="77777777" w:rsidR="00803722" w:rsidRDefault="008037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Noto Sans CJK SC Regular"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C3379" w14:textId="77777777" w:rsidR="00803722" w:rsidRDefault="00803722">
      <w:pPr>
        <w:spacing w:line="240" w:lineRule="auto"/>
      </w:pPr>
      <w:r>
        <w:separator/>
      </w:r>
    </w:p>
  </w:footnote>
  <w:footnote w:type="continuationSeparator" w:id="0">
    <w:p w14:paraId="343D3A59" w14:textId="77777777" w:rsidR="00803722" w:rsidRDefault="0080372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0334E" w14:textId="77777777" w:rsidR="00313FEF" w:rsidRDefault="00313FEF">
    <w:pPr>
      <w:pStyle w:val="Kopfzeile"/>
      <w:numPr>
        <w:ilvl w:val="0"/>
        <w:numId w:val="4"/>
      </w:num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60" behindDoc="1" locked="0" layoutInCell="0" allowOverlap="1" wp14:anchorId="60EE33DB" wp14:editId="2D48438F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382270" cy="227330"/>
              <wp:effectExtent l="0" t="0" r="0" b="0"/>
              <wp:wrapNone/>
              <wp:docPr id="31" name="Imag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81600" cy="2268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54BA606" w14:textId="7BF6C851" w:rsidR="00313FEF" w:rsidRDefault="00313FEF">
                          <w:pPr>
                            <w:pStyle w:val="Kopfzeile"/>
                            <w:numPr>
                              <w:ilvl w:val="0"/>
                              <w:numId w:val="4"/>
                            </w:numPr>
                          </w:pPr>
                          <w:r>
                            <w:rPr>
                              <w:rStyle w:val="Seitenzahl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Seitenzahl"/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rStyle w:val="Seitenzahl"/>
                              <w:color w:val="000000"/>
                            </w:rPr>
                            <w:fldChar w:fldCharType="separate"/>
                          </w:r>
                          <w:r w:rsidR="005B073E">
                            <w:rPr>
                              <w:rStyle w:val="Seitenzahl"/>
                              <w:noProof/>
                              <w:color w:val="000000"/>
                            </w:rPr>
                            <w:t>2</w:t>
                          </w:r>
                          <w:r>
                            <w:rPr>
                              <w:rStyle w:val="Seitenzahl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60EE33DB" id="Image1" o:spid="_x0000_s1026" style="position:absolute;left:0;text-align:left;margin-left:-21.1pt;margin-top:.05pt;width:30.1pt;height:17.9pt;z-index:-503316420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" o:allowincell="f" filled="f" stroked="f" strokeweight="0">
              <v:textbox style="mso-fit-shape-to-text:t" inset="0,0,0,0">
                <w:txbxContent>
                  <w:p w14:paraId="654BA606" w14:textId="7BF6C851" w:rsidR="00313FEF" w:rsidRDefault="00313FEF">
                    <w:pPr>
                      <w:pStyle w:val="Kopfzeile"/>
                      <w:numPr>
                        <w:ilvl w:val="0"/>
                        <w:numId w:val="4"/>
                      </w:numPr>
                    </w:pPr>
                    <w:r>
                      <w:rPr>
                        <w:rStyle w:val="Seitenzahl"/>
                        <w:color w:val="000000"/>
                      </w:rPr>
                      <w:fldChar w:fldCharType="begin"/>
                    </w:r>
                    <w:r>
                      <w:rPr>
                        <w:rStyle w:val="Seitenzahl"/>
                        <w:color w:val="000000"/>
                      </w:rPr>
                      <w:instrText>PAGE</w:instrText>
                    </w:r>
                    <w:r>
                      <w:rPr>
                        <w:rStyle w:val="Seitenzahl"/>
                        <w:color w:val="000000"/>
                      </w:rPr>
                      <w:fldChar w:fldCharType="separate"/>
                    </w:r>
                    <w:r w:rsidR="005B073E">
                      <w:rPr>
                        <w:rStyle w:val="Seitenzahl"/>
                        <w:noProof/>
                        <w:color w:val="000000"/>
                      </w:rPr>
                      <w:t>2</w:t>
                    </w:r>
                    <w:r>
                      <w:rPr>
                        <w:rStyle w:val="Seitenzahl"/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121" behindDoc="0" locked="0" layoutInCell="0" allowOverlap="1" wp14:anchorId="4854871C" wp14:editId="6DD025EB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382270" cy="213360"/>
              <wp:effectExtent l="0" t="0" r="0" b="0"/>
              <wp:wrapSquare wrapText="largest"/>
              <wp:docPr id="33" name="Text Box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81600" cy="212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w14:anchorId="5767B1CF" id="Text Box 16" o:spid="_x0000_s1026" style="position:absolute;margin-left:-21.1pt;margin-top:.05pt;width:30.1pt;height:16.8pt;z-index:121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" o:allowincell="f" filled="f" stroked="f" strokeweight="0">
              <w10:wrap type="square" side="largest" anchorx="margin"/>
            </v:rect>
          </w:pict>
        </mc:Fallback>
      </mc:AlternateContent>
    </w:r>
  </w:p>
  <w:p w14:paraId="5FFD20D5" w14:textId="77777777" w:rsidR="00313FEF" w:rsidRDefault="00313FE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12A1F"/>
    <w:multiLevelType w:val="multilevel"/>
    <w:tmpl w:val="2154ED56"/>
    <w:lvl w:ilvl="0">
      <w:start w:val="1"/>
      <w:numFmt w:val="decimal"/>
      <w:lvlText w:val="%1"/>
      <w:lvlJc w:val="left"/>
      <w:pPr>
        <w:tabs>
          <w:tab w:val="num" w:pos="2921"/>
        </w:tabs>
        <w:ind w:left="2921" w:hanging="794"/>
      </w:pPr>
    </w:lvl>
    <w:lvl w:ilvl="1">
      <w:start w:val="4"/>
      <w:numFmt w:val="decimal"/>
      <w:lvlText w:val="3.%2"/>
      <w:lvlJc w:val="left"/>
      <w:pPr>
        <w:tabs>
          <w:tab w:val="num" w:pos="794"/>
        </w:tabs>
        <w:ind w:left="794" w:hanging="794"/>
      </w:pPr>
      <w:rPr>
        <w:rFonts w:ascii="Times New Roman" w:hAnsi="Times New Roman"/>
        <w:b/>
        <w:sz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44A7CCC"/>
    <w:multiLevelType w:val="multilevel"/>
    <w:tmpl w:val="CEB8F236"/>
    <w:lvl w:ilvl="0">
      <w:start w:val="2"/>
      <w:numFmt w:val="decimal"/>
      <w:lvlText w:val="%1"/>
      <w:lvlJc w:val="left"/>
      <w:pPr>
        <w:tabs>
          <w:tab w:val="num" w:pos="2921"/>
        </w:tabs>
        <w:ind w:left="2921" w:hanging="794"/>
      </w:pPr>
    </w:lvl>
    <w:lvl w:ilvl="1">
      <w:start w:val="4"/>
      <w:numFmt w:val="decimal"/>
      <w:lvlText w:val="3.%2"/>
      <w:lvlJc w:val="left"/>
      <w:pPr>
        <w:tabs>
          <w:tab w:val="num" w:pos="794"/>
        </w:tabs>
        <w:ind w:left="794" w:hanging="794"/>
      </w:pPr>
    </w:lvl>
    <w:lvl w:ilvl="2">
      <w:start w:val="3"/>
      <w:numFmt w:val="decimal"/>
      <w:lvlText w:val="%1.%2.%3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541444"/>
    <w:multiLevelType w:val="hybridMultilevel"/>
    <w:tmpl w:val="85242FCE"/>
    <w:lvl w:ilvl="0" w:tplc="5D2CB41E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B33386"/>
    <w:multiLevelType w:val="multilevel"/>
    <w:tmpl w:val="BB88E8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b/>
        <w:i w:val="0"/>
        <w:sz w:val="20"/>
      </w:rPr>
    </w:lvl>
    <w:lvl w:ilvl="1">
      <w:start w:val="1"/>
      <w:numFmt w:val="decimal"/>
      <w:lvlText w:val="%2"/>
      <w:lvlJc w:val="left"/>
      <w:pPr>
        <w:tabs>
          <w:tab w:val="num" w:pos="794"/>
        </w:tabs>
        <w:ind w:left="794" w:hanging="794"/>
      </w:pPr>
    </w:lvl>
    <w:lvl w:ilvl="2">
      <w:start w:val="1"/>
      <w:numFmt w:val="decimal"/>
      <w:lvlText w:val="%2.%3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lvlText w:val="%2.%3.%4"/>
      <w:lvlJc w:val="left"/>
      <w:pPr>
        <w:tabs>
          <w:tab w:val="num" w:pos="794"/>
        </w:tabs>
        <w:ind w:left="794" w:hanging="794"/>
      </w:pPr>
    </w:lvl>
    <w:lvl w:ilvl="4">
      <w:start w:val="1"/>
      <w:numFmt w:val="decimal"/>
      <w:lvlText w:val="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 w15:restartNumberingAfterBreak="0">
    <w:nsid w:val="30141B82"/>
    <w:multiLevelType w:val="multilevel"/>
    <w:tmpl w:val="FB604742"/>
    <w:lvl w:ilvl="0">
      <w:start w:val="4"/>
      <w:numFmt w:val="decimal"/>
      <w:lvlText w:val="%1"/>
      <w:lvlJc w:val="left"/>
      <w:pPr>
        <w:tabs>
          <w:tab w:val="num" w:pos="2921"/>
        </w:tabs>
        <w:ind w:left="2921" w:hanging="794"/>
      </w:pPr>
    </w:lvl>
    <w:lvl w:ilvl="1">
      <w:start w:val="1"/>
      <w:numFmt w:val="decimal"/>
      <w:lvlText w:val="3.%2"/>
      <w:lvlJc w:val="left"/>
      <w:pPr>
        <w:tabs>
          <w:tab w:val="num" w:pos="794"/>
        </w:tabs>
        <w:ind w:left="794" w:hanging="794"/>
      </w:p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38C64CA8"/>
    <w:multiLevelType w:val="multilevel"/>
    <w:tmpl w:val="23AAB2E6"/>
    <w:lvl w:ilvl="0">
      <w:start w:val="1"/>
      <w:numFmt w:val="decimal"/>
      <w:lvlText w:val="%1"/>
      <w:lvlJc w:val="left"/>
      <w:pPr>
        <w:tabs>
          <w:tab w:val="num" w:pos="2921"/>
        </w:tabs>
        <w:ind w:left="2921" w:hanging="794"/>
      </w:pPr>
    </w:lvl>
    <w:lvl w:ilvl="1">
      <w:start w:val="1"/>
      <w:numFmt w:val="decimal"/>
      <w:lvlText w:val="2.%2"/>
      <w:lvlJc w:val="left"/>
      <w:pPr>
        <w:tabs>
          <w:tab w:val="num" w:pos="794"/>
        </w:tabs>
        <w:ind w:left="794" w:hanging="794"/>
      </w:pPr>
      <w:rPr>
        <w:lang w:val="en-US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4937741D"/>
    <w:multiLevelType w:val="multilevel"/>
    <w:tmpl w:val="83CEDE5E"/>
    <w:lvl w:ilvl="0">
      <w:start w:val="1"/>
      <w:numFmt w:val="decimal"/>
      <w:lvlText w:val="%1"/>
      <w:lvlJc w:val="left"/>
      <w:pPr>
        <w:tabs>
          <w:tab w:val="num" w:pos="2921"/>
        </w:tabs>
        <w:ind w:left="2921" w:hanging="794"/>
      </w:pPr>
    </w:lvl>
    <w:lvl w:ilvl="1">
      <w:start w:val="1"/>
      <w:numFmt w:val="decimal"/>
      <w:lvlText w:val="3.%2"/>
      <w:lvlJc w:val="left"/>
      <w:pPr>
        <w:tabs>
          <w:tab w:val="num" w:pos="794"/>
        </w:tabs>
        <w:ind w:left="794" w:hanging="794"/>
      </w:pPr>
      <w:rPr>
        <w:lang w:val="en-US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4B040B46"/>
    <w:multiLevelType w:val="multilevel"/>
    <w:tmpl w:val="B076490E"/>
    <w:lvl w:ilvl="0">
      <w:start w:val="3"/>
      <w:numFmt w:val="decimal"/>
      <w:pStyle w:val="berschrift1"/>
      <w:lvlText w:val="%1"/>
      <w:lvlJc w:val="left"/>
      <w:pPr>
        <w:tabs>
          <w:tab w:val="num" w:pos="2921"/>
        </w:tabs>
        <w:ind w:left="2921" w:hanging="794"/>
      </w:pPr>
      <w:rPr>
        <w:rFonts w:hint="default"/>
      </w:rPr>
    </w:lvl>
    <w:lvl w:ilvl="1">
      <w:start w:val="1"/>
      <w:numFmt w:val="decimal"/>
      <w:pStyle w:val="berschrift2"/>
      <w:lvlText w:val="4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58B67535"/>
    <w:multiLevelType w:val="multilevel"/>
    <w:tmpl w:val="90C2D2EC"/>
    <w:lvl w:ilvl="0">
      <w:start w:val="5"/>
      <w:numFmt w:val="decimal"/>
      <w:lvlText w:val="%1"/>
      <w:lvlJc w:val="left"/>
      <w:pPr>
        <w:tabs>
          <w:tab w:val="num" w:pos="2921"/>
        </w:tabs>
        <w:ind w:left="2921" w:hanging="794"/>
      </w:pPr>
    </w:lvl>
    <w:lvl w:ilvl="1">
      <w:start w:val="1"/>
      <w:numFmt w:val="decimal"/>
      <w:lvlText w:val="3.%2"/>
      <w:lvlJc w:val="left"/>
      <w:pPr>
        <w:tabs>
          <w:tab w:val="num" w:pos="794"/>
        </w:tabs>
        <w:ind w:left="794" w:hanging="794"/>
      </w:p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65D14F2C"/>
    <w:multiLevelType w:val="hybridMultilevel"/>
    <w:tmpl w:val="41A26924"/>
    <w:lvl w:ilvl="0" w:tplc="D22EDA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D376CD"/>
    <w:multiLevelType w:val="hybridMultilevel"/>
    <w:tmpl w:val="A8DEC8F4"/>
    <w:lvl w:ilvl="0" w:tplc="7626029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228895">
    <w:abstractNumId w:val="7"/>
  </w:num>
  <w:num w:numId="2" w16cid:durableId="675420752">
    <w:abstractNumId w:val="0"/>
  </w:num>
  <w:num w:numId="3" w16cid:durableId="404298206">
    <w:abstractNumId w:val="6"/>
  </w:num>
  <w:num w:numId="4" w16cid:durableId="1826697848">
    <w:abstractNumId w:val="3"/>
  </w:num>
  <w:num w:numId="5" w16cid:durableId="775908508">
    <w:abstractNumId w:val="5"/>
  </w:num>
  <w:num w:numId="6" w16cid:durableId="1922641404">
    <w:abstractNumId w:val="8"/>
  </w:num>
  <w:num w:numId="7" w16cid:durableId="660811190">
    <w:abstractNumId w:val="4"/>
  </w:num>
  <w:num w:numId="8" w16cid:durableId="1359165119">
    <w:abstractNumId w:val="1"/>
  </w:num>
  <w:num w:numId="9" w16cid:durableId="1789155529">
    <w:abstractNumId w:val="2"/>
  </w:num>
  <w:num w:numId="10" w16cid:durableId="339432746">
    <w:abstractNumId w:val="9"/>
  </w:num>
  <w:num w:numId="11" w16cid:durableId="790242768">
    <w:abstractNumId w:val="10"/>
  </w:num>
  <w:num w:numId="12" w16cid:durableId="1475294584">
    <w:abstractNumId w:val="7"/>
  </w:num>
  <w:num w:numId="13" w16cid:durableId="712004565">
    <w:abstractNumId w:val="7"/>
  </w:num>
  <w:num w:numId="14" w16cid:durableId="377436300">
    <w:abstractNumId w:val="7"/>
  </w:num>
  <w:num w:numId="15" w16cid:durableId="822503830">
    <w:abstractNumId w:val="7"/>
  </w:num>
  <w:num w:numId="16" w16cid:durableId="1977057036">
    <w:abstractNumId w:val="7"/>
  </w:num>
  <w:num w:numId="17" w16cid:durableId="31736314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3F90"/>
    <w:rsid w:val="00000389"/>
    <w:rsid w:val="0001499C"/>
    <w:rsid w:val="00014C3F"/>
    <w:rsid w:val="00016C28"/>
    <w:rsid w:val="00024114"/>
    <w:rsid w:val="0003114D"/>
    <w:rsid w:val="00033318"/>
    <w:rsid w:val="00033D80"/>
    <w:rsid w:val="000358A8"/>
    <w:rsid w:val="000365C0"/>
    <w:rsid w:val="000405DC"/>
    <w:rsid w:val="00044739"/>
    <w:rsid w:val="00044B89"/>
    <w:rsid w:val="00045AD1"/>
    <w:rsid w:val="00046E7E"/>
    <w:rsid w:val="00046FC4"/>
    <w:rsid w:val="000503C5"/>
    <w:rsid w:val="00054CE0"/>
    <w:rsid w:val="00062AD2"/>
    <w:rsid w:val="0006739C"/>
    <w:rsid w:val="000676EF"/>
    <w:rsid w:val="00070766"/>
    <w:rsid w:val="00075407"/>
    <w:rsid w:val="00075776"/>
    <w:rsid w:val="00077651"/>
    <w:rsid w:val="000779C4"/>
    <w:rsid w:val="00082AE5"/>
    <w:rsid w:val="0008416D"/>
    <w:rsid w:val="00085161"/>
    <w:rsid w:val="000879E5"/>
    <w:rsid w:val="000966BB"/>
    <w:rsid w:val="00097063"/>
    <w:rsid w:val="000A1A5C"/>
    <w:rsid w:val="000A2729"/>
    <w:rsid w:val="000B5EBA"/>
    <w:rsid w:val="000C0D5B"/>
    <w:rsid w:val="000C1B70"/>
    <w:rsid w:val="000C6EF2"/>
    <w:rsid w:val="000D128C"/>
    <w:rsid w:val="000D1364"/>
    <w:rsid w:val="000D47CE"/>
    <w:rsid w:val="000D4931"/>
    <w:rsid w:val="000D4D1E"/>
    <w:rsid w:val="000E5E00"/>
    <w:rsid w:val="000F1264"/>
    <w:rsid w:val="00103546"/>
    <w:rsid w:val="00107DC1"/>
    <w:rsid w:val="00110956"/>
    <w:rsid w:val="00111E2C"/>
    <w:rsid w:val="00112C68"/>
    <w:rsid w:val="00112E15"/>
    <w:rsid w:val="00112E9D"/>
    <w:rsid w:val="00115A67"/>
    <w:rsid w:val="0011601F"/>
    <w:rsid w:val="0011736F"/>
    <w:rsid w:val="00125245"/>
    <w:rsid w:val="001254B5"/>
    <w:rsid w:val="001274FE"/>
    <w:rsid w:val="00127B38"/>
    <w:rsid w:val="001351B9"/>
    <w:rsid w:val="0015038E"/>
    <w:rsid w:val="00152D74"/>
    <w:rsid w:val="00155FA0"/>
    <w:rsid w:val="001560AF"/>
    <w:rsid w:val="00156242"/>
    <w:rsid w:val="001566FE"/>
    <w:rsid w:val="0016015E"/>
    <w:rsid w:val="00160FB0"/>
    <w:rsid w:val="00162758"/>
    <w:rsid w:val="001663FC"/>
    <w:rsid w:val="00167321"/>
    <w:rsid w:val="001708E4"/>
    <w:rsid w:val="00173448"/>
    <w:rsid w:val="00177BF1"/>
    <w:rsid w:val="00177F7D"/>
    <w:rsid w:val="001801EC"/>
    <w:rsid w:val="001803E7"/>
    <w:rsid w:val="001806CB"/>
    <w:rsid w:val="00185B82"/>
    <w:rsid w:val="00187AA8"/>
    <w:rsid w:val="001927CC"/>
    <w:rsid w:val="00192FAB"/>
    <w:rsid w:val="00194E2E"/>
    <w:rsid w:val="00195659"/>
    <w:rsid w:val="00196317"/>
    <w:rsid w:val="001A23B7"/>
    <w:rsid w:val="001A5093"/>
    <w:rsid w:val="001B2358"/>
    <w:rsid w:val="001B7A4C"/>
    <w:rsid w:val="001C4429"/>
    <w:rsid w:val="001C5E73"/>
    <w:rsid w:val="001C7DC6"/>
    <w:rsid w:val="001D4A62"/>
    <w:rsid w:val="001E37B3"/>
    <w:rsid w:val="001E3E87"/>
    <w:rsid w:val="001F26F9"/>
    <w:rsid w:val="002021EA"/>
    <w:rsid w:val="002028D9"/>
    <w:rsid w:val="00204716"/>
    <w:rsid w:val="002071B7"/>
    <w:rsid w:val="00210C4B"/>
    <w:rsid w:val="00212190"/>
    <w:rsid w:val="002131B2"/>
    <w:rsid w:val="002171B0"/>
    <w:rsid w:val="002209EA"/>
    <w:rsid w:val="00222DAF"/>
    <w:rsid w:val="002246B1"/>
    <w:rsid w:val="00225395"/>
    <w:rsid w:val="00225750"/>
    <w:rsid w:val="002261EC"/>
    <w:rsid w:val="00232A3A"/>
    <w:rsid w:val="00233820"/>
    <w:rsid w:val="00235D40"/>
    <w:rsid w:val="00236AAC"/>
    <w:rsid w:val="0024114C"/>
    <w:rsid w:val="00241DD8"/>
    <w:rsid w:val="0024623A"/>
    <w:rsid w:val="0025084B"/>
    <w:rsid w:val="002545DA"/>
    <w:rsid w:val="00256110"/>
    <w:rsid w:val="00263EA4"/>
    <w:rsid w:val="00264651"/>
    <w:rsid w:val="0026703D"/>
    <w:rsid w:val="00271C62"/>
    <w:rsid w:val="0027237C"/>
    <w:rsid w:val="00274675"/>
    <w:rsid w:val="00274F51"/>
    <w:rsid w:val="00277359"/>
    <w:rsid w:val="002816D1"/>
    <w:rsid w:val="0029248E"/>
    <w:rsid w:val="002939B8"/>
    <w:rsid w:val="00294418"/>
    <w:rsid w:val="00294E61"/>
    <w:rsid w:val="002A1243"/>
    <w:rsid w:val="002A21B5"/>
    <w:rsid w:val="002A5475"/>
    <w:rsid w:val="002B042E"/>
    <w:rsid w:val="002B04C5"/>
    <w:rsid w:val="002B3CB3"/>
    <w:rsid w:val="002B5760"/>
    <w:rsid w:val="002B5F23"/>
    <w:rsid w:val="002B6673"/>
    <w:rsid w:val="002C12A3"/>
    <w:rsid w:val="002C18DE"/>
    <w:rsid w:val="002D0B42"/>
    <w:rsid w:val="002D56E0"/>
    <w:rsid w:val="002E01BC"/>
    <w:rsid w:val="002E1035"/>
    <w:rsid w:val="002E12E7"/>
    <w:rsid w:val="002E2F47"/>
    <w:rsid w:val="002E6EBB"/>
    <w:rsid w:val="002F0B36"/>
    <w:rsid w:val="002F0DAD"/>
    <w:rsid w:val="002F395C"/>
    <w:rsid w:val="002F3DF4"/>
    <w:rsid w:val="002F42A5"/>
    <w:rsid w:val="002F540E"/>
    <w:rsid w:val="002F5ED2"/>
    <w:rsid w:val="00303EF7"/>
    <w:rsid w:val="00306567"/>
    <w:rsid w:val="003121AA"/>
    <w:rsid w:val="00313FEF"/>
    <w:rsid w:val="0031524B"/>
    <w:rsid w:val="00315F8A"/>
    <w:rsid w:val="00316BDA"/>
    <w:rsid w:val="003226C8"/>
    <w:rsid w:val="00322751"/>
    <w:rsid w:val="003318EE"/>
    <w:rsid w:val="00331A26"/>
    <w:rsid w:val="00337963"/>
    <w:rsid w:val="00337EEC"/>
    <w:rsid w:val="003435C7"/>
    <w:rsid w:val="00350ED9"/>
    <w:rsid w:val="00354EB0"/>
    <w:rsid w:val="0035644A"/>
    <w:rsid w:val="00356CDB"/>
    <w:rsid w:val="00360E1E"/>
    <w:rsid w:val="0036203E"/>
    <w:rsid w:val="0036467F"/>
    <w:rsid w:val="003667B4"/>
    <w:rsid w:val="003675A9"/>
    <w:rsid w:val="00370427"/>
    <w:rsid w:val="0037350C"/>
    <w:rsid w:val="003742FF"/>
    <w:rsid w:val="003753E9"/>
    <w:rsid w:val="00375965"/>
    <w:rsid w:val="00381DCD"/>
    <w:rsid w:val="003870DF"/>
    <w:rsid w:val="0038782B"/>
    <w:rsid w:val="003878C9"/>
    <w:rsid w:val="00387DD7"/>
    <w:rsid w:val="003929D2"/>
    <w:rsid w:val="003940F4"/>
    <w:rsid w:val="003944AF"/>
    <w:rsid w:val="00395B45"/>
    <w:rsid w:val="00396A68"/>
    <w:rsid w:val="00397FC4"/>
    <w:rsid w:val="003A5B58"/>
    <w:rsid w:val="003C1105"/>
    <w:rsid w:val="003C1DC7"/>
    <w:rsid w:val="003C7E48"/>
    <w:rsid w:val="003D1D7B"/>
    <w:rsid w:val="003D4122"/>
    <w:rsid w:val="003D6298"/>
    <w:rsid w:val="003D73E2"/>
    <w:rsid w:val="003E072E"/>
    <w:rsid w:val="003E31F6"/>
    <w:rsid w:val="003F69C3"/>
    <w:rsid w:val="003F70D4"/>
    <w:rsid w:val="003F7605"/>
    <w:rsid w:val="003F7D3E"/>
    <w:rsid w:val="003F7D7C"/>
    <w:rsid w:val="0040009C"/>
    <w:rsid w:val="0040136C"/>
    <w:rsid w:val="004058D7"/>
    <w:rsid w:val="0040601D"/>
    <w:rsid w:val="004077AE"/>
    <w:rsid w:val="0041272A"/>
    <w:rsid w:val="00412F25"/>
    <w:rsid w:val="00414FF8"/>
    <w:rsid w:val="00416460"/>
    <w:rsid w:val="00417A41"/>
    <w:rsid w:val="00424C1C"/>
    <w:rsid w:val="00424E8B"/>
    <w:rsid w:val="00424F35"/>
    <w:rsid w:val="00425B21"/>
    <w:rsid w:val="00435206"/>
    <w:rsid w:val="00437597"/>
    <w:rsid w:val="00443A16"/>
    <w:rsid w:val="00445164"/>
    <w:rsid w:val="00450111"/>
    <w:rsid w:val="00453DB8"/>
    <w:rsid w:val="004637EF"/>
    <w:rsid w:val="004643A2"/>
    <w:rsid w:val="00472482"/>
    <w:rsid w:val="00474FB1"/>
    <w:rsid w:val="004759A5"/>
    <w:rsid w:val="00475D89"/>
    <w:rsid w:val="00476E02"/>
    <w:rsid w:val="00476F6D"/>
    <w:rsid w:val="00480267"/>
    <w:rsid w:val="00485D2F"/>
    <w:rsid w:val="004917C1"/>
    <w:rsid w:val="00494F4A"/>
    <w:rsid w:val="004A08E1"/>
    <w:rsid w:val="004A09DE"/>
    <w:rsid w:val="004A0AE6"/>
    <w:rsid w:val="004A3075"/>
    <w:rsid w:val="004B05CA"/>
    <w:rsid w:val="004B43D0"/>
    <w:rsid w:val="004C28D6"/>
    <w:rsid w:val="004C5A24"/>
    <w:rsid w:val="004C7BFE"/>
    <w:rsid w:val="004D6166"/>
    <w:rsid w:val="004D71C7"/>
    <w:rsid w:val="004E01E0"/>
    <w:rsid w:val="004E3F34"/>
    <w:rsid w:val="004E6330"/>
    <w:rsid w:val="004E684D"/>
    <w:rsid w:val="004E73ED"/>
    <w:rsid w:val="004F0111"/>
    <w:rsid w:val="004F0E39"/>
    <w:rsid w:val="004F1864"/>
    <w:rsid w:val="004F2E2D"/>
    <w:rsid w:val="004F3BAE"/>
    <w:rsid w:val="004F402A"/>
    <w:rsid w:val="004F4593"/>
    <w:rsid w:val="004F66B7"/>
    <w:rsid w:val="00502298"/>
    <w:rsid w:val="005032A6"/>
    <w:rsid w:val="0050484F"/>
    <w:rsid w:val="00505D4B"/>
    <w:rsid w:val="005110BC"/>
    <w:rsid w:val="00511BDE"/>
    <w:rsid w:val="0051283D"/>
    <w:rsid w:val="00512E9D"/>
    <w:rsid w:val="00512FDA"/>
    <w:rsid w:val="00514093"/>
    <w:rsid w:val="005147AB"/>
    <w:rsid w:val="00516229"/>
    <w:rsid w:val="00516820"/>
    <w:rsid w:val="00516F6B"/>
    <w:rsid w:val="00520245"/>
    <w:rsid w:val="0052106F"/>
    <w:rsid w:val="00533BBE"/>
    <w:rsid w:val="00533DE0"/>
    <w:rsid w:val="0053525D"/>
    <w:rsid w:val="00535E8D"/>
    <w:rsid w:val="0053698C"/>
    <w:rsid w:val="00537C9F"/>
    <w:rsid w:val="00540E66"/>
    <w:rsid w:val="005424BA"/>
    <w:rsid w:val="00543F23"/>
    <w:rsid w:val="005440F5"/>
    <w:rsid w:val="005446DA"/>
    <w:rsid w:val="00551DB0"/>
    <w:rsid w:val="005565BA"/>
    <w:rsid w:val="005576A1"/>
    <w:rsid w:val="0056410A"/>
    <w:rsid w:val="005643FC"/>
    <w:rsid w:val="00564E3D"/>
    <w:rsid w:val="00566B6F"/>
    <w:rsid w:val="00572E31"/>
    <w:rsid w:val="005817E8"/>
    <w:rsid w:val="005822B0"/>
    <w:rsid w:val="00584BC3"/>
    <w:rsid w:val="00585268"/>
    <w:rsid w:val="005901F0"/>
    <w:rsid w:val="0059020A"/>
    <w:rsid w:val="005911AC"/>
    <w:rsid w:val="005920DB"/>
    <w:rsid w:val="0059649D"/>
    <w:rsid w:val="00596A5F"/>
    <w:rsid w:val="00596C57"/>
    <w:rsid w:val="00596D55"/>
    <w:rsid w:val="005A24E2"/>
    <w:rsid w:val="005A369A"/>
    <w:rsid w:val="005A502B"/>
    <w:rsid w:val="005A54E0"/>
    <w:rsid w:val="005B00A4"/>
    <w:rsid w:val="005B073E"/>
    <w:rsid w:val="005B5B7F"/>
    <w:rsid w:val="005B6F08"/>
    <w:rsid w:val="005B7D45"/>
    <w:rsid w:val="005C139F"/>
    <w:rsid w:val="005C327F"/>
    <w:rsid w:val="005C5915"/>
    <w:rsid w:val="005D12FD"/>
    <w:rsid w:val="005D21C9"/>
    <w:rsid w:val="005D3AD1"/>
    <w:rsid w:val="005D3F48"/>
    <w:rsid w:val="005D663C"/>
    <w:rsid w:val="005D7850"/>
    <w:rsid w:val="005E352D"/>
    <w:rsid w:val="005F3A6E"/>
    <w:rsid w:val="00604032"/>
    <w:rsid w:val="00607046"/>
    <w:rsid w:val="00607BBD"/>
    <w:rsid w:val="006105A1"/>
    <w:rsid w:val="00612D14"/>
    <w:rsid w:val="0061326B"/>
    <w:rsid w:val="00614874"/>
    <w:rsid w:val="00614D8D"/>
    <w:rsid w:val="00615BF1"/>
    <w:rsid w:val="00617756"/>
    <w:rsid w:val="00621E88"/>
    <w:rsid w:val="00624CD5"/>
    <w:rsid w:val="006261EA"/>
    <w:rsid w:val="00627D92"/>
    <w:rsid w:val="00630C94"/>
    <w:rsid w:val="006323D0"/>
    <w:rsid w:val="0063476A"/>
    <w:rsid w:val="00636799"/>
    <w:rsid w:val="00637F48"/>
    <w:rsid w:val="0064147F"/>
    <w:rsid w:val="00655479"/>
    <w:rsid w:val="00661E83"/>
    <w:rsid w:val="00662AA2"/>
    <w:rsid w:val="00663D08"/>
    <w:rsid w:val="00667C42"/>
    <w:rsid w:val="00674C32"/>
    <w:rsid w:val="00675F99"/>
    <w:rsid w:val="00682A6A"/>
    <w:rsid w:val="0068317A"/>
    <w:rsid w:val="00685DDB"/>
    <w:rsid w:val="0069259E"/>
    <w:rsid w:val="00693E29"/>
    <w:rsid w:val="00694C74"/>
    <w:rsid w:val="00695160"/>
    <w:rsid w:val="006A2106"/>
    <w:rsid w:val="006A3532"/>
    <w:rsid w:val="006A3F00"/>
    <w:rsid w:val="006A4D35"/>
    <w:rsid w:val="006B1B08"/>
    <w:rsid w:val="006B68B2"/>
    <w:rsid w:val="006B7ED6"/>
    <w:rsid w:val="006D2E55"/>
    <w:rsid w:val="006D46D6"/>
    <w:rsid w:val="006D4A9B"/>
    <w:rsid w:val="006D7492"/>
    <w:rsid w:val="006E11FD"/>
    <w:rsid w:val="006E1BF4"/>
    <w:rsid w:val="006E26E4"/>
    <w:rsid w:val="006E395E"/>
    <w:rsid w:val="006E6042"/>
    <w:rsid w:val="006E6811"/>
    <w:rsid w:val="006F52C5"/>
    <w:rsid w:val="006F564B"/>
    <w:rsid w:val="006F5746"/>
    <w:rsid w:val="006F5D97"/>
    <w:rsid w:val="006F7A18"/>
    <w:rsid w:val="00700201"/>
    <w:rsid w:val="007005A4"/>
    <w:rsid w:val="007025F9"/>
    <w:rsid w:val="0070317D"/>
    <w:rsid w:val="007069E6"/>
    <w:rsid w:val="007076A0"/>
    <w:rsid w:val="00707BEC"/>
    <w:rsid w:val="00712381"/>
    <w:rsid w:val="0071406E"/>
    <w:rsid w:val="00715BF8"/>
    <w:rsid w:val="00716440"/>
    <w:rsid w:val="0071742B"/>
    <w:rsid w:val="00717CD2"/>
    <w:rsid w:val="00720D07"/>
    <w:rsid w:val="00720D81"/>
    <w:rsid w:val="00730B90"/>
    <w:rsid w:val="00730F95"/>
    <w:rsid w:val="00733F7D"/>
    <w:rsid w:val="00737EB2"/>
    <w:rsid w:val="00741B37"/>
    <w:rsid w:val="00750E84"/>
    <w:rsid w:val="00751ED5"/>
    <w:rsid w:val="00754AFB"/>
    <w:rsid w:val="00757CFB"/>
    <w:rsid w:val="00760D02"/>
    <w:rsid w:val="00762407"/>
    <w:rsid w:val="007640C0"/>
    <w:rsid w:val="00764FEF"/>
    <w:rsid w:val="00766094"/>
    <w:rsid w:val="007722E1"/>
    <w:rsid w:val="00775798"/>
    <w:rsid w:val="00780F1D"/>
    <w:rsid w:val="00785E0F"/>
    <w:rsid w:val="00790384"/>
    <w:rsid w:val="0079051A"/>
    <w:rsid w:val="00790EF5"/>
    <w:rsid w:val="00792E19"/>
    <w:rsid w:val="007940E2"/>
    <w:rsid w:val="007A5C14"/>
    <w:rsid w:val="007A6C0E"/>
    <w:rsid w:val="007B0D9F"/>
    <w:rsid w:val="007B291E"/>
    <w:rsid w:val="007B3466"/>
    <w:rsid w:val="007B34FF"/>
    <w:rsid w:val="007B6EFE"/>
    <w:rsid w:val="007C338F"/>
    <w:rsid w:val="007C50CC"/>
    <w:rsid w:val="007C69EA"/>
    <w:rsid w:val="007C6ED4"/>
    <w:rsid w:val="007D5B55"/>
    <w:rsid w:val="007D6199"/>
    <w:rsid w:val="007D71D6"/>
    <w:rsid w:val="007D727F"/>
    <w:rsid w:val="007E20FE"/>
    <w:rsid w:val="007E631C"/>
    <w:rsid w:val="007F0DC5"/>
    <w:rsid w:val="007F2710"/>
    <w:rsid w:val="007F4757"/>
    <w:rsid w:val="007F7084"/>
    <w:rsid w:val="00803722"/>
    <w:rsid w:val="0080565C"/>
    <w:rsid w:val="0080649F"/>
    <w:rsid w:val="008072BA"/>
    <w:rsid w:val="00810F34"/>
    <w:rsid w:val="00811B51"/>
    <w:rsid w:val="00816466"/>
    <w:rsid w:val="00816B3E"/>
    <w:rsid w:val="008229C5"/>
    <w:rsid w:val="00823E97"/>
    <w:rsid w:val="00824A0D"/>
    <w:rsid w:val="00824D20"/>
    <w:rsid w:val="00825C40"/>
    <w:rsid w:val="008266B6"/>
    <w:rsid w:val="00833330"/>
    <w:rsid w:val="00833434"/>
    <w:rsid w:val="00835C48"/>
    <w:rsid w:val="00845C8A"/>
    <w:rsid w:val="00846DE1"/>
    <w:rsid w:val="0084740B"/>
    <w:rsid w:val="0084753C"/>
    <w:rsid w:val="00850157"/>
    <w:rsid w:val="008509A6"/>
    <w:rsid w:val="00853EFA"/>
    <w:rsid w:val="00854A2C"/>
    <w:rsid w:val="00857226"/>
    <w:rsid w:val="008572B0"/>
    <w:rsid w:val="008600BE"/>
    <w:rsid w:val="00861D8A"/>
    <w:rsid w:val="00864CCC"/>
    <w:rsid w:val="00870BD6"/>
    <w:rsid w:val="00874743"/>
    <w:rsid w:val="0087586A"/>
    <w:rsid w:val="008767F2"/>
    <w:rsid w:val="00880F3B"/>
    <w:rsid w:val="00881214"/>
    <w:rsid w:val="00886F81"/>
    <w:rsid w:val="00890663"/>
    <w:rsid w:val="00894FEE"/>
    <w:rsid w:val="008A1D5A"/>
    <w:rsid w:val="008A384A"/>
    <w:rsid w:val="008A71AE"/>
    <w:rsid w:val="008B162B"/>
    <w:rsid w:val="008B17ED"/>
    <w:rsid w:val="008B1F65"/>
    <w:rsid w:val="008B5C58"/>
    <w:rsid w:val="008C01C6"/>
    <w:rsid w:val="008C04F8"/>
    <w:rsid w:val="008C214F"/>
    <w:rsid w:val="008C2CAF"/>
    <w:rsid w:val="008C3E51"/>
    <w:rsid w:val="008C51BE"/>
    <w:rsid w:val="008C6821"/>
    <w:rsid w:val="008C7728"/>
    <w:rsid w:val="008C782C"/>
    <w:rsid w:val="008D1449"/>
    <w:rsid w:val="008D211D"/>
    <w:rsid w:val="008D216B"/>
    <w:rsid w:val="008D459C"/>
    <w:rsid w:val="008D6794"/>
    <w:rsid w:val="008E0B5B"/>
    <w:rsid w:val="008E1EEB"/>
    <w:rsid w:val="008E2B0C"/>
    <w:rsid w:val="008E3483"/>
    <w:rsid w:val="008E4392"/>
    <w:rsid w:val="008E4B94"/>
    <w:rsid w:val="008E6188"/>
    <w:rsid w:val="008E75BC"/>
    <w:rsid w:val="008F05D0"/>
    <w:rsid w:val="008F20D7"/>
    <w:rsid w:val="00900900"/>
    <w:rsid w:val="00902D23"/>
    <w:rsid w:val="00907086"/>
    <w:rsid w:val="00912BF2"/>
    <w:rsid w:val="00913B7C"/>
    <w:rsid w:val="00914A4A"/>
    <w:rsid w:val="00915F9C"/>
    <w:rsid w:val="00920011"/>
    <w:rsid w:val="0092020E"/>
    <w:rsid w:val="009244B4"/>
    <w:rsid w:val="00924A0D"/>
    <w:rsid w:val="00924B9A"/>
    <w:rsid w:val="00932D95"/>
    <w:rsid w:val="00935896"/>
    <w:rsid w:val="009441C7"/>
    <w:rsid w:val="00944DB1"/>
    <w:rsid w:val="00944EC1"/>
    <w:rsid w:val="00945E3E"/>
    <w:rsid w:val="00952A3E"/>
    <w:rsid w:val="009559EF"/>
    <w:rsid w:val="009560D6"/>
    <w:rsid w:val="00960B58"/>
    <w:rsid w:val="009613CF"/>
    <w:rsid w:val="00964078"/>
    <w:rsid w:val="00964A36"/>
    <w:rsid w:val="009722A3"/>
    <w:rsid w:val="0097256C"/>
    <w:rsid w:val="00983AE0"/>
    <w:rsid w:val="0098694E"/>
    <w:rsid w:val="009905FD"/>
    <w:rsid w:val="009924C1"/>
    <w:rsid w:val="00992656"/>
    <w:rsid w:val="00993002"/>
    <w:rsid w:val="009A0A20"/>
    <w:rsid w:val="009A0CC9"/>
    <w:rsid w:val="009A4417"/>
    <w:rsid w:val="009A6610"/>
    <w:rsid w:val="009B2E10"/>
    <w:rsid w:val="009B4AA6"/>
    <w:rsid w:val="009B5D23"/>
    <w:rsid w:val="009B7024"/>
    <w:rsid w:val="009B73DA"/>
    <w:rsid w:val="009D5040"/>
    <w:rsid w:val="009D73D9"/>
    <w:rsid w:val="009E0C4B"/>
    <w:rsid w:val="009E323B"/>
    <w:rsid w:val="009E5932"/>
    <w:rsid w:val="009F4AEB"/>
    <w:rsid w:val="009F7607"/>
    <w:rsid w:val="009F7A10"/>
    <w:rsid w:val="00A01CA8"/>
    <w:rsid w:val="00A02394"/>
    <w:rsid w:val="00A028AF"/>
    <w:rsid w:val="00A064ED"/>
    <w:rsid w:val="00A11AE3"/>
    <w:rsid w:val="00A20F4D"/>
    <w:rsid w:val="00A21CBD"/>
    <w:rsid w:val="00A21E26"/>
    <w:rsid w:val="00A22EC8"/>
    <w:rsid w:val="00A24F55"/>
    <w:rsid w:val="00A256AA"/>
    <w:rsid w:val="00A25BEF"/>
    <w:rsid w:val="00A27E92"/>
    <w:rsid w:val="00A33096"/>
    <w:rsid w:val="00A35DC6"/>
    <w:rsid w:val="00A423AC"/>
    <w:rsid w:val="00A455F8"/>
    <w:rsid w:val="00A468F9"/>
    <w:rsid w:val="00A4732E"/>
    <w:rsid w:val="00A5063C"/>
    <w:rsid w:val="00A522C0"/>
    <w:rsid w:val="00A55FA7"/>
    <w:rsid w:val="00A56142"/>
    <w:rsid w:val="00A56F4A"/>
    <w:rsid w:val="00A60474"/>
    <w:rsid w:val="00A6094F"/>
    <w:rsid w:val="00A64857"/>
    <w:rsid w:val="00A65836"/>
    <w:rsid w:val="00A675B7"/>
    <w:rsid w:val="00A72CAE"/>
    <w:rsid w:val="00A75C67"/>
    <w:rsid w:val="00A75FD5"/>
    <w:rsid w:val="00A85B05"/>
    <w:rsid w:val="00A87279"/>
    <w:rsid w:val="00A903A7"/>
    <w:rsid w:val="00A91239"/>
    <w:rsid w:val="00A9315A"/>
    <w:rsid w:val="00A93435"/>
    <w:rsid w:val="00A9429C"/>
    <w:rsid w:val="00A97AAA"/>
    <w:rsid w:val="00AA346B"/>
    <w:rsid w:val="00AA3FD7"/>
    <w:rsid w:val="00AA5FFB"/>
    <w:rsid w:val="00AA66F0"/>
    <w:rsid w:val="00AA7FF1"/>
    <w:rsid w:val="00AB1A5E"/>
    <w:rsid w:val="00AB3FFA"/>
    <w:rsid w:val="00AB4195"/>
    <w:rsid w:val="00AB5692"/>
    <w:rsid w:val="00AC009A"/>
    <w:rsid w:val="00AC2A8C"/>
    <w:rsid w:val="00AC3C3D"/>
    <w:rsid w:val="00AC4117"/>
    <w:rsid w:val="00AC61A8"/>
    <w:rsid w:val="00AD135E"/>
    <w:rsid w:val="00AD29BF"/>
    <w:rsid w:val="00AD2A07"/>
    <w:rsid w:val="00AD659C"/>
    <w:rsid w:val="00AD75C1"/>
    <w:rsid w:val="00AE34BF"/>
    <w:rsid w:val="00AE400C"/>
    <w:rsid w:val="00AF157A"/>
    <w:rsid w:val="00AF1D8C"/>
    <w:rsid w:val="00AF4C1C"/>
    <w:rsid w:val="00B06BCE"/>
    <w:rsid w:val="00B119C8"/>
    <w:rsid w:val="00B12805"/>
    <w:rsid w:val="00B150FF"/>
    <w:rsid w:val="00B15145"/>
    <w:rsid w:val="00B17C86"/>
    <w:rsid w:val="00B264DA"/>
    <w:rsid w:val="00B31EE4"/>
    <w:rsid w:val="00B3259B"/>
    <w:rsid w:val="00B332B8"/>
    <w:rsid w:val="00B346C4"/>
    <w:rsid w:val="00B34D05"/>
    <w:rsid w:val="00B4166C"/>
    <w:rsid w:val="00B4245E"/>
    <w:rsid w:val="00B4267E"/>
    <w:rsid w:val="00B43D80"/>
    <w:rsid w:val="00B44092"/>
    <w:rsid w:val="00B45DE3"/>
    <w:rsid w:val="00B4624E"/>
    <w:rsid w:val="00B47B5F"/>
    <w:rsid w:val="00B50A20"/>
    <w:rsid w:val="00B50A76"/>
    <w:rsid w:val="00B50C77"/>
    <w:rsid w:val="00B5284D"/>
    <w:rsid w:val="00B55CED"/>
    <w:rsid w:val="00B57644"/>
    <w:rsid w:val="00B645BA"/>
    <w:rsid w:val="00B6560A"/>
    <w:rsid w:val="00B66106"/>
    <w:rsid w:val="00B6631D"/>
    <w:rsid w:val="00B67577"/>
    <w:rsid w:val="00B67DC5"/>
    <w:rsid w:val="00B71A2D"/>
    <w:rsid w:val="00B71E37"/>
    <w:rsid w:val="00B73C5D"/>
    <w:rsid w:val="00B75795"/>
    <w:rsid w:val="00B7707D"/>
    <w:rsid w:val="00B8074E"/>
    <w:rsid w:val="00B824A4"/>
    <w:rsid w:val="00B94BAC"/>
    <w:rsid w:val="00B94D55"/>
    <w:rsid w:val="00B956C6"/>
    <w:rsid w:val="00B97941"/>
    <w:rsid w:val="00BA3042"/>
    <w:rsid w:val="00BA5FBD"/>
    <w:rsid w:val="00BB0A3C"/>
    <w:rsid w:val="00BB0DB1"/>
    <w:rsid w:val="00BB3241"/>
    <w:rsid w:val="00BC26B2"/>
    <w:rsid w:val="00BC3603"/>
    <w:rsid w:val="00BC3F2A"/>
    <w:rsid w:val="00BC4394"/>
    <w:rsid w:val="00BD599E"/>
    <w:rsid w:val="00BD5F14"/>
    <w:rsid w:val="00BD6A1A"/>
    <w:rsid w:val="00BE1426"/>
    <w:rsid w:val="00BE5992"/>
    <w:rsid w:val="00C01047"/>
    <w:rsid w:val="00C01837"/>
    <w:rsid w:val="00C030E8"/>
    <w:rsid w:val="00C04575"/>
    <w:rsid w:val="00C0590A"/>
    <w:rsid w:val="00C05DA0"/>
    <w:rsid w:val="00C076C8"/>
    <w:rsid w:val="00C13F50"/>
    <w:rsid w:val="00C14B0E"/>
    <w:rsid w:val="00C17990"/>
    <w:rsid w:val="00C21337"/>
    <w:rsid w:val="00C2176A"/>
    <w:rsid w:val="00C23595"/>
    <w:rsid w:val="00C25AF1"/>
    <w:rsid w:val="00C25FF7"/>
    <w:rsid w:val="00C267A9"/>
    <w:rsid w:val="00C27041"/>
    <w:rsid w:val="00C31580"/>
    <w:rsid w:val="00C333F3"/>
    <w:rsid w:val="00C35AC6"/>
    <w:rsid w:val="00C375F6"/>
    <w:rsid w:val="00C4086A"/>
    <w:rsid w:val="00C41095"/>
    <w:rsid w:val="00C41C42"/>
    <w:rsid w:val="00C43AA5"/>
    <w:rsid w:val="00C45437"/>
    <w:rsid w:val="00C47DE0"/>
    <w:rsid w:val="00C51248"/>
    <w:rsid w:val="00C52110"/>
    <w:rsid w:val="00C57EE8"/>
    <w:rsid w:val="00C6068E"/>
    <w:rsid w:val="00C607F8"/>
    <w:rsid w:val="00C631B4"/>
    <w:rsid w:val="00C63757"/>
    <w:rsid w:val="00C63E43"/>
    <w:rsid w:val="00C66B72"/>
    <w:rsid w:val="00C66D54"/>
    <w:rsid w:val="00C7247E"/>
    <w:rsid w:val="00C7544B"/>
    <w:rsid w:val="00C75E3C"/>
    <w:rsid w:val="00C76CD5"/>
    <w:rsid w:val="00C801E1"/>
    <w:rsid w:val="00C821EA"/>
    <w:rsid w:val="00C82E43"/>
    <w:rsid w:val="00C83342"/>
    <w:rsid w:val="00C85DDA"/>
    <w:rsid w:val="00C86AB1"/>
    <w:rsid w:val="00C90739"/>
    <w:rsid w:val="00C927F6"/>
    <w:rsid w:val="00C947A8"/>
    <w:rsid w:val="00C94D83"/>
    <w:rsid w:val="00C97567"/>
    <w:rsid w:val="00CA4D34"/>
    <w:rsid w:val="00CB3939"/>
    <w:rsid w:val="00CB39D4"/>
    <w:rsid w:val="00CB58CE"/>
    <w:rsid w:val="00CB63D5"/>
    <w:rsid w:val="00CB6635"/>
    <w:rsid w:val="00CC4499"/>
    <w:rsid w:val="00CC77D6"/>
    <w:rsid w:val="00CC790B"/>
    <w:rsid w:val="00CD3F54"/>
    <w:rsid w:val="00CD4A05"/>
    <w:rsid w:val="00CE0051"/>
    <w:rsid w:val="00CE09B4"/>
    <w:rsid w:val="00CE7B64"/>
    <w:rsid w:val="00CF03FF"/>
    <w:rsid w:val="00CF0A43"/>
    <w:rsid w:val="00CF447D"/>
    <w:rsid w:val="00CF53FB"/>
    <w:rsid w:val="00CF6604"/>
    <w:rsid w:val="00CF7272"/>
    <w:rsid w:val="00CF7E5B"/>
    <w:rsid w:val="00D003F5"/>
    <w:rsid w:val="00D031C5"/>
    <w:rsid w:val="00D03A71"/>
    <w:rsid w:val="00D13340"/>
    <w:rsid w:val="00D167DF"/>
    <w:rsid w:val="00D17646"/>
    <w:rsid w:val="00D237C6"/>
    <w:rsid w:val="00D2707F"/>
    <w:rsid w:val="00D3043C"/>
    <w:rsid w:val="00D32652"/>
    <w:rsid w:val="00D37476"/>
    <w:rsid w:val="00D4021D"/>
    <w:rsid w:val="00D4096D"/>
    <w:rsid w:val="00D4191B"/>
    <w:rsid w:val="00D44DF3"/>
    <w:rsid w:val="00D51ACB"/>
    <w:rsid w:val="00D51B34"/>
    <w:rsid w:val="00D52566"/>
    <w:rsid w:val="00D5313D"/>
    <w:rsid w:val="00D53B74"/>
    <w:rsid w:val="00D558B2"/>
    <w:rsid w:val="00D56D4D"/>
    <w:rsid w:val="00D6571C"/>
    <w:rsid w:val="00D663F4"/>
    <w:rsid w:val="00D674F1"/>
    <w:rsid w:val="00D70EDC"/>
    <w:rsid w:val="00D87ED9"/>
    <w:rsid w:val="00D92A08"/>
    <w:rsid w:val="00D93002"/>
    <w:rsid w:val="00DA157C"/>
    <w:rsid w:val="00DB239D"/>
    <w:rsid w:val="00DB40EF"/>
    <w:rsid w:val="00DB50AA"/>
    <w:rsid w:val="00DB50DB"/>
    <w:rsid w:val="00DB5E1B"/>
    <w:rsid w:val="00DB7F99"/>
    <w:rsid w:val="00DC5A51"/>
    <w:rsid w:val="00DD0BC9"/>
    <w:rsid w:val="00DD17EB"/>
    <w:rsid w:val="00DD4BEA"/>
    <w:rsid w:val="00DD4CFB"/>
    <w:rsid w:val="00DD5A27"/>
    <w:rsid w:val="00DD7A6A"/>
    <w:rsid w:val="00DE06B0"/>
    <w:rsid w:val="00DE491D"/>
    <w:rsid w:val="00DE4EE2"/>
    <w:rsid w:val="00DE67E3"/>
    <w:rsid w:val="00DE69E3"/>
    <w:rsid w:val="00DF0CFD"/>
    <w:rsid w:val="00DF0DDA"/>
    <w:rsid w:val="00DF5721"/>
    <w:rsid w:val="00DF5755"/>
    <w:rsid w:val="00DF666D"/>
    <w:rsid w:val="00DF7DD2"/>
    <w:rsid w:val="00E009B9"/>
    <w:rsid w:val="00E04ED1"/>
    <w:rsid w:val="00E05537"/>
    <w:rsid w:val="00E07590"/>
    <w:rsid w:val="00E12871"/>
    <w:rsid w:val="00E1428E"/>
    <w:rsid w:val="00E14C57"/>
    <w:rsid w:val="00E23D36"/>
    <w:rsid w:val="00E2726D"/>
    <w:rsid w:val="00E30E06"/>
    <w:rsid w:val="00E311B0"/>
    <w:rsid w:val="00E31953"/>
    <w:rsid w:val="00E32667"/>
    <w:rsid w:val="00E33748"/>
    <w:rsid w:val="00E34A3E"/>
    <w:rsid w:val="00E35500"/>
    <w:rsid w:val="00E456A3"/>
    <w:rsid w:val="00E47588"/>
    <w:rsid w:val="00E50C88"/>
    <w:rsid w:val="00E51C3E"/>
    <w:rsid w:val="00E520FB"/>
    <w:rsid w:val="00E53F90"/>
    <w:rsid w:val="00E560A3"/>
    <w:rsid w:val="00E57B8C"/>
    <w:rsid w:val="00E61057"/>
    <w:rsid w:val="00E61F66"/>
    <w:rsid w:val="00E6285C"/>
    <w:rsid w:val="00E70D0C"/>
    <w:rsid w:val="00E71CB5"/>
    <w:rsid w:val="00E73DB3"/>
    <w:rsid w:val="00E745C4"/>
    <w:rsid w:val="00E770B5"/>
    <w:rsid w:val="00E803C4"/>
    <w:rsid w:val="00E809CB"/>
    <w:rsid w:val="00E82CD2"/>
    <w:rsid w:val="00E85002"/>
    <w:rsid w:val="00E87517"/>
    <w:rsid w:val="00E8760B"/>
    <w:rsid w:val="00E9231B"/>
    <w:rsid w:val="00E93B58"/>
    <w:rsid w:val="00E952F5"/>
    <w:rsid w:val="00EA595B"/>
    <w:rsid w:val="00EB39EC"/>
    <w:rsid w:val="00EC1D0E"/>
    <w:rsid w:val="00EC4154"/>
    <w:rsid w:val="00ED1BEB"/>
    <w:rsid w:val="00ED31AD"/>
    <w:rsid w:val="00ED4A61"/>
    <w:rsid w:val="00ED7D5A"/>
    <w:rsid w:val="00EE03B5"/>
    <w:rsid w:val="00EE238D"/>
    <w:rsid w:val="00EE3DC5"/>
    <w:rsid w:val="00EE475C"/>
    <w:rsid w:val="00EE625D"/>
    <w:rsid w:val="00EF1BB4"/>
    <w:rsid w:val="00EF22AF"/>
    <w:rsid w:val="00EF35E5"/>
    <w:rsid w:val="00EF4AC2"/>
    <w:rsid w:val="00EF620F"/>
    <w:rsid w:val="00F014D3"/>
    <w:rsid w:val="00F0484B"/>
    <w:rsid w:val="00F06850"/>
    <w:rsid w:val="00F07060"/>
    <w:rsid w:val="00F07E4C"/>
    <w:rsid w:val="00F1168F"/>
    <w:rsid w:val="00F1769F"/>
    <w:rsid w:val="00F17D8A"/>
    <w:rsid w:val="00F2147A"/>
    <w:rsid w:val="00F27966"/>
    <w:rsid w:val="00F34A80"/>
    <w:rsid w:val="00F351F1"/>
    <w:rsid w:val="00F36DB2"/>
    <w:rsid w:val="00F36E18"/>
    <w:rsid w:val="00F4402C"/>
    <w:rsid w:val="00F45BAE"/>
    <w:rsid w:val="00F46421"/>
    <w:rsid w:val="00F52ED2"/>
    <w:rsid w:val="00F55287"/>
    <w:rsid w:val="00F64308"/>
    <w:rsid w:val="00F652AD"/>
    <w:rsid w:val="00F708E8"/>
    <w:rsid w:val="00F72E6F"/>
    <w:rsid w:val="00F73553"/>
    <w:rsid w:val="00F74186"/>
    <w:rsid w:val="00F74F8F"/>
    <w:rsid w:val="00F755AB"/>
    <w:rsid w:val="00F778E9"/>
    <w:rsid w:val="00F814AA"/>
    <w:rsid w:val="00F85408"/>
    <w:rsid w:val="00F90765"/>
    <w:rsid w:val="00F909A2"/>
    <w:rsid w:val="00F96E40"/>
    <w:rsid w:val="00FA1BCE"/>
    <w:rsid w:val="00FB0D81"/>
    <w:rsid w:val="00FB57F2"/>
    <w:rsid w:val="00FB78B1"/>
    <w:rsid w:val="00FC0939"/>
    <w:rsid w:val="00FC1BDC"/>
    <w:rsid w:val="00FC2BDD"/>
    <w:rsid w:val="00FC2F15"/>
    <w:rsid w:val="00FD24DB"/>
    <w:rsid w:val="00FD696C"/>
    <w:rsid w:val="00FE0DCB"/>
    <w:rsid w:val="00FE54D1"/>
    <w:rsid w:val="00FE6B6D"/>
    <w:rsid w:val="00FF0C2C"/>
    <w:rsid w:val="00FF0FF2"/>
    <w:rsid w:val="00FF4B99"/>
    <w:rsid w:val="00FF6609"/>
    <w:rsid w:val="00FF7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BBC95F"/>
  <w15:docId w15:val="{26ACBD36-6213-47FF-BF96-F4428AC86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 w:qFormat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515DA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de-DE"/>
    </w:rPr>
  </w:style>
  <w:style w:type="paragraph" w:styleId="berschrift1">
    <w:name w:val="heading 1"/>
    <w:basedOn w:val="Standard"/>
    <w:next w:val="Standard"/>
    <w:qFormat/>
    <w:rsid w:val="00A515DA"/>
    <w:pPr>
      <w:numPr>
        <w:numId w:val="1"/>
      </w:numPr>
      <w:jc w:val="left"/>
      <w:outlineLvl w:val="0"/>
    </w:pPr>
    <w:rPr>
      <w:b/>
      <w:kern w:val="2"/>
    </w:rPr>
  </w:style>
  <w:style w:type="paragraph" w:styleId="berschrift2">
    <w:name w:val="heading 2"/>
    <w:basedOn w:val="Standard"/>
    <w:next w:val="Standard"/>
    <w:qFormat/>
    <w:rsid w:val="00A515DA"/>
    <w:pPr>
      <w:keepNext/>
      <w:numPr>
        <w:ilvl w:val="1"/>
        <w:numId w:val="1"/>
      </w:numPr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A515DA"/>
    <w:pPr>
      <w:keepNext/>
      <w:numPr>
        <w:ilvl w:val="2"/>
        <w:numId w:val="1"/>
      </w:numPr>
      <w:outlineLvl w:val="2"/>
    </w:pPr>
    <w:rPr>
      <w:b/>
    </w:rPr>
  </w:style>
  <w:style w:type="paragraph" w:styleId="berschrift4">
    <w:name w:val="heading 4"/>
    <w:basedOn w:val="Standard"/>
    <w:next w:val="Standard"/>
    <w:qFormat/>
    <w:rsid w:val="00A515DA"/>
    <w:pPr>
      <w:keepNext/>
      <w:numPr>
        <w:ilvl w:val="3"/>
        <w:numId w:val="1"/>
      </w:numPr>
      <w:outlineLvl w:val="3"/>
    </w:pPr>
    <w:rPr>
      <w:b/>
    </w:rPr>
  </w:style>
  <w:style w:type="paragraph" w:styleId="berschrift5">
    <w:name w:val="heading 5"/>
    <w:basedOn w:val="Standard"/>
    <w:next w:val="Standard"/>
    <w:qFormat/>
    <w:rsid w:val="00A515DA"/>
    <w:pPr>
      <w:pageBreakBefore/>
      <w:tabs>
        <w:tab w:val="left" w:pos="794"/>
      </w:tabs>
      <w:outlineLvl w:val="4"/>
    </w:pPr>
    <w:rPr>
      <w:b/>
    </w:rPr>
  </w:style>
  <w:style w:type="paragraph" w:styleId="berschrift6">
    <w:name w:val="heading 6"/>
    <w:basedOn w:val="Standard"/>
    <w:next w:val="Standard"/>
    <w:qFormat/>
    <w:rsid w:val="00A515DA"/>
    <w:pPr>
      <w:outlineLvl w:val="5"/>
    </w:pPr>
    <w:rPr>
      <w:b/>
      <w:caps/>
    </w:rPr>
  </w:style>
  <w:style w:type="paragraph" w:styleId="berschrift7">
    <w:name w:val="heading 7"/>
    <w:basedOn w:val="Standard"/>
    <w:next w:val="Standard"/>
    <w:qFormat/>
    <w:rsid w:val="00A515DA"/>
    <w:pPr>
      <w:keepNext/>
      <w:spacing w:line="240" w:lineRule="auto"/>
      <w:jc w:val="center"/>
      <w:outlineLvl w:val="6"/>
    </w:pPr>
    <w:rPr>
      <w:rFonts w:ascii="Arial" w:hAnsi="Arial"/>
      <w:sz w:val="36"/>
    </w:rPr>
  </w:style>
  <w:style w:type="paragraph" w:styleId="berschrift8">
    <w:name w:val="heading 8"/>
    <w:basedOn w:val="Standard"/>
    <w:next w:val="Standard"/>
    <w:qFormat/>
    <w:rsid w:val="00A515DA"/>
    <w:pPr>
      <w:keepNext/>
      <w:jc w:val="center"/>
      <w:outlineLvl w:val="7"/>
    </w:pPr>
    <w:rPr>
      <w:rFonts w:ascii="Arial" w:hAnsi="Arial"/>
      <w:sz w:val="32"/>
    </w:rPr>
  </w:style>
  <w:style w:type="paragraph" w:styleId="berschrift9">
    <w:name w:val="heading 9"/>
    <w:basedOn w:val="Standard"/>
    <w:next w:val="Standard"/>
    <w:qFormat/>
    <w:rsid w:val="00A515D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qFormat/>
    <w:rsid w:val="00A515DA"/>
    <w:rPr>
      <w:rFonts w:ascii="Times New Roman" w:eastAsia="Times New Roman" w:hAnsi="Times New Roman" w:cs="Times New Roman"/>
      <w:b/>
      <w:kern w:val="2"/>
      <w:sz w:val="24"/>
      <w:szCs w:val="20"/>
      <w:lang w:eastAsia="de-DE"/>
    </w:rPr>
  </w:style>
  <w:style w:type="character" w:customStyle="1" w:styleId="berschrift2Zchn">
    <w:name w:val="Überschrift 2 Zchn"/>
    <w:basedOn w:val="Absatz-Standardschriftart"/>
    <w:qFormat/>
    <w:rsid w:val="00A515DA"/>
    <w:rPr>
      <w:rFonts w:ascii="Times New Roman" w:eastAsia="Times New Roman" w:hAnsi="Times New Roman" w:cs="Times New Roman"/>
      <w:b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qFormat/>
    <w:rsid w:val="00A515DA"/>
    <w:rPr>
      <w:rFonts w:ascii="Times New Roman" w:eastAsia="Times New Roman" w:hAnsi="Times New Roman" w:cs="Times New Roman"/>
      <w:b/>
      <w:sz w:val="24"/>
      <w:szCs w:val="20"/>
      <w:lang w:eastAsia="de-DE"/>
    </w:rPr>
  </w:style>
  <w:style w:type="character" w:customStyle="1" w:styleId="berschrift4Zchn">
    <w:name w:val="Überschrift 4 Zchn"/>
    <w:basedOn w:val="Absatz-Standardschriftart"/>
    <w:qFormat/>
    <w:rsid w:val="00A515DA"/>
    <w:rPr>
      <w:rFonts w:ascii="Times New Roman" w:eastAsia="Times New Roman" w:hAnsi="Times New Roman" w:cs="Times New Roman"/>
      <w:b/>
      <w:sz w:val="24"/>
      <w:szCs w:val="20"/>
      <w:lang w:eastAsia="de-DE"/>
    </w:rPr>
  </w:style>
  <w:style w:type="character" w:customStyle="1" w:styleId="berschrift5Zchn">
    <w:name w:val="Überschrift 5 Zchn"/>
    <w:basedOn w:val="Absatz-Standardschriftart"/>
    <w:qFormat/>
    <w:rsid w:val="00A515DA"/>
    <w:rPr>
      <w:rFonts w:ascii="Times New Roman" w:eastAsia="Times New Roman" w:hAnsi="Times New Roman" w:cs="Times New Roman"/>
      <w:b/>
      <w:sz w:val="24"/>
      <w:szCs w:val="20"/>
      <w:lang w:eastAsia="de-DE"/>
    </w:rPr>
  </w:style>
  <w:style w:type="character" w:customStyle="1" w:styleId="berschrift6Zchn">
    <w:name w:val="Überschrift 6 Zchn"/>
    <w:basedOn w:val="Absatz-Standardschriftart"/>
    <w:qFormat/>
    <w:rsid w:val="00A515DA"/>
    <w:rPr>
      <w:rFonts w:ascii="Times New Roman" w:eastAsia="Times New Roman" w:hAnsi="Times New Roman" w:cs="Times New Roman"/>
      <w:b/>
      <w:caps/>
      <w:sz w:val="24"/>
      <w:szCs w:val="20"/>
      <w:lang w:eastAsia="de-DE"/>
    </w:rPr>
  </w:style>
  <w:style w:type="character" w:customStyle="1" w:styleId="berschrift7Zchn">
    <w:name w:val="Überschrift 7 Zchn"/>
    <w:basedOn w:val="Absatz-Standardschriftart"/>
    <w:qFormat/>
    <w:rsid w:val="00A515DA"/>
    <w:rPr>
      <w:rFonts w:ascii="Arial" w:eastAsia="Times New Roman" w:hAnsi="Arial" w:cs="Times New Roman"/>
      <w:sz w:val="36"/>
      <w:szCs w:val="20"/>
      <w:lang w:eastAsia="de-DE"/>
    </w:rPr>
  </w:style>
  <w:style w:type="character" w:customStyle="1" w:styleId="berschrift8Zchn">
    <w:name w:val="Überschrift 8 Zchn"/>
    <w:basedOn w:val="Absatz-Standardschriftart"/>
    <w:qFormat/>
    <w:rsid w:val="00A515DA"/>
    <w:rPr>
      <w:rFonts w:ascii="Arial" w:eastAsia="Times New Roman" w:hAnsi="Arial" w:cs="Times New Roman"/>
      <w:sz w:val="32"/>
      <w:szCs w:val="20"/>
      <w:lang w:eastAsia="de-DE"/>
    </w:rPr>
  </w:style>
  <w:style w:type="character" w:customStyle="1" w:styleId="berschrift9Zchn">
    <w:name w:val="Überschrift 9 Zchn"/>
    <w:basedOn w:val="Absatz-Standardschriftart"/>
    <w:qFormat/>
    <w:rsid w:val="00A515DA"/>
    <w:rPr>
      <w:rFonts w:ascii="Arial" w:eastAsia="Times New Roman" w:hAnsi="Arial" w:cs="Arial"/>
      <w:lang w:eastAsia="de-DE"/>
    </w:rPr>
  </w:style>
  <w:style w:type="character" w:customStyle="1" w:styleId="KopfzeileZchn">
    <w:name w:val="Kopfzeile Zchn"/>
    <w:link w:val="Kopfzeile"/>
    <w:semiHidden/>
    <w:qFormat/>
    <w:rsid w:val="00A515DA"/>
    <w:rPr>
      <w:i/>
    </w:rPr>
  </w:style>
  <w:style w:type="character" w:styleId="Seitenzahl">
    <w:name w:val="page number"/>
    <w:basedOn w:val="Absatz-Standardschriftart"/>
    <w:semiHidden/>
    <w:qFormat/>
    <w:rsid w:val="00A515DA"/>
  </w:style>
  <w:style w:type="character" w:customStyle="1" w:styleId="KommentartextZchn">
    <w:name w:val="Kommentartext Zchn"/>
    <w:link w:val="Kommentartext"/>
    <w:semiHidden/>
    <w:qFormat/>
    <w:rsid w:val="00A515DA"/>
    <w:rPr>
      <w:sz w:val="24"/>
    </w:rPr>
  </w:style>
  <w:style w:type="character" w:styleId="Kommentarzeichen">
    <w:name w:val="annotation reference"/>
    <w:qFormat/>
    <w:rsid w:val="00A515DA"/>
    <w:rPr>
      <w:rFonts w:ascii="Times New Roman" w:hAnsi="Times New Roman"/>
      <w:sz w:val="16"/>
    </w:rPr>
  </w:style>
  <w:style w:type="character" w:customStyle="1" w:styleId="FuzeileZchn">
    <w:name w:val="Fußzeile Zchn"/>
    <w:link w:val="Fuzeile"/>
    <w:semiHidden/>
    <w:qFormat/>
    <w:rsid w:val="00A515DA"/>
    <w:rPr>
      <w:sz w:val="24"/>
    </w:rPr>
  </w:style>
  <w:style w:type="character" w:customStyle="1" w:styleId="Hyperlink1">
    <w:name w:val="Hyperlink1"/>
    <w:basedOn w:val="Absatz-Standardschriftart"/>
    <w:uiPriority w:val="99"/>
    <w:unhideWhenUsed/>
    <w:rsid w:val="00A515DA"/>
    <w:rPr>
      <w:color w:val="0563C1" w:themeColor="hyperlink"/>
      <w:u w:val="single"/>
    </w:rPr>
  </w:style>
  <w:style w:type="character" w:customStyle="1" w:styleId="apple-style-span">
    <w:name w:val="apple-style-span"/>
    <w:basedOn w:val="Absatz-Standardschriftart"/>
    <w:qFormat/>
    <w:rsid w:val="00A515DA"/>
  </w:style>
  <w:style w:type="character" w:customStyle="1" w:styleId="apple-converted-space">
    <w:name w:val="apple-converted-space"/>
    <w:basedOn w:val="Absatz-Standardschriftart"/>
    <w:qFormat/>
    <w:rsid w:val="00A515DA"/>
  </w:style>
  <w:style w:type="character" w:customStyle="1" w:styleId="previewtxt">
    <w:name w:val="previewtxt"/>
    <w:basedOn w:val="Absatz-Standardschriftart"/>
    <w:qFormat/>
    <w:rsid w:val="00A515DA"/>
  </w:style>
  <w:style w:type="character" w:customStyle="1" w:styleId="pbtoclink">
    <w:name w:val="pb_toc_link"/>
    <w:basedOn w:val="Absatz-Standardschriftart"/>
    <w:qFormat/>
    <w:rsid w:val="00A515DA"/>
  </w:style>
  <w:style w:type="character" w:customStyle="1" w:styleId="SprechblasentextZchn">
    <w:name w:val="Sprechblasentext Zchn"/>
    <w:link w:val="Sprechblasentext"/>
    <w:uiPriority w:val="99"/>
    <w:semiHidden/>
    <w:qFormat/>
    <w:rsid w:val="00A515DA"/>
    <w:rPr>
      <w:rFonts w:ascii="Tahoma" w:hAnsi="Tahoma" w:cs="Tahoma"/>
      <w:sz w:val="16"/>
      <w:szCs w:val="16"/>
    </w:rPr>
  </w:style>
  <w:style w:type="character" w:customStyle="1" w:styleId="reference-text">
    <w:name w:val="reference-text"/>
    <w:basedOn w:val="Absatz-Standardschriftart"/>
    <w:qFormat/>
    <w:rsid w:val="00A515DA"/>
  </w:style>
  <w:style w:type="character" w:styleId="Fett">
    <w:name w:val="Strong"/>
    <w:uiPriority w:val="22"/>
    <w:qFormat/>
    <w:rsid w:val="00A515DA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qFormat/>
    <w:rsid w:val="00A515DA"/>
    <w:rPr>
      <w:b/>
      <w:bCs/>
      <w:sz w:val="24"/>
    </w:rPr>
  </w:style>
  <w:style w:type="character" w:customStyle="1" w:styleId="DokumentstrukturZchn">
    <w:name w:val="Dokumentstruktur Zchn"/>
    <w:link w:val="Dokumentstruktur"/>
    <w:uiPriority w:val="99"/>
    <w:semiHidden/>
    <w:qFormat/>
    <w:rsid w:val="00A515DA"/>
    <w:rPr>
      <w:rFonts w:ascii="Tahoma" w:hAnsi="Tahoma" w:cs="Tahoma"/>
      <w:sz w:val="16"/>
      <w:szCs w:val="16"/>
    </w:rPr>
  </w:style>
  <w:style w:type="character" w:styleId="Zeilennummer">
    <w:name w:val="line number"/>
    <w:basedOn w:val="Absatz-Standardschriftart"/>
    <w:uiPriority w:val="99"/>
    <w:semiHidden/>
    <w:unhideWhenUsed/>
    <w:qFormat/>
    <w:rsid w:val="00A515DA"/>
  </w:style>
  <w:style w:type="character" w:customStyle="1" w:styleId="LineNumbering">
    <w:name w:val="Line Numbering"/>
    <w:qFormat/>
    <w:rsid w:val="00A515DA"/>
  </w:style>
  <w:style w:type="character" w:customStyle="1" w:styleId="Zeilennummerierung">
    <w:name w:val="Zeilennummerierung"/>
    <w:qFormat/>
    <w:rsid w:val="00A515DA"/>
  </w:style>
  <w:style w:type="character" w:customStyle="1" w:styleId="ListenabsatzZchn">
    <w:name w:val="Listenabsatz Zchn"/>
    <w:basedOn w:val="Absatz-Standardschriftart"/>
    <w:link w:val="Listenabsatz"/>
    <w:uiPriority w:val="34"/>
    <w:qFormat/>
    <w:rsid w:val="00A515DA"/>
    <w:rPr>
      <w:rFonts w:ascii="Calibri" w:eastAsia="Calibri" w:hAnsi="Calibri"/>
    </w:rPr>
  </w:style>
  <w:style w:type="character" w:customStyle="1" w:styleId="NumberingSymbols">
    <w:name w:val="Numbering Symbols"/>
    <w:qFormat/>
    <w:rsid w:val="00A515DA"/>
  </w:style>
  <w:style w:type="character" w:customStyle="1" w:styleId="TextkrperZchn">
    <w:name w:val="Textkörper Zchn"/>
    <w:basedOn w:val="Absatz-Standardschriftart"/>
    <w:link w:val="Textkrper"/>
    <w:qFormat/>
    <w:rsid w:val="00A515DA"/>
    <w:rPr>
      <w:rFonts w:ascii="Times New Roman" w:eastAsia="Times New Roman" w:hAnsi="Times New Roman" w:cs="Times New Roman"/>
      <w:sz w:val="24"/>
      <w:szCs w:val="20"/>
      <w:lang w:eastAsia="de-DE"/>
    </w:rPr>
  </w:style>
  <w:style w:type="character" w:customStyle="1" w:styleId="KopfzeileZchn1">
    <w:name w:val="Kopfzeile Zchn1"/>
    <w:basedOn w:val="Absatz-Standardschriftart"/>
    <w:uiPriority w:val="99"/>
    <w:semiHidden/>
    <w:qFormat/>
    <w:rsid w:val="00A515DA"/>
    <w:rPr>
      <w:rFonts w:ascii="Times New Roman" w:eastAsia="Times New Roman" w:hAnsi="Times New Roman" w:cs="Times New Roman"/>
      <w:sz w:val="24"/>
      <w:szCs w:val="20"/>
      <w:lang w:eastAsia="de-DE"/>
    </w:rPr>
  </w:style>
  <w:style w:type="character" w:customStyle="1" w:styleId="KommentartextZchn1">
    <w:name w:val="Kommentartext Zchn1"/>
    <w:basedOn w:val="Absatz-Standardschriftart"/>
    <w:uiPriority w:val="99"/>
    <w:semiHidden/>
    <w:qFormat/>
    <w:rsid w:val="00A515DA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customStyle="1" w:styleId="FuzeileZchn1">
    <w:name w:val="Fußzeile Zchn1"/>
    <w:basedOn w:val="Absatz-Standardschriftart"/>
    <w:uiPriority w:val="99"/>
    <w:semiHidden/>
    <w:qFormat/>
    <w:rsid w:val="00A515DA"/>
    <w:rPr>
      <w:rFonts w:ascii="Times New Roman" w:eastAsia="Times New Roman" w:hAnsi="Times New Roman" w:cs="Times New Roman"/>
      <w:sz w:val="24"/>
      <w:szCs w:val="20"/>
      <w:lang w:eastAsia="de-DE"/>
    </w:rPr>
  </w:style>
  <w:style w:type="character" w:customStyle="1" w:styleId="SprechblasentextZchn1">
    <w:name w:val="Sprechblasentext Zchn1"/>
    <w:basedOn w:val="Absatz-Standardschriftart"/>
    <w:uiPriority w:val="99"/>
    <w:semiHidden/>
    <w:qFormat/>
    <w:rsid w:val="00A515DA"/>
    <w:rPr>
      <w:rFonts w:ascii="Segoe UI" w:eastAsia="Times New Roman" w:hAnsi="Segoe UI" w:cs="Segoe UI"/>
      <w:sz w:val="18"/>
      <w:szCs w:val="18"/>
      <w:lang w:eastAsia="de-DE"/>
    </w:rPr>
  </w:style>
  <w:style w:type="character" w:customStyle="1" w:styleId="KommentarthemaZchn1">
    <w:name w:val="Kommentarthema Zchn1"/>
    <w:basedOn w:val="KommentartextZchn1"/>
    <w:uiPriority w:val="99"/>
    <w:semiHidden/>
    <w:qFormat/>
    <w:rsid w:val="00A515DA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character" w:customStyle="1" w:styleId="DokumentstrukturZchn1">
    <w:name w:val="Dokumentstruktur Zchn1"/>
    <w:basedOn w:val="Absatz-Standardschriftart"/>
    <w:uiPriority w:val="99"/>
    <w:semiHidden/>
    <w:qFormat/>
    <w:rsid w:val="00A515DA"/>
    <w:rPr>
      <w:rFonts w:ascii="Segoe UI" w:eastAsia="Times New Roman" w:hAnsi="Segoe UI" w:cs="Segoe UI"/>
      <w:sz w:val="16"/>
      <w:szCs w:val="16"/>
      <w:lang w:eastAsia="de-DE"/>
    </w:rPr>
  </w:style>
  <w:style w:type="paragraph" w:customStyle="1" w:styleId="Heading">
    <w:name w:val="Heading"/>
    <w:basedOn w:val="Standard"/>
    <w:next w:val="Textkrper"/>
    <w:qFormat/>
    <w:rsid w:val="00A515DA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krper">
    <w:name w:val="Body Text"/>
    <w:basedOn w:val="Standard"/>
    <w:link w:val="TextkrperZchn"/>
    <w:rsid w:val="00A515DA"/>
    <w:pPr>
      <w:spacing w:after="140" w:line="276" w:lineRule="auto"/>
    </w:pPr>
  </w:style>
  <w:style w:type="paragraph" w:styleId="Liste">
    <w:name w:val="List"/>
    <w:basedOn w:val="Textkrper"/>
    <w:rsid w:val="00A515DA"/>
    <w:rPr>
      <w:rFonts w:cs="Lohit Devanagari"/>
    </w:rPr>
  </w:style>
  <w:style w:type="paragraph" w:styleId="Beschriftung">
    <w:name w:val="caption"/>
    <w:basedOn w:val="Standard"/>
    <w:next w:val="Standard"/>
    <w:uiPriority w:val="35"/>
    <w:qFormat/>
    <w:rsid w:val="00A515DA"/>
  </w:style>
  <w:style w:type="paragraph" w:customStyle="1" w:styleId="Index">
    <w:name w:val="Index"/>
    <w:basedOn w:val="Standard"/>
    <w:qFormat/>
    <w:rsid w:val="00A515DA"/>
    <w:pPr>
      <w:suppressLineNumbers/>
    </w:pPr>
    <w:rPr>
      <w:rFonts w:ascii="Liberation Sans" w:hAnsi="Liberation Sans" w:cs="Lohit Devanagari"/>
    </w:rPr>
  </w:style>
  <w:style w:type="paragraph" w:customStyle="1" w:styleId="HeaderandFooter">
    <w:name w:val="Header and Footer"/>
    <w:basedOn w:val="Standard"/>
    <w:qFormat/>
    <w:rsid w:val="00A515DA"/>
  </w:style>
  <w:style w:type="paragraph" w:styleId="Kopfzeile">
    <w:name w:val="header"/>
    <w:basedOn w:val="Standard"/>
    <w:link w:val="KopfzeileZchn"/>
    <w:semiHidden/>
    <w:rsid w:val="00A515DA"/>
    <w:pPr>
      <w:suppressLineNumbers/>
      <w:pBdr>
        <w:bottom w:val="single" w:sz="4" w:space="4" w:color="000000"/>
      </w:pBdr>
      <w:tabs>
        <w:tab w:val="left" w:pos="0"/>
        <w:tab w:val="left" w:pos="360"/>
        <w:tab w:val="center" w:pos="4536"/>
        <w:tab w:val="right" w:pos="9072"/>
      </w:tabs>
      <w:spacing w:line="240" w:lineRule="auto"/>
      <w:jc w:val="left"/>
    </w:pPr>
    <w:rPr>
      <w:rFonts w:asciiTheme="minorHAnsi" w:eastAsiaTheme="minorHAnsi" w:hAnsiTheme="minorHAnsi" w:cstheme="minorBidi"/>
      <w:i/>
      <w:sz w:val="22"/>
      <w:szCs w:val="22"/>
      <w:lang w:eastAsia="en-US"/>
    </w:rPr>
  </w:style>
  <w:style w:type="paragraph" w:styleId="Kommentartext">
    <w:name w:val="annotation text"/>
    <w:basedOn w:val="Standard"/>
    <w:link w:val="KommentartextZchn"/>
    <w:semiHidden/>
    <w:qFormat/>
    <w:rsid w:val="00A515DA"/>
    <w:rPr>
      <w:rFonts w:asciiTheme="minorHAnsi" w:eastAsiaTheme="minorHAnsi" w:hAnsiTheme="minorHAnsi" w:cstheme="minorBidi"/>
      <w:szCs w:val="22"/>
      <w:lang w:eastAsia="en-US"/>
    </w:rPr>
  </w:style>
  <w:style w:type="paragraph" w:styleId="Fuzeile">
    <w:name w:val="footer"/>
    <w:basedOn w:val="Standard"/>
    <w:link w:val="FuzeileZchn"/>
    <w:semiHidden/>
    <w:rsid w:val="00A515DA"/>
    <w:pPr>
      <w:suppressLineNumbers/>
      <w:tabs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A515DA"/>
    <w:pPr>
      <w:spacing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paragraph" w:styleId="Kommentarthema">
    <w:name w:val="annotation subject"/>
    <w:basedOn w:val="Kommentartext"/>
    <w:link w:val="KommentarthemaZchn"/>
    <w:uiPriority w:val="99"/>
    <w:semiHidden/>
    <w:unhideWhenUsed/>
    <w:qFormat/>
    <w:rsid w:val="00A515DA"/>
    <w:rPr>
      <w:b/>
      <w:bCs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qFormat/>
    <w:rsid w:val="00A515DA"/>
    <w:rPr>
      <w:rFonts w:ascii="Tahoma" w:eastAsiaTheme="minorHAnsi" w:hAnsi="Tahoma" w:cs="Tahoma"/>
      <w:sz w:val="16"/>
      <w:szCs w:val="16"/>
      <w:lang w:eastAsia="en-US"/>
    </w:rPr>
  </w:style>
  <w:style w:type="paragraph" w:styleId="Listenabsatz">
    <w:name w:val="List Paragraph"/>
    <w:basedOn w:val="Standard"/>
    <w:link w:val="ListenabsatzZchn"/>
    <w:uiPriority w:val="34"/>
    <w:qFormat/>
    <w:rsid w:val="00A515DA"/>
    <w:pPr>
      <w:spacing w:after="200" w:line="276" w:lineRule="auto"/>
      <w:ind w:left="720"/>
      <w:contextualSpacing/>
      <w:jc w:val="left"/>
    </w:pPr>
    <w:rPr>
      <w:rFonts w:ascii="Calibri" w:eastAsia="Calibri" w:hAnsi="Calibri" w:cstheme="minorBidi"/>
      <w:sz w:val="22"/>
      <w:szCs w:val="22"/>
      <w:lang w:eastAsia="en-US"/>
    </w:rPr>
  </w:style>
  <w:style w:type="paragraph" w:customStyle="1" w:styleId="berschrift">
    <w:name w:val="Überschrift"/>
    <w:basedOn w:val="Standard"/>
    <w:next w:val="Textkrper"/>
    <w:qFormat/>
    <w:rsid w:val="00A515DA"/>
    <w:pPr>
      <w:keepNext/>
      <w:spacing w:before="240" w:after="120"/>
    </w:pPr>
    <w:rPr>
      <w:rFonts w:ascii="Liberation Sans" w:eastAsia="Noto Sans CJK SC Regular" w:hAnsi="Liberation Sans" w:cs="Lohit Devanagari"/>
      <w:sz w:val="28"/>
      <w:szCs w:val="28"/>
    </w:rPr>
  </w:style>
  <w:style w:type="paragraph" w:customStyle="1" w:styleId="Verzeichnis">
    <w:name w:val="Verzeichnis"/>
    <w:basedOn w:val="Standard"/>
    <w:qFormat/>
    <w:rsid w:val="00A515DA"/>
    <w:pPr>
      <w:suppressLineNumbers/>
    </w:pPr>
    <w:rPr>
      <w:rFonts w:cs="Lohit Devanagari"/>
    </w:rPr>
  </w:style>
  <w:style w:type="paragraph" w:customStyle="1" w:styleId="Bildunterschrift">
    <w:name w:val="Bildunterschrift"/>
    <w:basedOn w:val="Standard"/>
    <w:next w:val="Standard"/>
    <w:qFormat/>
    <w:rsid w:val="00A515DA"/>
    <w:pPr>
      <w:spacing w:before="240" w:after="120" w:line="240" w:lineRule="atLeast"/>
    </w:pPr>
  </w:style>
  <w:style w:type="paragraph" w:customStyle="1" w:styleId="GleichungNr">
    <w:name w:val="GleichungNr"/>
    <w:basedOn w:val="Standard"/>
    <w:next w:val="Standard"/>
    <w:qFormat/>
    <w:rsid w:val="00A515DA"/>
    <w:pPr>
      <w:jc w:val="right"/>
    </w:pPr>
  </w:style>
  <w:style w:type="paragraph" w:customStyle="1" w:styleId="Tabelleninhalt">
    <w:name w:val="Tabelleninhalt"/>
    <w:basedOn w:val="Standard"/>
    <w:qFormat/>
    <w:rsid w:val="00A515DA"/>
  </w:style>
  <w:style w:type="paragraph" w:customStyle="1" w:styleId="Tabellenberschrift">
    <w:name w:val="Tabellenüberschrift"/>
    <w:basedOn w:val="Standard"/>
    <w:next w:val="Standard"/>
    <w:qFormat/>
    <w:rsid w:val="00A515DA"/>
    <w:pPr>
      <w:tabs>
        <w:tab w:val="left" w:pos="1361"/>
      </w:tabs>
      <w:spacing w:before="120" w:after="240" w:line="240" w:lineRule="auto"/>
      <w:ind w:left="1361" w:hanging="1361"/>
    </w:pPr>
  </w:style>
  <w:style w:type="paragraph" w:styleId="Verzeichnis1">
    <w:name w:val="toc 1"/>
    <w:basedOn w:val="Standard"/>
    <w:next w:val="Standard"/>
    <w:autoRedefine/>
    <w:uiPriority w:val="39"/>
    <w:rsid w:val="00A515DA"/>
    <w:pPr>
      <w:tabs>
        <w:tab w:val="left" w:pos="227"/>
        <w:tab w:val="right" w:leader="dot" w:pos="8776"/>
      </w:tabs>
      <w:spacing w:before="360" w:line="320" w:lineRule="atLeast"/>
      <w:jc w:val="left"/>
    </w:pPr>
    <w:rPr>
      <w:smallCaps/>
    </w:rPr>
  </w:style>
  <w:style w:type="paragraph" w:styleId="Verzeichnis2">
    <w:name w:val="toc 2"/>
    <w:basedOn w:val="Standard"/>
    <w:next w:val="Standard"/>
    <w:autoRedefine/>
    <w:uiPriority w:val="39"/>
    <w:rsid w:val="00A515DA"/>
    <w:pPr>
      <w:tabs>
        <w:tab w:val="left" w:pos="737"/>
        <w:tab w:val="right" w:leader="dot" w:pos="8777"/>
      </w:tabs>
      <w:spacing w:line="320" w:lineRule="atLeast"/>
      <w:ind w:left="227"/>
      <w:jc w:val="left"/>
    </w:pPr>
  </w:style>
  <w:style w:type="paragraph" w:styleId="Verzeichnis3">
    <w:name w:val="toc 3"/>
    <w:basedOn w:val="Standard"/>
    <w:next w:val="Standard"/>
    <w:autoRedefine/>
    <w:uiPriority w:val="39"/>
    <w:rsid w:val="00A515DA"/>
    <w:pPr>
      <w:tabs>
        <w:tab w:val="left" w:pos="1361"/>
        <w:tab w:val="right" w:leader="dot" w:pos="8777"/>
      </w:tabs>
      <w:spacing w:line="320" w:lineRule="atLeast"/>
      <w:ind w:left="737"/>
      <w:jc w:val="left"/>
    </w:pPr>
  </w:style>
  <w:style w:type="paragraph" w:customStyle="1" w:styleId="Tabellentext">
    <w:name w:val="Tabellentext"/>
    <w:basedOn w:val="Standard"/>
    <w:qFormat/>
    <w:rsid w:val="00A515DA"/>
    <w:pPr>
      <w:spacing w:line="240" w:lineRule="auto"/>
    </w:pPr>
  </w:style>
  <w:style w:type="paragraph" w:customStyle="1" w:styleId="Literaturlisteneintrag">
    <w:name w:val="Literaturlisteneintrag"/>
    <w:basedOn w:val="Standard"/>
    <w:qFormat/>
    <w:rsid w:val="00A515DA"/>
    <w:pPr>
      <w:keepNext/>
      <w:keepLines/>
      <w:spacing w:before="160" w:line="240" w:lineRule="auto"/>
      <w:ind w:left="567" w:hanging="567"/>
    </w:pPr>
    <w:rPr>
      <w:sz w:val="20"/>
    </w:rPr>
  </w:style>
  <w:style w:type="paragraph" w:styleId="Abbildungsverzeichnis">
    <w:name w:val="table of figures"/>
    <w:basedOn w:val="Standard"/>
    <w:next w:val="Standard"/>
    <w:uiPriority w:val="99"/>
    <w:unhideWhenUsed/>
    <w:qFormat/>
    <w:rsid w:val="00A515DA"/>
  </w:style>
  <w:style w:type="paragraph" w:styleId="Literaturverzeichnis">
    <w:name w:val="Bibliography"/>
    <w:basedOn w:val="Standard"/>
    <w:next w:val="Standard"/>
    <w:uiPriority w:val="37"/>
    <w:unhideWhenUsed/>
    <w:qFormat/>
    <w:rsid w:val="00A515DA"/>
    <w:pPr>
      <w:spacing w:line="240" w:lineRule="auto"/>
      <w:ind w:left="720" w:hanging="720"/>
    </w:pPr>
  </w:style>
  <w:style w:type="paragraph" w:customStyle="1" w:styleId="FrameContents">
    <w:name w:val="Frame Contents"/>
    <w:basedOn w:val="Standard"/>
    <w:qFormat/>
    <w:rsid w:val="00A515DA"/>
  </w:style>
  <w:style w:type="paragraph" w:customStyle="1" w:styleId="Rahmeninhalt">
    <w:name w:val="Rahmeninhalt"/>
    <w:basedOn w:val="Standard"/>
    <w:qFormat/>
    <w:rsid w:val="00A515DA"/>
  </w:style>
  <w:style w:type="paragraph" w:customStyle="1" w:styleId="Textbody">
    <w:name w:val="Text body"/>
    <w:basedOn w:val="Standard"/>
    <w:qFormat/>
    <w:rsid w:val="00A515DA"/>
    <w:pPr>
      <w:widowControl w:val="0"/>
      <w:spacing w:after="120" w:line="480" w:lineRule="auto"/>
      <w:textAlignment w:val="baseline"/>
    </w:pPr>
    <w:rPr>
      <w:rFonts w:ascii="Calibri" w:eastAsia="Calibri" w:hAnsi="Calibri" w:cs="Calibri"/>
      <w:kern w:val="2"/>
      <w:szCs w:val="24"/>
      <w:lang w:val="en-GB" w:eastAsia="zh-CN" w:bidi="hi-IN"/>
    </w:rPr>
  </w:style>
  <w:style w:type="paragraph" w:styleId="StandardWeb">
    <w:name w:val="Normal (Web)"/>
    <w:basedOn w:val="Standard"/>
    <w:uiPriority w:val="99"/>
    <w:semiHidden/>
    <w:unhideWhenUsed/>
    <w:qFormat/>
    <w:rsid w:val="00591ED7"/>
    <w:pPr>
      <w:spacing w:beforeAutospacing="1" w:afterAutospacing="1" w:line="240" w:lineRule="auto"/>
      <w:jc w:val="left"/>
    </w:pPr>
    <w:rPr>
      <w:rFonts w:eastAsiaTheme="minorEastAsia"/>
      <w:szCs w:val="24"/>
    </w:rPr>
  </w:style>
  <w:style w:type="table" w:styleId="Tabellenraster">
    <w:name w:val="Table Grid"/>
    <w:basedOn w:val="NormaleTabelle"/>
    <w:rsid w:val="00A515DA"/>
    <w:rPr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qFormat/>
    <w:rsid w:val="00A64857"/>
    <w:pPr>
      <w:suppressAutoHyphens w:val="0"/>
    </w:pPr>
    <w:rPr>
      <w:rFonts w:ascii="Times New Roman" w:eastAsia="Times New Roman" w:hAnsi="Times New Roman" w:cs="Times New Roman"/>
      <w:sz w:val="24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9D03DB-B120-4F0E-AB20-391E13612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835</Words>
  <Characters>5264</Characters>
  <Application>Microsoft Office Word</Application>
  <DocSecurity>0</DocSecurity>
  <Lines>43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 W</dc:creator>
  <cp:keywords/>
  <dc:description/>
  <cp:lastModifiedBy>Benjamin Warth</cp:lastModifiedBy>
  <cp:revision>12</cp:revision>
  <dcterms:created xsi:type="dcterms:W3CDTF">2025-03-01T21:18:00Z</dcterms:created>
  <dcterms:modified xsi:type="dcterms:W3CDTF">2025-03-30T17:45:00Z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id="TNdeEvWG"/&gt;&lt;style id="http://www.zotero.org/styles/elsevier-harvard" hasBibliography="1" bibliographyStyleHasBeenSet="1"/&gt;&lt;prefs&gt;&lt;pref name="fieldType" value="Field"/&gt;&lt;pref name="automaticJournal</vt:lpwstr>
  </property>
  <property fmtid="{D5CDD505-2E9C-101B-9397-08002B2CF9AE}" pid="3" name="ZOTERO_PREF_2">
    <vt:lpwstr>Abbreviations" value="true"/&gt;&lt;/prefs&gt;&lt;/data&gt;</vt:lpwstr>
  </property>
</Properties>
</file>