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D146D9" w14:textId="0AC03B89" w:rsidR="0041528C" w:rsidRPr="00EF2132" w:rsidRDefault="0041528C" w:rsidP="0041528C">
      <w:pPr>
        <w:rPr>
          <w:rFonts w:ascii="Arial" w:hAnsi="Arial" w:cs="Arial"/>
          <w:sz w:val="18"/>
          <w:lang w:val="en-US"/>
        </w:rPr>
      </w:pPr>
      <w:bookmarkStart w:id="0" w:name="_Hlk67429155"/>
      <w:r w:rsidRPr="00EF2132">
        <w:rPr>
          <w:rFonts w:ascii="Arial" w:hAnsi="Arial" w:cs="Arial"/>
          <w:b/>
          <w:sz w:val="18"/>
          <w:lang w:val="en-US"/>
        </w:rPr>
        <w:t>Suppl. Tab. 1:</w:t>
      </w:r>
      <w:r w:rsidRPr="00EF2132">
        <w:rPr>
          <w:rFonts w:ascii="Arial" w:hAnsi="Arial" w:cs="Arial"/>
          <w:sz w:val="18"/>
          <w:lang w:val="en-US"/>
        </w:rPr>
        <w:t xml:space="preserve"> Sampled individuals of </w:t>
      </w:r>
      <w:r w:rsidRPr="00EF2132">
        <w:rPr>
          <w:rFonts w:ascii="Arial" w:hAnsi="Arial" w:cs="Arial"/>
          <w:i/>
          <w:sz w:val="18"/>
          <w:lang w:val="en-US"/>
        </w:rPr>
        <w:t>Lepilemur edwardsi</w:t>
      </w:r>
      <w:r w:rsidRPr="00EF2132">
        <w:rPr>
          <w:rFonts w:ascii="Arial" w:hAnsi="Arial" w:cs="Arial"/>
          <w:sz w:val="18"/>
          <w:lang w:val="en-US"/>
        </w:rPr>
        <w:t xml:space="preserve"> in the early wet season, wet season</w:t>
      </w:r>
      <w:r w:rsidR="00107EA9" w:rsidRPr="00EF2132">
        <w:rPr>
          <w:rFonts w:ascii="Arial" w:hAnsi="Arial" w:cs="Arial"/>
          <w:sz w:val="18"/>
          <w:lang w:val="en-US"/>
        </w:rPr>
        <w:t>,</w:t>
      </w:r>
      <w:r w:rsidRPr="00EF2132">
        <w:rPr>
          <w:rFonts w:ascii="Arial" w:hAnsi="Arial" w:cs="Arial"/>
          <w:sz w:val="18"/>
          <w:lang w:val="en-US"/>
        </w:rPr>
        <w:t xml:space="preserve"> and early dry season: Hair cortisol concentration (HCC), sex (m = male, </w:t>
      </w:r>
      <w:r w:rsidR="002B3CB4">
        <w:rPr>
          <w:rFonts w:ascii="Arial" w:hAnsi="Arial" w:cs="Arial"/>
          <w:sz w:val="18"/>
          <w:lang w:val="en-US"/>
        </w:rPr>
        <w:br/>
      </w:r>
      <w:r w:rsidRPr="00EF2132">
        <w:rPr>
          <w:rFonts w:ascii="Arial" w:hAnsi="Arial" w:cs="Arial"/>
          <w:sz w:val="18"/>
          <w:lang w:val="en-US"/>
        </w:rPr>
        <w:t>f = female), body mass (</w:t>
      </w:r>
      <w:proofErr w:type="spellStart"/>
      <w:r w:rsidRPr="00EF2132">
        <w:rPr>
          <w:rFonts w:ascii="Arial" w:hAnsi="Arial" w:cs="Arial"/>
          <w:sz w:val="18"/>
          <w:lang w:val="en-US"/>
        </w:rPr>
        <w:t>bm</w:t>
      </w:r>
      <w:proofErr w:type="spellEnd"/>
      <w:r w:rsidRPr="00EF2132">
        <w:rPr>
          <w:rFonts w:ascii="Arial" w:hAnsi="Arial" w:cs="Arial"/>
          <w:sz w:val="18"/>
          <w:lang w:val="en-US"/>
        </w:rPr>
        <w:t xml:space="preserve">), </w:t>
      </w:r>
      <w:r w:rsidR="00EF2132">
        <w:rPr>
          <w:rFonts w:ascii="Arial" w:hAnsi="Arial" w:cs="Arial"/>
          <w:sz w:val="18"/>
          <w:lang w:val="en-US"/>
        </w:rPr>
        <w:t xml:space="preserve">and </w:t>
      </w:r>
      <w:r w:rsidRPr="00EF2132">
        <w:rPr>
          <w:rFonts w:ascii="Arial" w:hAnsi="Arial" w:cs="Arial"/>
          <w:sz w:val="18"/>
          <w:lang w:val="en-US"/>
        </w:rPr>
        <w:t>tarsus length</w:t>
      </w:r>
      <w:r w:rsidR="00EF2132">
        <w:rPr>
          <w:rFonts w:ascii="Arial" w:hAnsi="Arial" w:cs="Arial"/>
          <w:sz w:val="18"/>
          <w:lang w:val="en-US"/>
        </w:rPr>
        <w:t xml:space="preserve"> of individuals.</w:t>
      </w:r>
    </w:p>
    <w:tbl>
      <w:tblPr>
        <w:tblStyle w:val="Tabellenraster"/>
        <w:tblW w:w="10206" w:type="dxa"/>
        <w:tblLayout w:type="fixed"/>
        <w:tblLook w:val="04A0" w:firstRow="1" w:lastRow="0" w:firstColumn="1" w:lastColumn="0" w:noHBand="0" w:noVBand="1"/>
      </w:tblPr>
      <w:tblGrid>
        <w:gridCol w:w="993"/>
        <w:gridCol w:w="708"/>
        <w:gridCol w:w="1134"/>
        <w:gridCol w:w="709"/>
        <w:gridCol w:w="992"/>
        <w:gridCol w:w="1134"/>
        <w:gridCol w:w="709"/>
        <w:gridCol w:w="992"/>
        <w:gridCol w:w="1134"/>
        <w:gridCol w:w="709"/>
        <w:gridCol w:w="992"/>
      </w:tblGrid>
      <w:tr w:rsidR="00187F3F" w:rsidRPr="002B3CB4" w14:paraId="20D8DA1D" w14:textId="77777777" w:rsidTr="000D6163">
        <w:tc>
          <w:tcPr>
            <w:tcW w:w="99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597C04E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</w:p>
        </w:tc>
        <w:tc>
          <w:tcPr>
            <w:tcW w:w="708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59B9697E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</w:p>
        </w:tc>
        <w:tc>
          <w:tcPr>
            <w:tcW w:w="2835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910FC09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Early wet season</w:t>
            </w:r>
          </w:p>
        </w:tc>
        <w:tc>
          <w:tcPr>
            <w:tcW w:w="2835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8B73520" w14:textId="214D230A" w:rsidR="00187F3F" w:rsidRPr="00EF2132" w:rsidRDefault="00187F3F" w:rsidP="00EF2132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Late wet season</w:t>
            </w:r>
          </w:p>
        </w:tc>
        <w:tc>
          <w:tcPr>
            <w:tcW w:w="2835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1AC138A" w14:textId="4D6D7450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Early dry season</w:t>
            </w:r>
          </w:p>
        </w:tc>
      </w:tr>
      <w:tr w:rsidR="00187F3F" w:rsidRPr="00EF2132" w14:paraId="0B4F571C" w14:textId="77777777" w:rsidTr="00187F3F"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A34401C" w14:textId="45151258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>
              <w:rPr>
                <w:rFonts w:ascii="Arial" w:hAnsi="Arial" w:cs="Arial"/>
                <w:b/>
                <w:sz w:val="20"/>
                <w:lang w:val="en-US"/>
              </w:rPr>
              <w:t>Ind.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8C4725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Sex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D92092A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HCC</w:t>
            </w:r>
          </w:p>
          <w:p w14:paraId="66768F5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(</w:t>
            </w:r>
            <w:proofErr w:type="spellStart"/>
            <w:r w:rsidRPr="00EF2132">
              <w:rPr>
                <w:rFonts w:ascii="Arial" w:eastAsia="MS Mincho" w:hAnsi="Arial" w:cs="Arial"/>
                <w:sz w:val="20"/>
                <w:lang w:val="en-US" w:eastAsia="de-DE"/>
              </w:rPr>
              <w:t>pg</w:t>
            </w:r>
            <w:proofErr w:type="spellEnd"/>
            <w:r w:rsidRPr="00EF2132">
              <w:rPr>
                <w:rFonts w:ascii="Arial" w:eastAsia="MS Mincho" w:hAnsi="Arial" w:cs="Arial"/>
                <w:sz w:val="20"/>
                <w:lang w:val="en-US" w:eastAsia="de-DE"/>
              </w:rPr>
              <w:t>*mg</w:t>
            </w:r>
            <w:r w:rsidRPr="00EF2132">
              <w:rPr>
                <w:rFonts w:ascii="Arial" w:eastAsia="MS Mincho" w:hAnsi="Arial" w:cs="Arial"/>
                <w:sz w:val="20"/>
                <w:vertAlign w:val="superscript"/>
                <w:lang w:val="en-US" w:eastAsia="de-DE"/>
              </w:rPr>
              <w:t>-1</w:t>
            </w:r>
            <w:r w:rsidRPr="00EF2132">
              <w:rPr>
                <w:rFonts w:ascii="Arial" w:hAnsi="Arial" w:cs="Arial"/>
                <w:sz w:val="20"/>
                <w:lang w:val="en-US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65BE0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BM</w:t>
            </w:r>
            <w:r w:rsidRPr="00EF2132">
              <w:rPr>
                <w:rFonts w:ascii="Arial" w:hAnsi="Arial" w:cs="Arial"/>
                <w:sz w:val="20"/>
                <w:lang w:val="en-US"/>
              </w:rPr>
              <w:t xml:space="preserve"> (g)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378F3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Tarsus length</w:t>
            </w:r>
            <w:r w:rsidRPr="00EF2132">
              <w:rPr>
                <w:rFonts w:ascii="Arial" w:hAnsi="Arial" w:cs="Arial"/>
                <w:sz w:val="20"/>
                <w:lang w:val="en-US"/>
              </w:rPr>
              <w:t xml:space="preserve"> (cm)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D7B59CC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HCC</w:t>
            </w:r>
          </w:p>
          <w:p w14:paraId="3030DD5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(</w:t>
            </w:r>
            <w:proofErr w:type="spellStart"/>
            <w:r w:rsidRPr="00EF2132">
              <w:rPr>
                <w:rFonts w:ascii="Arial" w:eastAsia="MS Mincho" w:hAnsi="Arial" w:cs="Arial"/>
                <w:sz w:val="20"/>
                <w:lang w:val="en-US" w:eastAsia="de-DE"/>
              </w:rPr>
              <w:t>pg</w:t>
            </w:r>
            <w:proofErr w:type="spellEnd"/>
            <w:r w:rsidRPr="00EF2132">
              <w:rPr>
                <w:rFonts w:ascii="Arial" w:eastAsia="MS Mincho" w:hAnsi="Arial" w:cs="Arial"/>
                <w:sz w:val="20"/>
                <w:lang w:val="en-US" w:eastAsia="de-DE"/>
              </w:rPr>
              <w:t>*mg</w:t>
            </w:r>
            <w:r w:rsidRPr="00EF2132">
              <w:rPr>
                <w:rFonts w:ascii="Arial" w:eastAsia="MS Mincho" w:hAnsi="Arial" w:cs="Arial"/>
                <w:sz w:val="20"/>
                <w:vertAlign w:val="superscript"/>
                <w:lang w:val="en-US" w:eastAsia="de-DE"/>
              </w:rPr>
              <w:t>-1</w:t>
            </w:r>
            <w:r w:rsidRPr="00EF2132">
              <w:rPr>
                <w:rFonts w:ascii="Arial" w:hAnsi="Arial" w:cs="Arial"/>
                <w:sz w:val="20"/>
                <w:lang w:val="en-US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A86B1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BM</w:t>
            </w:r>
            <w:r w:rsidRPr="00EF2132">
              <w:rPr>
                <w:rFonts w:ascii="Arial" w:hAnsi="Arial" w:cs="Arial"/>
                <w:sz w:val="20"/>
                <w:lang w:val="en-US"/>
              </w:rPr>
              <w:t xml:space="preserve"> (g)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20F6F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Tarsus length</w:t>
            </w:r>
            <w:r w:rsidRPr="00EF2132">
              <w:rPr>
                <w:rFonts w:ascii="Arial" w:hAnsi="Arial" w:cs="Arial"/>
                <w:sz w:val="20"/>
                <w:lang w:val="en-US"/>
              </w:rPr>
              <w:t xml:space="preserve"> (cm)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5B1357" w14:textId="77777777" w:rsidR="00187F3F" w:rsidRPr="00EF2132" w:rsidRDefault="00187F3F" w:rsidP="00D34F31">
            <w:pPr>
              <w:rPr>
                <w:rFonts w:ascii="Arial" w:hAnsi="Arial" w:cs="Arial"/>
                <w:b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HCC</w:t>
            </w:r>
          </w:p>
          <w:p w14:paraId="5D01C63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(</w:t>
            </w:r>
            <w:proofErr w:type="spellStart"/>
            <w:r w:rsidRPr="00EF2132">
              <w:rPr>
                <w:rFonts w:ascii="Arial" w:eastAsia="MS Mincho" w:hAnsi="Arial" w:cs="Arial"/>
                <w:sz w:val="20"/>
                <w:lang w:val="en-US" w:eastAsia="de-DE"/>
              </w:rPr>
              <w:t>pg</w:t>
            </w:r>
            <w:proofErr w:type="spellEnd"/>
            <w:r w:rsidRPr="00EF2132">
              <w:rPr>
                <w:rFonts w:ascii="Arial" w:eastAsia="MS Mincho" w:hAnsi="Arial" w:cs="Arial"/>
                <w:sz w:val="20"/>
                <w:lang w:val="en-US" w:eastAsia="de-DE"/>
              </w:rPr>
              <w:t>*mg</w:t>
            </w:r>
            <w:r w:rsidRPr="00EF2132">
              <w:rPr>
                <w:rFonts w:ascii="Arial" w:eastAsia="MS Mincho" w:hAnsi="Arial" w:cs="Arial"/>
                <w:sz w:val="20"/>
                <w:vertAlign w:val="superscript"/>
                <w:lang w:val="en-US" w:eastAsia="de-DE"/>
              </w:rPr>
              <w:t>-1</w:t>
            </w:r>
            <w:r w:rsidRPr="00EF2132">
              <w:rPr>
                <w:rFonts w:ascii="Arial" w:hAnsi="Arial" w:cs="Arial"/>
                <w:sz w:val="20"/>
                <w:lang w:val="en-US"/>
              </w:rPr>
              <w:t>)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81F505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BM</w:t>
            </w:r>
            <w:r w:rsidRPr="00EF2132">
              <w:rPr>
                <w:rFonts w:ascii="Arial" w:hAnsi="Arial" w:cs="Arial"/>
                <w:sz w:val="20"/>
                <w:lang w:val="en-US"/>
              </w:rPr>
              <w:t xml:space="preserve"> (g)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459808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b/>
                <w:sz w:val="20"/>
                <w:lang w:val="en-US"/>
              </w:rPr>
              <w:t>Tarsus length</w:t>
            </w:r>
            <w:r w:rsidRPr="00EF2132">
              <w:rPr>
                <w:rFonts w:ascii="Arial" w:hAnsi="Arial" w:cs="Arial"/>
                <w:sz w:val="20"/>
                <w:lang w:val="en-US"/>
              </w:rPr>
              <w:t xml:space="preserve"> (cm)</w:t>
            </w:r>
          </w:p>
        </w:tc>
      </w:tr>
      <w:tr w:rsidR="00187F3F" w:rsidRPr="00EF2132" w14:paraId="6DD287BC" w14:textId="77777777" w:rsidTr="00187F3F"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DCD75C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 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E2C64B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821232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1.96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A4DE150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671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8C98D9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5B89796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4.37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404461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814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301544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7.4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7E21CF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3.12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387E9A8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786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BFC1D9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7.0</w:t>
            </w:r>
          </w:p>
        </w:tc>
      </w:tr>
      <w:tr w:rsidR="00187F3F" w:rsidRPr="00EF2132" w14:paraId="18F05036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AE200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1043C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205E85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7AF159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895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DB2BDA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74A99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9BFD0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4694F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1C181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D57A5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C3D7E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50A8DE42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41F85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006F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779C1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4.56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AB7226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346EF33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NA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59A9D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7.01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D4FE6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954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FE3A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6.9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1A680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15715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A900A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52A0FDC1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63750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8E3CD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C15BD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EC8564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819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6C6421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278B6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1B103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4A9B4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7042E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C3285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EEEFE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47C40D32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33A65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81073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FD7D0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5.62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8B23F0B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904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9299077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5.8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770C5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20256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4830D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4F4D9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7.20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615FD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1013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A7ADB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</w:tr>
      <w:tr w:rsidR="00187F3F" w:rsidRPr="00EF2132" w14:paraId="21DD3CC1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B1C1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B191E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36DB7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3.11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8EB6A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747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011A2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EC983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97DA1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97282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4B8C0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47B87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7D8C5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04D67A14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706D7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242E4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10D8B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4.76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56229D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857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7AEE34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B1FDD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E647CE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17476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D1DBD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17.29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EAA650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880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FB062F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</w:t>
            </w:r>
          </w:p>
        </w:tc>
      </w:tr>
      <w:tr w:rsidR="00187F3F" w:rsidRPr="00EF2132" w14:paraId="37218D5A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15F90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052D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78051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5.17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68E3C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F6421F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3116F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4B8A3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2B46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191C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26.88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71625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952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D5A906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7.5</w:t>
            </w:r>
          </w:p>
        </w:tc>
      </w:tr>
      <w:tr w:rsidR="00187F3F" w:rsidRPr="00EF2132" w14:paraId="5BEB4628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388FF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F88BA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12DFC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3.63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FF27E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891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A6A8C2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A1DD8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BD484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89E43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ED9B4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37.61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6A6C6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861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CE5A9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</w:tr>
      <w:tr w:rsidR="00187F3F" w:rsidRPr="00EF2132" w14:paraId="46E51D7B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EF41F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C1E3D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D88F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2.60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8D375E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926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E91C260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91A5C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91ACA4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98F842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85971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A02D4BA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1068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A7CF5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</w:tr>
      <w:tr w:rsidR="00187F3F" w:rsidRPr="00EF2132" w14:paraId="0DB89178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8D39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CB4FB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BE920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8.74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8F4C8E5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944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CBD56E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F62A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8.07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528A13F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948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2BEBC0A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128F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59.71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BD9299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ADF5F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</w:tr>
      <w:tr w:rsidR="00187F3F" w:rsidRPr="00EF2132" w14:paraId="54E9FE3B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B1557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28FB9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48BAC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3.30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E3245D9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772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9AE82B5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70270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2.93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C95C75A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0DAE0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6.9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F659E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E490E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986D9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30A95155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CB031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335A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6EBB9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2.99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61E4000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18A4527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BD865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D83F6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4B7F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ED276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0CE67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F34E5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5EE415FB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A1F04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8CFD0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D32EA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3.98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B1E9AD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864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C5E7B6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6.7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8AE71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D0A09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AEB4E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030CB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5.84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0C9695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910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9CFEF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6.7</w:t>
            </w:r>
          </w:p>
        </w:tc>
      </w:tr>
      <w:tr w:rsidR="00187F3F" w:rsidRPr="00EF2132" w14:paraId="4D0E65F7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2C22A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3A9D7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B8940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14E08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F5CBF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46D6C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A9EAF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A8677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92362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5.51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034F959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B4E8A1E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7.2</w:t>
            </w:r>
          </w:p>
        </w:tc>
      </w:tr>
      <w:tr w:rsidR="00187F3F" w:rsidRPr="00EF2132" w14:paraId="612261C9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6A9C2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F4914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7725B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EEC92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A7B7A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97707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C2307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CA17A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AA48D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5.65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0B8E2E0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684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E4A0D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7.7</w:t>
            </w:r>
          </w:p>
        </w:tc>
      </w:tr>
      <w:tr w:rsidR="00187F3F" w:rsidRPr="00EF2132" w14:paraId="759C337D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E485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17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FB161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8C39F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9893F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725A6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36F01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4.27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5A5524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970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53842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7.4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02973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3.37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708A4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887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3748E99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7.3</w:t>
            </w:r>
          </w:p>
        </w:tc>
      </w:tr>
      <w:tr w:rsidR="00187F3F" w:rsidRPr="00EF2132" w14:paraId="48192EAC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7046E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5C2B5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756E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CE0C3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B7CFE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18E26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B197E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1D4BB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D6DF7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3.08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447F655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812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7C1D865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7.0</w:t>
            </w:r>
          </w:p>
        </w:tc>
      </w:tr>
      <w:tr w:rsidR="00187F3F" w:rsidRPr="00EF2132" w14:paraId="1C0AD2CA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20568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19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A51F7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B3D8B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8DB3D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38B39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7C26D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5.51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E9E5F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945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28C80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B986E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4.65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78FA4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1067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27202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</w:tr>
      <w:tr w:rsidR="00187F3F" w:rsidRPr="00EF2132" w14:paraId="33FA6B3C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453E1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6ACBE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11BFE9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035CE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1090B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0545D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5526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B45FDB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4C61C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4.70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84F1504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600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E5DD2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NA</w:t>
            </w:r>
          </w:p>
        </w:tc>
      </w:tr>
      <w:tr w:rsidR="00187F3F" w:rsidRPr="00EF2132" w14:paraId="6E40A92F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F0A3E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CCBD3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83E13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62D21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22ACA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17B5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D5376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BB6E3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87817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3.19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17E927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1084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C4B538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7.2</w:t>
            </w:r>
          </w:p>
        </w:tc>
      </w:tr>
      <w:tr w:rsidR="00187F3F" w:rsidRPr="00EF2132" w14:paraId="5D74E733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A769D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93F0A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846CE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525D7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D7802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B764C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A2F50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9DC37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EE0CC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18.99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66DBA89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814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99FE18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7.5</w:t>
            </w:r>
          </w:p>
        </w:tc>
      </w:tr>
      <w:tr w:rsidR="00187F3F" w:rsidRPr="00EF2132" w14:paraId="58810F06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D679C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0A9BF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E0FF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86A01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B9534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1410F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5.66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DA99E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981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4F477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B315A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1.86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0516A1A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1074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602C28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</w:t>
            </w:r>
          </w:p>
        </w:tc>
      </w:tr>
      <w:tr w:rsidR="00187F3F" w:rsidRPr="00EF2132" w14:paraId="3F898628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2A30D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24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0BC3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624DF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560CD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36931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A54F4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DE510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D80A6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86E1B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5.04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DCBDF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NA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D3122B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NA</w:t>
            </w:r>
          </w:p>
        </w:tc>
      </w:tr>
      <w:tr w:rsidR="00187F3F" w:rsidRPr="00EF2132" w14:paraId="340F10C0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EC8CA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25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DD315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B9EF4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1D647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A4E642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43647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7341B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ADD53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76A93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5.08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4574A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szCs w:val="20"/>
                <w:lang w:val="en-US"/>
              </w:rPr>
              <w:t>NA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97DDF8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8.4</w:t>
            </w:r>
          </w:p>
        </w:tc>
      </w:tr>
      <w:tr w:rsidR="00187F3F" w:rsidRPr="00EF2132" w14:paraId="4E85C4DF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02553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8BF30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F80BE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EE1A2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6F081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A567C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3.64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8AE8AD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1141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00D1534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8.5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32B018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E746A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8F4D7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4A757F40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DE762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28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67998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97E2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8605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C6190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2A8AEB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5.37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441CE3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841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153250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6.6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0AFB9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63154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34A99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7EDF671A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9F8CE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30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BED147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136186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54049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40B30E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E61FA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5.00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5993AD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813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183224C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0F7CA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2F013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4E8B4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59BF59EA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83504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31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AB62C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F91B7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3A0C19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305BC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CF8D8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2.92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7424B7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903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7B169AF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53CCD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E648C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82804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66A407D7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E95D5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32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AFC68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60DC2C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EB72BA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9D353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2A312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0.34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ACEECD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869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520071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7.1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2EB52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E8FFE0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ACF24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6090C65C" w14:textId="77777777" w:rsidTr="00187F3F"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CD9F0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33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5B3DF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m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6505D3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9D2201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2E5C9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6B0035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4.29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FF3A51B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824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11CAF5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7.3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401C44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893D3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FE18A9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tr w:rsidR="00187F3F" w:rsidRPr="00EF2132" w14:paraId="30392390" w14:textId="77777777" w:rsidTr="00187F3F">
        <w:trPr>
          <w:trHeight w:val="58"/>
        </w:trPr>
        <w:tc>
          <w:tcPr>
            <w:tcW w:w="993" w:type="dxa"/>
            <w:tcBorders>
              <w:top w:val="nil"/>
              <w:left w:val="nil"/>
              <w:right w:val="nil"/>
            </w:tcBorders>
            <w:vAlign w:val="center"/>
          </w:tcPr>
          <w:p w14:paraId="2D16A31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proofErr w:type="spellStart"/>
            <w:r w:rsidRPr="00EF2132">
              <w:rPr>
                <w:rFonts w:ascii="Arial" w:hAnsi="Arial" w:cs="Arial"/>
                <w:sz w:val="20"/>
                <w:lang w:val="en-US"/>
              </w:rPr>
              <w:t>Lepi</w:t>
            </w:r>
            <w:proofErr w:type="spellEnd"/>
            <w:r w:rsidRPr="00EF2132">
              <w:rPr>
                <w:rFonts w:ascii="Arial" w:hAnsi="Arial" w:cs="Arial"/>
                <w:sz w:val="20"/>
                <w:lang w:val="en-US"/>
              </w:rPr>
              <w:t xml:space="preserve"> 34</w:t>
            </w:r>
          </w:p>
        </w:tc>
        <w:tc>
          <w:tcPr>
            <w:tcW w:w="708" w:type="dxa"/>
            <w:tcBorders>
              <w:top w:val="nil"/>
              <w:left w:val="nil"/>
              <w:right w:val="nil"/>
            </w:tcBorders>
            <w:vAlign w:val="center"/>
          </w:tcPr>
          <w:p w14:paraId="587BAA3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1B3E8376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4845FA2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vAlign w:val="center"/>
          </w:tcPr>
          <w:p w14:paraId="3F9B1538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32274C8D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  <w:r w:rsidRPr="00EF2132">
              <w:rPr>
                <w:rFonts w:ascii="Arial" w:hAnsi="Arial" w:cs="Arial"/>
                <w:sz w:val="20"/>
                <w:lang w:val="en-US"/>
              </w:rPr>
              <w:t>7.16</w:t>
            </w: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28B0889A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973</w:t>
            </w: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shd w:val="clear" w:color="auto" w:fill="auto"/>
            <w:vAlign w:val="center"/>
          </w:tcPr>
          <w:p w14:paraId="17754B72" w14:textId="77777777" w:rsidR="00187F3F" w:rsidRPr="00EF2132" w:rsidRDefault="00187F3F" w:rsidP="00D34F31">
            <w:pPr>
              <w:rPr>
                <w:rFonts w:ascii="Arial" w:hAnsi="Arial" w:cs="Arial"/>
                <w:color w:val="000000"/>
                <w:sz w:val="20"/>
                <w:lang w:val="en-US"/>
              </w:rPr>
            </w:pPr>
            <w:r w:rsidRPr="00EF2132">
              <w:rPr>
                <w:rFonts w:ascii="Arial" w:hAnsi="Arial" w:cs="Arial"/>
                <w:color w:val="000000"/>
                <w:sz w:val="20"/>
                <w:lang w:val="en-US"/>
              </w:rPr>
              <w:t>7.3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vAlign w:val="center"/>
          </w:tcPr>
          <w:p w14:paraId="5D4C37C7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709" w:type="dxa"/>
            <w:tcBorders>
              <w:top w:val="nil"/>
              <w:left w:val="nil"/>
              <w:right w:val="nil"/>
            </w:tcBorders>
            <w:vAlign w:val="center"/>
          </w:tcPr>
          <w:p w14:paraId="5004B48B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  <w:tc>
          <w:tcPr>
            <w:tcW w:w="992" w:type="dxa"/>
            <w:tcBorders>
              <w:top w:val="nil"/>
              <w:left w:val="nil"/>
              <w:right w:val="nil"/>
            </w:tcBorders>
            <w:vAlign w:val="center"/>
          </w:tcPr>
          <w:p w14:paraId="5F8F1DDF" w14:textId="77777777" w:rsidR="00187F3F" w:rsidRPr="00EF2132" w:rsidRDefault="00187F3F" w:rsidP="00D34F31">
            <w:pPr>
              <w:rPr>
                <w:rFonts w:ascii="Arial" w:hAnsi="Arial" w:cs="Arial"/>
                <w:sz w:val="20"/>
                <w:lang w:val="en-US"/>
              </w:rPr>
            </w:pPr>
          </w:p>
        </w:tc>
      </w:tr>
      <w:bookmarkEnd w:id="0"/>
    </w:tbl>
    <w:p w14:paraId="76D5ED1A" w14:textId="77777777" w:rsidR="002F09A3" w:rsidRPr="00EF2132" w:rsidRDefault="002F09A3" w:rsidP="002F09A3">
      <w:pPr>
        <w:rPr>
          <w:rFonts w:ascii="Arial" w:hAnsi="Arial" w:cs="Arial"/>
          <w:b/>
          <w:sz w:val="18"/>
          <w:lang w:val="en-US"/>
        </w:rPr>
      </w:pPr>
    </w:p>
    <w:p w14:paraId="2E63CC83" w14:textId="73F47F73" w:rsidR="002F09A3" w:rsidRPr="00EF2132" w:rsidRDefault="0041528C" w:rsidP="002F09A3">
      <w:pPr>
        <w:rPr>
          <w:rFonts w:ascii="Arial" w:hAnsi="Arial" w:cs="Arial"/>
          <w:sz w:val="18"/>
          <w:lang w:val="en-US"/>
        </w:rPr>
      </w:pPr>
      <w:r w:rsidRPr="00EF2132">
        <w:rPr>
          <w:rFonts w:ascii="Arial" w:hAnsi="Arial" w:cs="Arial"/>
          <w:b/>
          <w:sz w:val="18"/>
          <w:lang w:val="en-US"/>
        </w:rPr>
        <w:t xml:space="preserve">Suppl. </w:t>
      </w:r>
      <w:r w:rsidR="002F09A3" w:rsidRPr="00EF2132">
        <w:rPr>
          <w:rFonts w:ascii="Arial" w:hAnsi="Arial" w:cs="Arial"/>
          <w:b/>
          <w:sz w:val="18"/>
          <w:lang w:val="en-US"/>
        </w:rPr>
        <w:t xml:space="preserve">Tab. </w:t>
      </w:r>
      <w:r w:rsidRPr="00EF2132">
        <w:rPr>
          <w:rFonts w:ascii="Arial" w:hAnsi="Arial" w:cs="Arial"/>
          <w:b/>
          <w:sz w:val="18"/>
          <w:lang w:val="en-US"/>
        </w:rPr>
        <w:t>2</w:t>
      </w:r>
      <w:r w:rsidR="002F09A3" w:rsidRPr="00EF2132">
        <w:rPr>
          <w:rFonts w:ascii="Arial" w:hAnsi="Arial" w:cs="Arial"/>
          <w:b/>
          <w:sz w:val="18"/>
          <w:lang w:val="en-US"/>
        </w:rPr>
        <w:t>:</w:t>
      </w:r>
      <w:r w:rsidR="003E5ED8" w:rsidRPr="00EF2132">
        <w:rPr>
          <w:rFonts w:ascii="Arial" w:hAnsi="Arial" w:cs="Arial"/>
          <w:sz w:val="18"/>
          <w:lang w:val="en-US"/>
        </w:rPr>
        <w:t xml:space="preserve"> Results of the generalized linear mixed effects models (GLMMs) with body mass (g) of males and females as response variable: Estimate, standard error (SE), </w:t>
      </w:r>
      <w:r w:rsidR="003E5ED8" w:rsidRPr="00EF2132">
        <w:rPr>
          <w:rFonts w:ascii="Arial" w:hAnsi="Arial" w:cs="Arial"/>
          <w:i/>
          <w:sz w:val="18"/>
          <w:lang w:val="en-US"/>
        </w:rPr>
        <w:t>z</w:t>
      </w:r>
      <w:r w:rsidR="003E5ED8" w:rsidRPr="00EF2132">
        <w:rPr>
          <w:rFonts w:ascii="Arial" w:hAnsi="Arial" w:cs="Arial"/>
          <w:sz w:val="18"/>
          <w:lang w:val="en-US"/>
        </w:rPr>
        <w:t xml:space="preserve">-value, </w:t>
      </w:r>
      <w:r w:rsidR="003E5ED8" w:rsidRPr="00EF2132">
        <w:rPr>
          <w:rFonts w:ascii="Arial" w:hAnsi="Arial" w:cs="Arial"/>
          <w:i/>
          <w:sz w:val="18"/>
          <w:lang w:val="en-US"/>
        </w:rPr>
        <w:t>p</w:t>
      </w:r>
      <w:r w:rsidR="003E5ED8" w:rsidRPr="00EF2132">
        <w:rPr>
          <w:rFonts w:ascii="Arial" w:hAnsi="Arial" w:cs="Arial"/>
          <w:sz w:val="18"/>
          <w:lang w:val="en-US"/>
        </w:rPr>
        <w:t xml:space="preserve">-value, and the 95% confidence intervals (CI) for each explanatory variable. The asterisk represents the respective significance levels with </w:t>
      </w:r>
      <w:r w:rsidR="003E5ED8" w:rsidRPr="00EF2132">
        <w:rPr>
          <w:rFonts w:ascii="Arial" w:hAnsi="Arial" w:cs="Arial"/>
          <w:i/>
          <w:sz w:val="18"/>
          <w:lang w:val="en-US"/>
        </w:rPr>
        <w:t>p</w:t>
      </w:r>
      <w:r w:rsidR="003E5ED8" w:rsidRPr="00EF2132">
        <w:rPr>
          <w:rFonts w:ascii="Arial" w:hAnsi="Arial" w:cs="Arial"/>
          <w:sz w:val="18"/>
          <w:lang w:val="en-US"/>
        </w:rPr>
        <w:t xml:space="preserve"> &lt; 0.001***, </w:t>
      </w:r>
      <w:r w:rsidR="003E5ED8" w:rsidRPr="00EF2132">
        <w:rPr>
          <w:rFonts w:ascii="Arial" w:hAnsi="Arial" w:cs="Arial"/>
          <w:i/>
          <w:sz w:val="18"/>
          <w:lang w:val="en-US"/>
        </w:rPr>
        <w:t>p</w:t>
      </w:r>
      <w:r w:rsidR="003E5ED8" w:rsidRPr="00EF2132">
        <w:rPr>
          <w:rFonts w:ascii="Arial" w:hAnsi="Arial" w:cs="Arial"/>
          <w:sz w:val="18"/>
          <w:lang w:val="en-US"/>
        </w:rPr>
        <w:t xml:space="preserve"> = 0.001**, </w:t>
      </w:r>
      <w:r w:rsidR="003E5ED8" w:rsidRPr="00EF2132">
        <w:rPr>
          <w:rFonts w:ascii="Arial" w:hAnsi="Arial" w:cs="Arial"/>
          <w:i/>
          <w:sz w:val="18"/>
          <w:lang w:val="en-US"/>
        </w:rPr>
        <w:t>p</w:t>
      </w:r>
      <w:r w:rsidR="003E5ED8" w:rsidRPr="00EF2132">
        <w:rPr>
          <w:rFonts w:ascii="Arial" w:hAnsi="Arial" w:cs="Arial"/>
          <w:sz w:val="18"/>
          <w:lang w:val="en-US"/>
        </w:rPr>
        <w:t xml:space="preserve"> = 0.01* for each variable. </w:t>
      </w:r>
    </w:p>
    <w:tbl>
      <w:tblPr>
        <w:tblStyle w:val="Tabellenraster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3424"/>
        <w:gridCol w:w="1409"/>
        <w:gridCol w:w="1233"/>
        <w:gridCol w:w="1355"/>
        <w:gridCol w:w="1389"/>
      </w:tblGrid>
      <w:tr w:rsidR="0041528C" w:rsidRPr="00EF2132" w14:paraId="03DA37D4" w14:textId="77777777" w:rsidTr="00D34F31"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340112D8" w14:textId="4F3C4086" w:rsidR="0041528C" w:rsidRPr="00EF2132" w:rsidRDefault="0041528C" w:rsidP="002F09A3">
            <w:pPr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lang w:val="en-US"/>
              </w:rPr>
              <w:t>Sex</w:t>
            </w:r>
          </w:p>
        </w:tc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45A98B24" w14:textId="379D98F0" w:rsidR="0041528C" w:rsidRPr="00EF2132" w:rsidRDefault="0041528C" w:rsidP="002F09A3">
            <w:pPr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lang w:val="en-US"/>
              </w:rPr>
              <w:t>Explanatory variable</w:t>
            </w:r>
          </w:p>
        </w:tc>
        <w:tc>
          <w:tcPr>
            <w:tcW w:w="1409" w:type="dxa"/>
            <w:tcBorders>
              <w:top w:val="single" w:sz="4" w:space="0" w:color="auto"/>
              <w:bottom w:val="single" w:sz="4" w:space="0" w:color="auto"/>
            </w:tcBorders>
          </w:tcPr>
          <w:p w14:paraId="144BBDD8" w14:textId="77777777" w:rsidR="0041528C" w:rsidRPr="00EF2132" w:rsidRDefault="0041528C" w:rsidP="002F09A3">
            <w:pPr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lang w:val="en-US"/>
              </w:rPr>
              <w:t>Estimate</w:t>
            </w:r>
          </w:p>
        </w:tc>
        <w:tc>
          <w:tcPr>
            <w:tcW w:w="1233" w:type="dxa"/>
            <w:tcBorders>
              <w:top w:val="single" w:sz="4" w:space="0" w:color="auto"/>
              <w:bottom w:val="single" w:sz="4" w:space="0" w:color="auto"/>
            </w:tcBorders>
          </w:tcPr>
          <w:p w14:paraId="38BED22C" w14:textId="77777777" w:rsidR="0041528C" w:rsidRPr="00EF2132" w:rsidRDefault="0041528C" w:rsidP="002F09A3">
            <w:pPr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lang w:val="en-US"/>
              </w:rPr>
              <w:t xml:space="preserve"> SE</w:t>
            </w:r>
          </w:p>
        </w:tc>
        <w:tc>
          <w:tcPr>
            <w:tcW w:w="1355" w:type="dxa"/>
            <w:tcBorders>
              <w:top w:val="single" w:sz="4" w:space="0" w:color="auto"/>
              <w:bottom w:val="single" w:sz="4" w:space="0" w:color="auto"/>
            </w:tcBorders>
          </w:tcPr>
          <w:p w14:paraId="716C38FC" w14:textId="77777777" w:rsidR="0041528C" w:rsidRPr="00EF2132" w:rsidRDefault="0041528C" w:rsidP="002F09A3">
            <w:pPr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i/>
                <w:lang w:val="en-US"/>
              </w:rPr>
              <w:t>z</w:t>
            </w:r>
            <w:r w:rsidRPr="00EF2132">
              <w:rPr>
                <w:rFonts w:ascii="Arial" w:hAnsi="Arial" w:cs="Arial"/>
                <w:b/>
                <w:lang w:val="en-US"/>
              </w:rPr>
              <w:t xml:space="preserve"> value</w:t>
            </w:r>
          </w:p>
        </w:tc>
        <w:tc>
          <w:tcPr>
            <w:tcW w:w="1389" w:type="dxa"/>
            <w:tcBorders>
              <w:top w:val="single" w:sz="4" w:space="0" w:color="auto"/>
              <w:bottom w:val="single" w:sz="4" w:space="0" w:color="auto"/>
            </w:tcBorders>
          </w:tcPr>
          <w:p w14:paraId="5FD3112F" w14:textId="77777777" w:rsidR="0041528C" w:rsidRPr="00EF2132" w:rsidRDefault="0041528C" w:rsidP="002F09A3">
            <w:pPr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i/>
                <w:lang w:val="en-US"/>
              </w:rPr>
              <w:t>p</w:t>
            </w:r>
            <w:r w:rsidRPr="00EF2132">
              <w:rPr>
                <w:rFonts w:ascii="Arial" w:hAnsi="Arial" w:cs="Arial"/>
                <w:b/>
                <w:lang w:val="en-US"/>
              </w:rPr>
              <w:t xml:space="preserve"> value</w:t>
            </w:r>
          </w:p>
        </w:tc>
      </w:tr>
      <w:tr w:rsidR="0041528C" w:rsidRPr="00EF2132" w14:paraId="03DD3347" w14:textId="77777777" w:rsidTr="00D34F31">
        <w:tc>
          <w:tcPr>
            <w:tcW w:w="1418" w:type="dxa"/>
            <w:vMerge w:val="restart"/>
            <w:tcBorders>
              <w:top w:val="single" w:sz="4" w:space="0" w:color="auto"/>
            </w:tcBorders>
            <w:textDirection w:val="btLr"/>
          </w:tcPr>
          <w:p w14:paraId="3B8FFE0C" w14:textId="4EC7EC1E" w:rsidR="0041528C" w:rsidRPr="00EF2132" w:rsidRDefault="0041528C" w:rsidP="0041528C">
            <w:pPr>
              <w:ind w:left="113" w:right="113"/>
              <w:jc w:val="center"/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lang w:val="en-US"/>
              </w:rPr>
              <w:t>Males</w:t>
            </w:r>
          </w:p>
        </w:tc>
        <w:tc>
          <w:tcPr>
            <w:tcW w:w="3424" w:type="dxa"/>
            <w:tcBorders>
              <w:top w:val="single" w:sz="4" w:space="0" w:color="auto"/>
            </w:tcBorders>
          </w:tcPr>
          <w:p w14:paraId="659C7AAF" w14:textId="283CB246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 xml:space="preserve">Intercept </w:t>
            </w:r>
          </w:p>
        </w:tc>
        <w:tc>
          <w:tcPr>
            <w:tcW w:w="1409" w:type="dxa"/>
            <w:tcBorders>
              <w:top w:val="single" w:sz="4" w:space="0" w:color="auto"/>
            </w:tcBorders>
          </w:tcPr>
          <w:p w14:paraId="3F1B6E08" w14:textId="29858E81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830.50</w:t>
            </w:r>
          </w:p>
        </w:tc>
        <w:tc>
          <w:tcPr>
            <w:tcW w:w="1233" w:type="dxa"/>
            <w:tcBorders>
              <w:top w:val="single" w:sz="4" w:space="0" w:color="auto"/>
            </w:tcBorders>
          </w:tcPr>
          <w:p w14:paraId="1A58F64F" w14:textId="084FB7FC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247.05</w:t>
            </w:r>
          </w:p>
        </w:tc>
        <w:tc>
          <w:tcPr>
            <w:tcW w:w="1355" w:type="dxa"/>
            <w:tcBorders>
              <w:top w:val="single" w:sz="4" w:space="0" w:color="auto"/>
            </w:tcBorders>
          </w:tcPr>
          <w:p w14:paraId="02970DFE" w14:textId="0CF619E3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3.36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78007FAB" w14:textId="588E3D53" w:rsidR="0041528C" w:rsidRPr="00EF2132" w:rsidRDefault="0041528C" w:rsidP="0041528C">
            <w:pPr>
              <w:jc w:val="both"/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&lt;0.001***</w:t>
            </w:r>
          </w:p>
        </w:tc>
      </w:tr>
      <w:tr w:rsidR="0041528C" w:rsidRPr="00EF2132" w14:paraId="64AAD4C6" w14:textId="77777777" w:rsidTr="00D34F31">
        <w:tc>
          <w:tcPr>
            <w:tcW w:w="1418" w:type="dxa"/>
            <w:vMerge/>
          </w:tcPr>
          <w:p w14:paraId="307CB3C1" w14:textId="77777777" w:rsidR="0041528C" w:rsidRPr="00EF2132" w:rsidRDefault="0041528C" w:rsidP="0041528C">
            <w:pPr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424" w:type="dxa"/>
          </w:tcPr>
          <w:p w14:paraId="5804D25B" w14:textId="1E11EB4D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Early dry season</w:t>
            </w:r>
          </w:p>
        </w:tc>
        <w:tc>
          <w:tcPr>
            <w:tcW w:w="1409" w:type="dxa"/>
          </w:tcPr>
          <w:p w14:paraId="4C06C34D" w14:textId="08F46FD6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62.14</w:t>
            </w:r>
          </w:p>
        </w:tc>
        <w:tc>
          <w:tcPr>
            <w:tcW w:w="1233" w:type="dxa"/>
          </w:tcPr>
          <w:p w14:paraId="3A7F3D6F" w14:textId="1A68E3F5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33.77</w:t>
            </w:r>
          </w:p>
        </w:tc>
        <w:tc>
          <w:tcPr>
            <w:tcW w:w="1355" w:type="dxa"/>
          </w:tcPr>
          <w:p w14:paraId="36F5C45C" w14:textId="6B8C56BF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1.84</w:t>
            </w:r>
          </w:p>
        </w:tc>
        <w:tc>
          <w:tcPr>
            <w:tcW w:w="1389" w:type="dxa"/>
          </w:tcPr>
          <w:p w14:paraId="0D7AD8C3" w14:textId="2A825D26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0.07</w:t>
            </w:r>
          </w:p>
        </w:tc>
        <w:bookmarkStart w:id="1" w:name="_GoBack"/>
        <w:bookmarkEnd w:id="1"/>
      </w:tr>
      <w:tr w:rsidR="0041528C" w:rsidRPr="00EF2132" w14:paraId="3DEA4716" w14:textId="77777777" w:rsidTr="00D34F31">
        <w:tc>
          <w:tcPr>
            <w:tcW w:w="1418" w:type="dxa"/>
            <w:vMerge/>
          </w:tcPr>
          <w:p w14:paraId="5783EE29" w14:textId="77777777" w:rsidR="0041528C" w:rsidRPr="00EF2132" w:rsidRDefault="0041528C" w:rsidP="0041528C">
            <w:pPr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424" w:type="dxa"/>
            <w:tcBorders>
              <w:bottom w:val="nil"/>
            </w:tcBorders>
          </w:tcPr>
          <w:p w14:paraId="08B1AC2A" w14:textId="3B08B13B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Late dry season</w:t>
            </w:r>
          </w:p>
        </w:tc>
        <w:tc>
          <w:tcPr>
            <w:tcW w:w="1409" w:type="dxa"/>
            <w:tcBorders>
              <w:bottom w:val="nil"/>
            </w:tcBorders>
          </w:tcPr>
          <w:p w14:paraId="232680E1" w14:textId="517CD026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29.56</w:t>
            </w:r>
          </w:p>
        </w:tc>
        <w:tc>
          <w:tcPr>
            <w:tcW w:w="1233" w:type="dxa"/>
            <w:tcBorders>
              <w:bottom w:val="nil"/>
            </w:tcBorders>
          </w:tcPr>
          <w:p w14:paraId="172B055E" w14:textId="52CCCE7F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35.41</w:t>
            </w:r>
          </w:p>
        </w:tc>
        <w:tc>
          <w:tcPr>
            <w:tcW w:w="1355" w:type="dxa"/>
            <w:tcBorders>
              <w:bottom w:val="nil"/>
            </w:tcBorders>
          </w:tcPr>
          <w:p w14:paraId="1D3631E7" w14:textId="4FAEA7FB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0.84</w:t>
            </w:r>
          </w:p>
        </w:tc>
        <w:tc>
          <w:tcPr>
            <w:tcW w:w="1389" w:type="dxa"/>
            <w:tcBorders>
              <w:bottom w:val="nil"/>
            </w:tcBorders>
          </w:tcPr>
          <w:p w14:paraId="43252271" w14:textId="64E64BE7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0.40</w:t>
            </w:r>
          </w:p>
        </w:tc>
      </w:tr>
      <w:tr w:rsidR="0041528C" w:rsidRPr="00EF2132" w14:paraId="5B512908" w14:textId="77777777" w:rsidTr="000A6A8A">
        <w:trPr>
          <w:trHeight w:val="168"/>
        </w:trPr>
        <w:tc>
          <w:tcPr>
            <w:tcW w:w="1418" w:type="dxa"/>
            <w:vMerge/>
            <w:tcBorders>
              <w:bottom w:val="single" w:sz="4" w:space="0" w:color="auto"/>
            </w:tcBorders>
          </w:tcPr>
          <w:p w14:paraId="7647F157" w14:textId="77777777" w:rsidR="0041528C" w:rsidRPr="00EF2132" w:rsidRDefault="0041528C" w:rsidP="0041528C">
            <w:pPr>
              <w:jc w:val="center"/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424" w:type="dxa"/>
            <w:tcBorders>
              <w:top w:val="nil"/>
              <w:bottom w:val="single" w:sz="4" w:space="0" w:color="auto"/>
            </w:tcBorders>
          </w:tcPr>
          <w:p w14:paraId="76CFDA0B" w14:textId="7B5490E7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Tarsus length</w:t>
            </w:r>
          </w:p>
        </w:tc>
        <w:tc>
          <w:tcPr>
            <w:tcW w:w="1409" w:type="dxa"/>
            <w:tcBorders>
              <w:top w:val="nil"/>
              <w:bottom w:val="single" w:sz="4" w:space="0" w:color="auto"/>
            </w:tcBorders>
          </w:tcPr>
          <w:p w14:paraId="1EECD13C" w14:textId="69804EF0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0.43</w:t>
            </w:r>
          </w:p>
        </w:tc>
        <w:tc>
          <w:tcPr>
            <w:tcW w:w="1233" w:type="dxa"/>
            <w:tcBorders>
              <w:top w:val="nil"/>
              <w:bottom w:val="single" w:sz="4" w:space="0" w:color="auto"/>
            </w:tcBorders>
          </w:tcPr>
          <w:p w14:paraId="7E239A5F" w14:textId="7ED9FEAB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36.87</w:t>
            </w:r>
          </w:p>
        </w:tc>
        <w:tc>
          <w:tcPr>
            <w:tcW w:w="1355" w:type="dxa"/>
            <w:tcBorders>
              <w:top w:val="nil"/>
              <w:bottom w:val="single" w:sz="4" w:space="0" w:color="auto"/>
            </w:tcBorders>
          </w:tcPr>
          <w:p w14:paraId="3991FDAC" w14:textId="175244EE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0.01</w:t>
            </w:r>
          </w:p>
        </w:tc>
        <w:tc>
          <w:tcPr>
            <w:tcW w:w="1389" w:type="dxa"/>
            <w:tcBorders>
              <w:top w:val="nil"/>
              <w:bottom w:val="single" w:sz="4" w:space="0" w:color="auto"/>
            </w:tcBorders>
          </w:tcPr>
          <w:p w14:paraId="30BD782B" w14:textId="4F475B71" w:rsidR="0041528C" w:rsidRPr="00EF2132" w:rsidRDefault="0041528C" w:rsidP="002F09A3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0.99</w:t>
            </w:r>
          </w:p>
        </w:tc>
      </w:tr>
      <w:tr w:rsidR="0041528C" w:rsidRPr="00EF2132" w14:paraId="61200FF7" w14:textId="77777777" w:rsidTr="00D34F31">
        <w:tc>
          <w:tcPr>
            <w:tcW w:w="1418" w:type="dxa"/>
            <w:vMerge w:val="restart"/>
            <w:tcBorders>
              <w:top w:val="single" w:sz="4" w:space="0" w:color="auto"/>
            </w:tcBorders>
            <w:textDirection w:val="btLr"/>
          </w:tcPr>
          <w:p w14:paraId="1915EF55" w14:textId="32CAE731" w:rsidR="0041528C" w:rsidRPr="00EF2132" w:rsidRDefault="0041528C" w:rsidP="0041528C">
            <w:pPr>
              <w:ind w:left="113" w:right="113"/>
              <w:jc w:val="center"/>
              <w:rPr>
                <w:rFonts w:ascii="Arial" w:hAnsi="Arial" w:cs="Arial"/>
                <w:b/>
                <w:lang w:val="en-US"/>
              </w:rPr>
            </w:pPr>
            <w:r w:rsidRPr="00EF2132">
              <w:rPr>
                <w:rFonts w:ascii="Arial" w:hAnsi="Arial" w:cs="Arial"/>
                <w:b/>
                <w:lang w:val="en-US"/>
              </w:rPr>
              <w:t>Females</w:t>
            </w:r>
          </w:p>
        </w:tc>
        <w:tc>
          <w:tcPr>
            <w:tcW w:w="3424" w:type="dxa"/>
            <w:tcBorders>
              <w:top w:val="single" w:sz="4" w:space="0" w:color="auto"/>
            </w:tcBorders>
          </w:tcPr>
          <w:p w14:paraId="003B5526" w14:textId="41028786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 xml:space="preserve">Intercept </w:t>
            </w:r>
          </w:p>
        </w:tc>
        <w:tc>
          <w:tcPr>
            <w:tcW w:w="1409" w:type="dxa"/>
            <w:tcBorders>
              <w:top w:val="single" w:sz="4" w:space="0" w:color="auto"/>
            </w:tcBorders>
          </w:tcPr>
          <w:p w14:paraId="7F3E4993" w14:textId="7AD0A002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694.07</w:t>
            </w:r>
          </w:p>
        </w:tc>
        <w:tc>
          <w:tcPr>
            <w:tcW w:w="1233" w:type="dxa"/>
            <w:tcBorders>
              <w:top w:val="single" w:sz="4" w:space="0" w:color="auto"/>
            </w:tcBorders>
          </w:tcPr>
          <w:p w14:paraId="13998424" w14:textId="7741E2B7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45.23</w:t>
            </w:r>
          </w:p>
        </w:tc>
        <w:tc>
          <w:tcPr>
            <w:tcW w:w="1355" w:type="dxa"/>
            <w:tcBorders>
              <w:top w:val="single" w:sz="4" w:space="0" w:color="auto"/>
            </w:tcBorders>
          </w:tcPr>
          <w:p w14:paraId="59EA8B19" w14:textId="617AAC01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15.35</w:t>
            </w:r>
          </w:p>
        </w:tc>
        <w:tc>
          <w:tcPr>
            <w:tcW w:w="1389" w:type="dxa"/>
            <w:tcBorders>
              <w:top w:val="single" w:sz="4" w:space="0" w:color="auto"/>
            </w:tcBorders>
          </w:tcPr>
          <w:p w14:paraId="15E716BA" w14:textId="0907AEAA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&lt;0.001***</w:t>
            </w:r>
          </w:p>
        </w:tc>
      </w:tr>
      <w:tr w:rsidR="0041528C" w:rsidRPr="00EF2132" w14:paraId="116C9404" w14:textId="77777777" w:rsidTr="00D34F31">
        <w:tc>
          <w:tcPr>
            <w:tcW w:w="1418" w:type="dxa"/>
            <w:vMerge/>
          </w:tcPr>
          <w:p w14:paraId="6F1F662B" w14:textId="77777777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3424" w:type="dxa"/>
          </w:tcPr>
          <w:p w14:paraId="26115478" w14:textId="798B4693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Early dry season</w:t>
            </w:r>
          </w:p>
        </w:tc>
        <w:tc>
          <w:tcPr>
            <w:tcW w:w="1409" w:type="dxa"/>
          </w:tcPr>
          <w:p w14:paraId="01E23BFD" w14:textId="549B05D0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23.48</w:t>
            </w:r>
          </w:p>
        </w:tc>
        <w:tc>
          <w:tcPr>
            <w:tcW w:w="1233" w:type="dxa"/>
          </w:tcPr>
          <w:p w14:paraId="5F241BD2" w14:textId="50DC3B68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5.18</w:t>
            </w:r>
          </w:p>
        </w:tc>
        <w:tc>
          <w:tcPr>
            <w:tcW w:w="1355" w:type="dxa"/>
          </w:tcPr>
          <w:p w14:paraId="0FCDAA16" w14:textId="397F7A15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4.54</w:t>
            </w:r>
          </w:p>
        </w:tc>
        <w:tc>
          <w:tcPr>
            <w:tcW w:w="1389" w:type="dxa"/>
          </w:tcPr>
          <w:p w14:paraId="6002D399" w14:textId="3802A552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&lt;0.001***</w:t>
            </w:r>
          </w:p>
        </w:tc>
      </w:tr>
      <w:tr w:rsidR="0041528C" w:rsidRPr="00EF2132" w14:paraId="602E0CEE" w14:textId="77777777" w:rsidTr="00D34F31">
        <w:tc>
          <w:tcPr>
            <w:tcW w:w="1418" w:type="dxa"/>
            <w:vMerge/>
          </w:tcPr>
          <w:p w14:paraId="5859FD0A" w14:textId="77777777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3424" w:type="dxa"/>
          </w:tcPr>
          <w:p w14:paraId="0D7720F8" w14:textId="229F67B3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Late dry season</w:t>
            </w:r>
          </w:p>
        </w:tc>
        <w:tc>
          <w:tcPr>
            <w:tcW w:w="1409" w:type="dxa"/>
          </w:tcPr>
          <w:p w14:paraId="2E387075" w14:textId="29BF4C6A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45.00</w:t>
            </w:r>
          </w:p>
        </w:tc>
        <w:tc>
          <w:tcPr>
            <w:tcW w:w="1233" w:type="dxa"/>
          </w:tcPr>
          <w:p w14:paraId="463F1258" w14:textId="4413754D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8.03</w:t>
            </w:r>
          </w:p>
        </w:tc>
        <w:tc>
          <w:tcPr>
            <w:tcW w:w="1355" w:type="dxa"/>
          </w:tcPr>
          <w:p w14:paraId="758CEBF7" w14:textId="220B4B3C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5.61</w:t>
            </w:r>
          </w:p>
        </w:tc>
        <w:tc>
          <w:tcPr>
            <w:tcW w:w="1389" w:type="dxa"/>
          </w:tcPr>
          <w:p w14:paraId="3A455765" w14:textId="1AE20DA2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&lt;0.001***</w:t>
            </w:r>
          </w:p>
        </w:tc>
      </w:tr>
      <w:tr w:rsidR="0041528C" w:rsidRPr="00EF2132" w14:paraId="2BB6DBFC" w14:textId="77777777" w:rsidTr="000A6A8A">
        <w:trPr>
          <w:trHeight w:val="424"/>
        </w:trPr>
        <w:tc>
          <w:tcPr>
            <w:tcW w:w="1418" w:type="dxa"/>
            <w:vMerge/>
          </w:tcPr>
          <w:p w14:paraId="265A1B53" w14:textId="77777777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</w:p>
        </w:tc>
        <w:tc>
          <w:tcPr>
            <w:tcW w:w="3424" w:type="dxa"/>
          </w:tcPr>
          <w:p w14:paraId="61B2FE45" w14:textId="0F4D5F9F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Tarsus length</w:t>
            </w:r>
          </w:p>
        </w:tc>
        <w:tc>
          <w:tcPr>
            <w:tcW w:w="1409" w:type="dxa"/>
          </w:tcPr>
          <w:p w14:paraId="2AD187EA" w14:textId="098C9A97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25.39</w:t>
            </w:r>
          </w:p>
        </w:tc>
        <w:tc>
          <w:tcPr>
            <w:tcW w:w="1233" w:type="dxa"/>
          </w:tcPr>
          <w:p w14:paraId="4357F699" w14:textId="55AA9C4A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4.02</w:t>
            </w:r>
          </w:p>
        </w:tc>
        <w:tc>
          <w:tcPr>
            <w:tcW w:w="1355" w:type="dxa"/>
          </w:tcPr>
          <w:p w14:paraId="1F0CEC29" w14:textId="3B416448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6.32</w:t>
            </w:r>
          </w:p>
        </w:tc>
        <w:tc>
          <w:tcPr>
            <w:tcW w:w="1389" w:type="dxa"/>
          </w:tcPr>
          <w:p w14:paraId="4DCCB2DE" w14:textId="1C4569F9" w:rsidR="0041528C" w:rsidRPr="00EF2132" w:rsidRDefault="0041528C" w:rsidP="003E5ED8">
            <w:pPr>
              <w:rPr>
                <w:rFonts w:ascii="Arial" w:hAnsi="Arial" w:cs="Arial"/>
                <w:lang w:val="en-US"/>
              </w:rPr>
            </w:pPr>
            <w:r w:rsidRPr="00EF2132">
              <w:rPr>
                <w:rFonts w:ascii="Arial" w:hAnsi="Arial" w:cs="Arial"/>
                <w:lang w:val="en-US"/>
              </w:rPr>
              <w:t>&lt;0.001***</w:t>
            </w:r>
          </w:p>
        </w:tc>
      </w:tr>
    </w:tbl>
    <w:p w14:paraId="47B2A0D3" w14:textId="4990BB92" w:rsidR="00F23C13" w:rsidRPr="00EF2132" w:rsidRDefault="00F23C13" w:rsidP="00791B16">
      <w:pPr>
        <w:rPr>
          <w:rFonts w:ascii="Arial" w:hAnsi="Arial" w:cs="Arial"/>
          <w:sz w:val="20"/>
          <w:lang w:val="en-US"/>
        </w:rPr>
      </w:pPr>
    </w:p>
    <w:sectPr w:rsidR="00F23C13" w:rsidRPr="00EF2132" w:rsidSect="00E9035F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35F"/>
    <w:rsid w:val="000049AE"/>
    <w:rsid w:val="00073374"/>
    <w:rsid w:val="000A6A8A"/>
    <w:rsid w:val="000B6E62"/>
    <w:rsid w:val="000E5C90"/>
    <w:rsid w:val="000F3B2E"/>
    <w:rsid w:val="00107EA9"/>
    <w:rsid w:val="00182E2F"/>
    <w:rsid w:val="00187F3F"/>
    <w:rsid w:val="001D7BB3"/>
    <w:rsid w:val="001E60B1"/>
    <w:rsid w:val="001F5AC7"/>
    <w:rsid w:val="0023252D"/>
    <w:rsid w:val="0026092D"/>
    <w:rsid w:val="002B3CB4"/>
    <w:rsid w:val="002E67EA"/>
    <w:rsid w:val="002F09A3"/>
    <w:rsid w:val="002F6DFF"/>
    <w:rsid w:val="00307859"/>
    <w:rsid w:val="00307D65"/>
    <w:rsid w:val="003107A9"/>
    <w:rsid w:val="00341C2B"/>
    <w:rsid w:val="003A05A9"/>
    <w:rsid w:val="003A4729"/>
    <w:rsid w:val="003E5ED8"/>
    <w:rsid w:val="0041528C"/>
    <w:rsid w:val="0042009D"/>
    <w:rsid w:val="004276E4"/>
    <w:rsid w:val="00473E51"/>
    <w:rsid w:val="0047432E"/>
    <w:rsid w:val="00483DF9"/>
    <w:rsid w:val="004F1199"/>
    <w:rsid w:val="005101B8"/>
    <w:rsid w:val="00522BB7"/>
    <w:rsid w:val="0058135B"/>
    <w:rsid w:val="005A4401"/>
    <w:rsid w:val="00615E8F"/>
    <w:rsid w:val="006B09E5"/>
    <w:rsid w:val="006E6931"/>
    <w:rsid w:val="00730696"/>
    <w:rsid w:val="00791B16"/>
    <w:rsid w:val="007E7975"/>
    <w:rsid w:val="007F4954"/>
    <w:rsid w:val="008048A3"/>
    <w:rsid w:val="00836BDD"/>
    <w:rsid w:val="0085363C"/>
    <w:rsid w:val="0085687A"/>
    <w:rsid w:val="00860037"/>
    <w:rsid w:val="008B10D7"/>
    <w:rsid w:val="008B2C83"/>
    <w:rsid w:val="009115FC"/>
    <w:rsid w:val="0095629E"/>
    <w:rsid w:val="009606C2"/>
    <w:rsid w:val="009F6912"/>
    <w:rsid w:val="00A446AC"/>
    <w:rsid w:val="00A44861"/>
    <w:rsid w:val="00A64C97"/>
    <w:rsid w:val="00A85991"/>
    <w:rsid w:val="00A92A61"/>
    <w:rsid w:val="00A93F6E"/>
    <w:rsid w:val="00AD6F1F"/>
    <w:rsid w:val="00B22AD8"/>
    <w:rsid w:val="00B86401"/>
    <w:rsid w:val="00BA5250"/>
    <w:rsid w:val="00BF1137"/>
    <w:rsid w:val="00C40224"/>
    <w:rsid w:val="00C42005"/>
    <w:rsid w:val="00C713CC"/>
    <w:rsid w:val="00C71817"/>
    <w:rsid w:val="00C77684"/>
    <w:rsid w:val="00C84DAD"/>
    <w:rsid w:val="00CB65F9"/>
    <w:rsid w:val="00D058B8"/>
    <w:rsid w:val="00D34F31"/>
    <w:rsid w:val="00D7253D"/>
    <w:rsid w:val="00D95ED1"/>
    <w:rsid w:val="00DC2D8A"/>
    <w:rsid w:val="00DD4D0F"/>
    <w:rsid w:val="00E341FD"/>
    <w:rsid w:val="00E71085"/>
    <w:rsid w:val="00E76F09"/>
    <w:rsid w:val="00E9035F"/>
    <w:rsid w:val="00ED3687"/>
    <w:rsid w:val="00EF2132"/>
    <w:rsid w:val="00F12F0E"/>
    <w:rsid w:val="00F162B7"/>
    <w:rsid w:val="00F23C13"/>
    <w:rsid w:val="00F60FDF"/>
    <w:rsid w:val="00FB0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E772D"/>
  <w15:chartTrackingRefBased/>
  <w15:docId w15:val="{21D740BC-BCF8-4AD1-9648-533F2E52C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903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23C1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23C13"/>
    <w:rPr>
      <w:rFonts w:ascii="Segoe UI" w:hAnsi="Segoe UI" w:cs="Segoe UI"/>
      <w:sz w:val="18"/>
      <w:szCs w:val="18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93F6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93F6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93F6E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93F6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93F6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41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75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8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2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0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315</Words>
  <Characters>1986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Universität Hamburg</Company>
  <LinksUpToDate>false</LinksUpToDate>
  <CharactersWithSpaces>2297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Janina Bethge</dc:creator>
  <cp:keywords/>
  <dc:description/>
  <cp:lastModifiedBy>Bethge, Janina</cp:lastModifiedBy>
  <cp:revision>2</cp:revision>
  <dcterms:created xsi:type="dcterms:W3CDTF">2022-09-07T07:20:00Z</dcterms:created>
  <dcterms:modified xsi:type="dcterms:W3CDTF">2022-09-07T07:20:00Z</dcterms:modified>
</cp:coreProperties>
</file>