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5EB9" w:rsidRDefault="00465EB9" w:rsidP="00465EB9">
      <w:pPr>
        <w:pStyle w:val="Heading1"/>
        <w:widowControl w:val="0"/>
        <w:ind w:left="720"/>
        <w:rPr>
          <w:rFonts w:ascii="Times New Roman" w:eastAsia="Times New Roman" w:hAnsi="Times New Roman" w:cs="Times New Roman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</w:rPr>
        <w:t>Studies included in the review</w:t>
      </w:r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 w:rsidRPr="00465EB9">
        <w:rPr>
          <w:rFonts w:ascii="Times New Roman" w:eastAsia="Times New Roman" w:hAnsi="Times New Roman" w:cs="Times New Roman"/>
          <w:lang w:val="en-GB"/>
        </w:rPr>
        <w:t xml:space="preserve">    Ali, M. P., Clemente-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Orta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G.,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Kabir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M. M. M.,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Haque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S. S., Biswas, M., &amp; Landis, D. A. (2023). </w:t>
      </w:r>
      <w:r w:rsidRPr="00DF635D">
        <w:rPr>
          <w:rFonts w:ascii="Times New Roman" w:eastAsia="Times New Roman" w:hAnsi="Times New Roman" w:cs="Times New Roman"/>
        </w:rPr>
        <w:t xml:space="preserve">Landscape structure influences natural pest suppression in a rice agroecosystem. </w:t>
      </w:r>
      <w:r w:rsidRPr="00DF635D">
        <w:rPr>
          <w:rFonts w:ascii="Times New Roman" w:eastAsia="Times New Roman" w:hAnsi="Times New Roman" w:cs="Times New Roman"/>
          <w:i/>
          <w:iCs/>
        </w:rPr>
        <w:t>Scientific Reports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13</w:t>
      </w:r>
      <w:r w:rsidRPr="00DF635D">
        <w:rPr>
          <w:rFonts w:ascii="Times New Roman" w:eastAsia="Times New Roman" w:hAnsi="Times New Roman" w:cs="Times New Roman"/>
        </w:rPr>
        <w:t xml:space="preserve">(1), 15726. </w:t>
      </w:r>
      <w:hyperlink r:id="rId6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https://doi.org/10.1038/s41598-023-41786-y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  <w:lang w:val="pt-BR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Anders, M., Grass, I., Linden, V. M. G., Taylor, P. J., &amp; </w:t>
      </w:r>
      <w:proofErr w:type="spellStart"/>
      <w:r w:rsidRPr="00DF635D">
        <w:rPr>
          <w:rFonts w:ascii="Times New Roman" w:eastAsia="Times New Roman" w:hAnsi="Times New Roman" w:cs="Times New Roman"/>
        </w:rPr>
        <w:t>Westphal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 (2023). Smart orchard design improves crop pollination.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60</w:t>
      </w:r>
      <w:r w:rsidRPr="00DF635D">
        <w:rPr>
          <w:rFonts w:ascii="Times New Roman" w:eastAsia="Times New Roman" w:hAnsi="Times New Roman" w:cs="Times New Roman"/>
        </w:rPr>
        <w:t xml:space="preserve">(4), 624–637. </w:t>
      </w:r>
      <w:hyperlink r:id="rId7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  <w:lang w:val="pt-BR"/>
          </w:rPr>
          <w:t>https://doi.org/10.1111/1365-2664.14363</w:t>
        </w:r>
      </w:hyperlink>
    </w:p>
    <w:p w:rsidR="00465EB9" w:rsidRPr="00DF635D" w:rsidRDefault="00465EB9" w:rsidP="00465EB9">
      <w:pPr>
        <w:spacing w:line="480" w:lineRule="auto"/>
        <w:rPr>
          <w:rFonts w:ascii="Times New Roman" w:eastAsia="Times New Roman" w:hAnsi="Times New Roman" w:cs="Times New Roman"/>
        </w:rPr>
      </w:pPr>
      <w:r w:rsidRPr="00DF635D">
        <w:rPr>
          <w:rFonts w:ascii="Times New Roman" w:eastAsia="Times New Roman" w:hAnsi="Times New Roman" w:cs="Times New Roman"/>
          <w:lang w:val="pt-BR"/>
        </w:rPr>
        <w:t xml:space="preserve">Arnold, S. E. J., Elisante, F., Mkenda, P. A., Tembo, Y. L. B., Ndakidemi, P. A., Gurr, G. M., Darbyshire, I. A., Belmain, S. R., &amp; Stevenson, P. C. (2021). </w:t>
      </w:r>
      <w:r w:rsidRPr="00DF635D">
        <w:rPr>
          <w:rFonts w:ascii="Times New Roman" w:eastAsia="Times New Roman" w:hAnsi="Times New Roman" w:cs="Times New Roman"/>
        </w:rPr>
        <w:t xml:space="preserve">Beneficial insects are associated with botanically rich margins with trees on small farms. </w:t>
      </w:r>
      <w:r w:rsidRPr="00DF635D">
        <w:rPr>
          <w:rFonts w:ascii="Times New Roman" w:eastAsia="Times New Roman" w:hAnsi="Times New Roman" w:cs="Times New Roman"/>
          <w:i/>
          <w:iCs/>
        </w:rPr>
        <w:t>Scientific Reports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11</w:t>
      </w:r>
      <w:r w:rsidRPr="00DF635D">
        <w:rPr>
          <w:rFonts w:ascii="Times New Roman" w:eastAsia="Times New Roman" w:hAnsi="Times New Roman" w:cs="Times New Roman"/>
        </w:rPr>
        <w:t xml:space="preserve">(1), 15190. </w:t>
      </w:r>
      <w:hyperlink r:id="rId8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https://doi.org/10.1038/s41598-021-94536-3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Beyer, N., Gabriel, D., &amp; </w:t>
      </w:r>
      <w:proofErr w:type="spellStart"/>
      <w:r w:rsidRPr="00DF635D">
        <w:rPr>
          <w:rFonts w:ascii="Times New Roman" w:eastAsia="Times New Roman" w:hAnsi="Times New Roman" w:cs="Times New Roman"/>
        </w:rPr>
        <w:t>Westphal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 (2022). Landscape composition modifies pollinator densities, foraging behavior and yield formation in </w:t>
      </w:r>
      <w:proofErr w:type="spellStart"/>
      <w:r w:rsidRPr="00DF635D">
        <w:rPr>
          <w:rFonts w:ascii="Times New Roman" w:eastAsia="Times New Roman" w:hAnsi="Times New Roman" w:cs="Times New Roman"/>
        </w:rPr>
        <w:t>faba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beans. </w:t>
      </w:r>
      <w:r w:rsidRPr="00DF635D">
        <w:rPr>
          <w:rFonts w:ascii="Times New Roman" w:eastAsia="Times New Roman" w:hAnsi="Times New Roman" w:cs="Times New Roman"/>
          <w:i/>
          <w:iCs/>
        </w:rPr>
        <w:t>Basic and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61</w:t>
      </w:r>
      <w:r w:rsidRPr="00DF635D">
        <w:rPr>
          <w:rFonts w:ascii="Times New Roman" w:eastAsia="Times New Roman" w:hAnsi="Times New Roman" w:cs="Times New Roman"/>
        </w:rPr>
        <w:t xml:space="preserve">, 30–40. </w:t>
      </w:r>
      <w:hyperlink r:id="rId9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https://doi.org/10.1016/j.baae.2022.03.002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Bishop, G. A., </w:t>
      </w:r>
      <w:proofErr w:type="spellStart"/>
      <w:r w:rsidRPr="00DF635D">
        <w:rPr>
          <w:rFonts w:ascii="Times New Roman" w:eastAsia="Times New Roman" w:hAnsi="Times New Roman" w:cs="Times New Roman"/>
        </w:rPr>
        <w:t>Fijen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 P. M., </w:t>
      </w:r>
      <w:proofErr w:type="spellStart"/>
      <w:r w:rsidRPr="00DF635D">
        <w:rPr>
          <w:rFonts w:ascii="Times New Roman" w:eastAsia="Times New Roman" w:hAnsi="Times New Roman" w:cs="Times New Roman"/>
        </w:rPr>
        <w:t>Desposato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B. N., </w:t>
      </w:r>
      <w:proofErr w:type="spellStart"/>
      <w:r w:rsidRPr="00DF635D">
        <w:rPr>
          <w:rFonts w:ascii="Times New Roman" w:eastAsia="Times New Roman" w:hAnsi="Times New Roman" w:cs="Times New Roman"/>
        </w:rPr>
        <w:t>Scheper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J., &amp; Kleijn, D. (2023). Hedgerows have contrasting effects on pollinators and natural enemies and limited spillover effects on apple production.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346</w:t>
      </w:r>
      <w:r w:rsidRPr="00DF635D">
        <w:rPr>
          <w:rFonts w:ascii="Times New Roman" w:eastAsia="Times New Roman" w:hAnsi="Times New Roman" w:cs="Times New Roman"/>
        </w:rPr>
        <w:t xml:space="preserve">, 108364. </w:t>
      </w:r>
      <w:hyperlink r:id="rId10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https://doi.org/10.1016/j.agee.2023.108364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Blaauw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B. R., &amp; Isaacs, R. (2014). Flower plantings increase wild bee abundance and the pollination services provided to a pollination‐dependent crop.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51</w:t>
      </w:r>
      <w:r w:rsidRPr="00DF635D">
        <w:rPr>
          <w:rFonts w:ascii="Times New Roman" w:eastAsia="Times New Roman" w:hAnsi="Times New Roman" w:cs="Times New Roman"/>
        </w:rPr>
        <w:t xml:space="preserve">(4), 890–898. </w:t>
      </w:r>
      <w:hyperlink r:id="rId11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https://doi.org/10.1111/1365-2664.12257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Boetzl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F. A., </w:t>
      </w:r>
      <w:proofErr w:type="spellStart"/>
      <w:r w:rsidRPr="00DF635D">
        <w:rPr>
          <w:rFonts w:ascii="Times New Roman" w:eastAsia="Times New Roman" w:hAnsi="Times New Roman" w:cs="Times New Roman"/>
        </w:rPr>
        <w:t>Schuele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Krauss, J., &amp; </w:t>
      </w:r>
      <w:proofErr w:type="spellStart"/>
      <w:r w:rsidRPr="00DF635D">
        <w:rPr>
          <w:rFonts w:ascii="Times New Roman" w:eastAsia="Times New Roman" w:hAnsi="Times New Roman" w:cs="Times New Roman"/>
        </w:rPr>
        <w:t>Steffan‐Dewenter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 (2020). Pest control potential of adjacent </w:t>
      </w:r>
      <w:proofErr w:type="spellStart"/>
      <w:r w:rsidRPr="00DF635D">
        <w:rPr>
          <w:rFonts w:ascii="Times New Roman" w:eastAsia="Times New Roman" w:hAnsi="Times New Roman" w:cs="Times New Roman"/>
        </w:rPr>
        <w:t>agri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‐environment schemes varies with crop type and is shaped by landscape context and within‐field position.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57</w:t>
      </w:r>
      <w:r w:rsidRPr="00DF635D">
        <w:rPr>
          <w:rFonts w:ascii="Times New Roman" w:eastAsia="Times New Roman" w:hAnsi="Times New Roman" w:cs="Times New Roman"/>
        </w:rPr>
        <w:t xml:space="preserve">(8), 1482–1493. </w:t>
      </w:r>
      <w:hyperlink r:id="rId12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https://doi.org/10.1111/1365-2664.13653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Boinot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S., </w:t>
      </w:r>
      <w:proofErr w:type="spellStart"/>
      <w:r w:rsidRPr="00DF635D">
        <w:rPr>
          <w:rFonts w:ascii="Times New Roman" w:eastAsia="Times New Roman" w:hAnsi="Times New Roman" w:cs="Times New Roman"/>
        </w:rPr>
        <w:t>Alignier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</w:t>
      </w:r>
      <w:proofErr w:type="spellStart"/>
      <w:r w:rsidRPr="00DF635D">
        <w:rPr>
          <w:rFonts w:ascii="Times New Roman" w:eastAsia="Times New Roman" w:hAnsi="Times New Roman" w:cs="Times New Roman"/>
        </w:rPr>
        <w:t>Aviron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S., Bertrand, C., </w:t>
      </w:r>
      <w:proofErr w:type="spellStart"/>
      <w:r w:rsidRPr="00DF635D">
        <w:rPr>
          <w:rFonts w:ascii="Times New Roman" w:eastAsia="Times New Roman" w:hAnsi="Times New Roman" w:cs="Times New Roman"/>
        </w:rPr>
        <w:t>Cheviron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N., Comment, G., </w:t>
      </w:r>
      <w:proofErr w:type="spellStart"/>
      <w:r w:rsidRPr="00DF635D">
        <w:rPr>
          <w:rFonts w:ascii="Times New Roman" w:eastAsia="Times New Roman" w:hAnsi="Times New Roman" w:cs="Times New Roman"/>
        </w:rPr>
        <w:t>Jeavons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E., Le </w:t>
      </w:r>
      <w:proofErr w:type="spellStart"/>
      <w:r w:rsidRPr="00DF635D">
        <w:rPr>
          <w:rFonts w:ascii="Times New Roman" w:eastAsia="Times New Roman" w:hAnsi="Times New Roman" w:cs="Times New Roman"/>
        </w:rPr>
        <w:t>Lann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</w:t>
      </w:r>
      <w:proofErr w:type="spellStart"/>
      <w:r w:rsidRPr="00DF635D">
        <w:rPr>
          <w:rFonts w:ascii="Times New Roman" w:eastAsia="Times New Roman" w:hAnsi="Times New Roman" w:cs="Times New Roman"/>
        </w:rPr>
        <w:t>Mondy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S., </w:t>
      </w:r>
      <w:proofErr w:type="spellStart"/>
      <w:r w:rsidRPr="00DF635D">
        <w:rPr>
          <w:rFonts w:ascii="Times New Roman" w:eastAsia="Times New Roman" w:hAnsi="Times New Roman" w:cs="Times New Roman"/>
        </w:rPr>
        <w:t>Mougin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</w:t>
      </w:r>
      <w:proofErr w:type="spellStart"/>
      <w:r w:rsidRPr="00DF635D">
        <w:rPr>
          <w:rFonts w:ascii="Times New Roman" w:eastAsia="Times New Roman" w:hAnsi="Times New Roman" w:cs="Times New Roman"/>
        </w:rPr>
        <w:t>Précigout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P., </w:t>
      </w:r>
      <w:proofErr w:type="spellStart"/>
      <w:r w:rsidRPr="00DF635D">
        <w:rPr>
          <w:rFonts w:ascii="Times New Roman" w:eastAsia="Times New Roman" w:hAnsi="Times New Roman" w:cs="Times New Roman"/>
        </w:rPr>
        <w:t>Ricono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Robert, C., </w:t>
      </w:r>
      <w:proofErr w:type="spellStart"/>
      <w:r w:rsidRPr="00DF635D">
        <w:rPr>
          <w:rFonts w:ascii="Times New Roman" w:eastAsia="Times New Roman" w:hAnsi="Times New Roman" w:cs="Times New Roman"/>
        </w:rPr>
        <w:t>Saias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G., </w:t>
      </w:r>
      <w:proofErr w:type="spellStart"/>
      <w:r w:rsidRPr="00DF635D">
        <w:rPr>
          <w:rFonts w:ascii="Times New Roman" w:eastAsia="Times New Roman" w:hAnsi="Times New Roman" w:cs="Times New Roman"/>
        </w:rPr>
        <w:t>Vandenkoornhuyse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P., &amp; </w:t>
      </w:r>
      <w:proofErr w:type="spellStart"/>
      <w:r w:rsidRPr="00DF635D">
        <w:rPr>
          <w:rFonts w:ascii="Times New Roman" w:eastAsia="Times New Roman" w:hAnsi="Times New Roman" w:cs="Times New Roman"/>
        </w:rPr>
        <w:t>Mony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 (2024). Organic farming and semi‐natural habitats for multifunctional agriculture: A case study in </w:t>
      </w:r>
      <w:r w:rsidRPr="00DF635D">
        <w:rPr>
          <w:rFonts w:ascii="Times New Roman" w:eastAsia="Times New Roman" w:hAnsi="Times New Roman" w:cs="Times New Roman"/>
        </w:rPr>
        <w:lastRenderedPageBreak/>
        <w:t xml:space="preserve">hedgerow landscapes of Brittany.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1365-2664.14825. </w:t>
      </w:r>
      <w:hyperlink r:id="rId13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https://doi.org/10.1111/1365-2664.14825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Campbell, A. J., </w:t>
      </w:r>
      <w:proofErr w:type="spellStart"/>
      <w:r w:rsidRPr="00DF635D">
        <w:rPr>
          <w:rFonts w:ascii="Times New Roman" w:eastAsia="Times New Roman" w:hAnsi="Times New Roman" w:cs="Times New Roman"/>
        </w:rPr>
        <w:t>Wilby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Sutton, P., &amp; </w:t>
      </w:r>
      <w:proofErr w:type="spellStart"/>
      <w:r w:rsidRPr="00DF635D">
        <w:rPr>
          <w:rFonts w:ascii="Times New Roman" w:eastAsia="Times New Roman" w:hAnsi="Times New Roman" w:cs="Times New Roman"/>
        </w:rPr>
        <w:t>Wäckers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F. L. (2017). Do sown flower strips boost wild pollinator abundance and pollination services in a spring-flowering crop? A case study from UK cider apple orchards.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239</w:t>
      </w:r>
      <w:r w:rsidRPr="00DF635D">
        <w:rPr>
          <w:rFonts w:ascii="Times New Roman" w:eastAsia="Times New Roman" w:hAnsi="Times New Roman" w:cs="Times New Roman"/>
        </w:rPr>
        <w:t xml:space="preserve">, 20–29. </w:t>
      </w:r>
      <w:hyperlink r:id="rId14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https://doi.org/10.1016/j.agee.2017.01.005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Castle, D., Grass, I., &amp; </w:t>
      </w:r>
      <w:proofErr w:type="spellStart"/>
      <w:r w:rsidRPr="00DF635D">
        <w:rPr>
          <w:rFonts w:ascii="Times New Roman" w:eastAsia="Times New Roman" w:hAnsi="Times New Roman" w:cs="Times New Roman"/>
        </w:rPr>
        <w:t>Westphal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 (2019). Fruit quantity and quality of strawberries benefit from enhanced pollinator abundance at hedgerows in agricultural landscapes.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275</w:t>
      </w:r>
      <w:r w:rsidRPr="00DF635D">
        <w:rPr>
          <w:rFonts w:ascii="Times New Roman" w:eastAsia="Times New Roman" w:hAnsi="Times New Roman" w:cs="Times New Roman"/>
        </w:rPr>
        <w:t xml:space="preserve">, 14–22. </w:t>
      </w:r>
      <w:hyperlink r:id="rId15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https://doi.org/10.1016/j.agee.2019.01.003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Couthouis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E., </w:t>
      </w:r>
      <w:proofErr w:type="spellStart"/>
      <w:r w:rsidRPr="00DF635D">
        <w:rPr>
          <w:rFonts w:ascii="Times New Roman" w:eastAsia="Times New Roman" w:hAnsi="Times New Roman" w:cs="Times New Roman"/>
        </w:rPr>
        <w:t>Aviron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S., </w:t>
      </w:r>
      <w:proofErr w:type="spellStart"/>
      <w:r w:rsidRPr="00DF635D">
        <w:rPr>
          <w:rFonts w:ascii="Times New Roman" w:eastAsia="Times New Roman" w:hAnsi="Times New Roman" w:cs="Times New Roman"/>
        </w:rPr>
        <w:t>Pétillon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J., &amp; </w:t>
      </w:r>
      <w:proofErr w:type="spellStart"/>
      <w:r w:rsidRPr="00DF635D">
        <w:rPr>
          <w:rFonts w:ascii="Times New Roman" w:eastAsia="Times New Roman" w:hAnsi="Times New Roman" w:cs="Times New Roman"/>
        </w:rPr>
        <w:t>Alignier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 (2023). Ecological performance underlying ecosystem </w:t>
      </w:r>
      <w:proofErr w:type="spellStart"/>
      <w:r w:rsidRPr="00DF635D">
        <w:rPr>
          <w:rFonts w:ascii="Times New Roman" w:eastAsia="Times New Roman" w:hAnsi="Times New Roman" w:cs="Times New Roman"/>
        </w:rPr>
        <w:t>multifunctionality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is promoted by organic farming and hedgerows at the local scale but not at the landscape scale.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60</w:t>
      </w:r>
      <w:r w:rsidRPr="00DF635D">
        <w:rPr>
          <w:rFonts w:ascii="Times New Roman" w:eastAsia="Times New Roman" w:hAnsi="Times New Roman" w:cs="Times New Roman"/>
        </w:rPr>
        <w:t xml:space="preserve">(1), 17–28. </w:t>
      </w:r>
      <w:hyperlink r:id="rId16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https://doi.org/10.1111/1365-2664.14285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Daelemans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R., </w:t>
      </w:r>
      <w:proofErr w:type="spellStart"/>
      <w:r w:rsidRPr="00DF635D">
        <w:rPr>
          <w:rFonts w:ascii="Times New Roman" w:eastAsia="Times New Roman" w:hAnsi="Times New Roman" w:cs="Times New Roman"/>
        </w:rPr>
        <w:t>Hulsmans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E., </w:t>
      </w:r>
      <w:proofErr w:type="spellStart"/>
      <w:r w:rsidRPr="00DF635D">
        <w:rPr>
          <w:rFonts w:ascii="Times New Roman" w:eastAsia="Times New Roman" w:hAnsi="Times New Roman" w:cs="Times New Roman"/>
        </w:rPr>
        <w:t>Laenen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E., Remy, S., </w:t>
      </w:r>
      <w:proofErr w:type="spellStart"/>
      <w:r w:rsidRPr="00DF635D">
        <w:rPr>
          <w:rFonts w:ascii="Times New Roman" w:eastAsia="Times New Roman" w:hAnsi="Times New Roman" w:cs="Times New Roman"/>
        </w:rPr>
        <w:t>Beliën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T., &amp; </w:t>
      </w:r>
      <w:proofErr w:type="spellStart"/>
      <w:r w:rsidRPr="00DF635D">
        <w:rPr>
          <w:rFonts w:ascii="Times New Roman" w:eastAsia="Times New Roman" w:hAnsi="Times New Roman" w:cs="Times New Roman"/>
        </w:rPr>
        <w:t>Honnay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O. (2023). Direct and indirect effects of management and landscape on biological pest control and crop pest infestation in apple orchards.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60</w:t>
      </w:r>
      <w:r w:rsidRPr="00DF635D">
        <w:rPr>
          <w:rFonts w:ascii="Times New Roman" w:eastAsia="Times New Roman" w:hAnsi="Times New Roman" w:cs="Times New Roman"/>
        </w:rPr>
        <w:t xml:space="preserve">(1), 181–192. </w:t>
      </w:r>
      <w:hyperlink r:id="rId17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https://doi.org/10.1111/1365-2664.14319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 w:rsidRPr="00465EB9">
        <w:rPr>
          <w:rFonts w:ascii="Times New Roman" w:eastAsia="Times New Roman" w:hAnsi="Times New Roman" w:cs="Times New Roman"/>
          <w:lang w:val="en-GB"/>
        </w:rPr>
        <w:t xml:space="preserve">  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Dainese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M.,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Montecchiari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S.,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Sitzia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T.,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Sigura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M., &amp; Marini, L. (2017). </w:t>
      </w:r>
      <w:r w:rsidRPr="00DF635D">
        <w:rPr>
          <w:rFonts w:ascii="Times New Roman" w:eastAsia="Times New Roman" w:hAnsi="Times New Roman" w:cs="Times New Roman"/>
        </w:rPr>
        <w:t xml:space="preserve">High cover of hedgerows in the landscape supports multiple ecosystem services in </w:t>
      </w:r>
      <w:r w:rsidRPr="00DF635D">
        <w:rPr>
          <w:rFonts w:ascii="Times New Roman" w:eastAsia="Times New Roman" w:hAnsi="Times New Roman" w:cs="Times New Roman"/>
          <w:smallCaps/>
        </w:rPr>
        <w:t>M</w:t>
      </w:r>
      <w:r w:rsidRPr="00DF635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DF635D">
        <w:rPr>
          <w:rFonts w:ascii="Times New Roman" w:eastAsia="Times New Roman" w:hAnsi="Times New Roman" w:cs="Times New Roman"/>
        </w:rPr>
        <w:t>editerranean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cereal fields.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54</w:t>
      </w:r>
      <w:r w:rsidRPr="00DF635D">
        <w:rPr>
          <w:rFonts w:ascii="Times New Roman" w:eastAsia="Times New Roman" w:hAnsi="Times New Roman" w:cs="Times New Roman"/>
        </w:rPr>
        <w:t xml:space="preserve">(2), 380–388. </w:t>
      </w:r>
      <w:hyperlink r:id="rId18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https://doi.org/10.1111/1365-2664.12747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Duflot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R., San-Cristobal, M., </w:t>
      </w:r>
      <w:proofErr w:type="spellStart"/>
      <w:r w:rsidRPr="00DF635D">
        <w:rPr>
          <w:rFonts w:ascii="Times New Roman" w:eastAsia="Times New Roman" w:hAnsi="Times New Roman" w:cs="Times New Roman"/>
        </w:rPr>
        <w:t>Andrieu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E., </w:t>
      </w:r>
      <w:proofErr w:type="spellStart"/>
      <w:r w:rsidRPr="00DF635D">
        <w:rPr>
          <w:rFonts w:ascii="Times New Roman" w:eastAsia="Times New Roman" w:hAnsi="Times New Roman" w:cs="Times New Roman"/>
        </w:rPr>
        <w:t>Choisis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J.-P., </w:t>
      </w:r>
      <w:proofErr w:type="spellStart"/>
      <w:r w:rsidRPr="00DF635D">
        <w:rPr>
          <w:rFonts w:ascii="Times New Roman" w:eastAsia="Times New Roman" w:hAnsi="Times New Roman" w:cs="Times New Roman"/>
        </w:rPr>
        <w:t>Esquerré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D., </w:t>
      </w:r>
      <w:proofErr w:type="spellStart"/>
      <w:r w:rsidRPr="00DF635D">
        <w:rPr>
          <w:rFonts w:ascii="Times New Roman" w:eastAsia="Times New Roman" w:hAnsi="Times New Roman" w:cs="Times New Roman"/>
        </w:rPr>
        <w:t>Ladet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S., </w:t>
      </w:r>
      <w:proofErr w:type="spellStart"/>
      <w:r w:rsidRPr="00DF635D">
        <w:rPr>
          <w:rFonts w:ascii="Times New Roman" w:eastAsia="Times New Roman" w:hAnsi="Times New Roman" w:cs="Times New Roman"/>
        </w:rPr>
        <w:t>Ouin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Rivers-Moore, J., </w:t>
      </w:r>
      <w:proofErr w:type="spellStart"/>
      <w:r w:rsidRPr="00DF635D">
        <w:rPr>
          <w:rFonts w:ascii="Times New Roman" w:eastAsia="Times New Roman" w:hAnsi="Times New Roman" w:cs="Times New Roman"/>
        </w:rPr>
        <w:t>Sheeren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D., </w:t>
      </w:r>
      <w:proofErr w:type="spellStart"/>
      <w:r w:rsidRPr="00DF635D">
        <w:rPr>
          <w:rFonts w:ascii="Times New Roman" w:eastAsia="Times New Roman" w:hAnsi="Times New Roman" w:cs="Times New Roman"/>
        </w:rPr>
        <w:t>Sirami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</w:t>
      </w:r>
      <w:proofErr w:type="spellStart"/>
      <w:r w:rsidRPr="00DF635D">
        <w:rPr>
          <w:rFonts w:ascii="Times New Roman" w:eastAsia="Times New Roman" w:hAnsi="Times New Roman" w:cs="Times New Roman"/>
        </w:rPr>
        <w:t>Fauvel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&amp; </w:t>
      </w:r>
      <w:proofErr w:type="spellStart"/>
      <w:r w:rsidRPr="00DF635D">
        <w:rPr>
          <w:rFonts w:ascii="Times New Roman" w:eastAsia="Times New Roman" w:hAnsi="Times New Roman" w:cs="Times New Roman"/>
        </w:rPr>
        <w:t>Vialatte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 (2022). Farming intensity indirectly reduces crop yield through negative effects on agrobiodiversity and key ecological functions.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326</w:t>
      </w:r>
      <w:r w:rsidRPr="00DF635D">
        <w:rPr>
          <w:rFonts w:ascii="Times New Roman" w:eastAsia="Times New Roman" w:hAnsi="Times New Roman" w:cs="Times New Roman"/>
        </w:rPr>
        <w:t xml:space="preserve">, 107810. </w:t>
      </w:r>
      <w:hyperlink r:id="rId19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https://doi.org/10.1016/j.agee.2021.107810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Eeraerts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Rogers, E., Gillespie, B., Best, L., Smith, O. M., &amp; </w:t>
      </w:r>
      <w:proofErr w:type="spellStart"/>
      <w:r w:rsidRPr="00DF635D">
        <w:rPr>
          <w:rFonts w:ascii="Times New Roman" w:eastAsia="Times New Roman" w:hAnsi="Times New Roman" w:cs="Times New Roman"/>
        </w:rPr>
        <w:t>DeVetter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 W. (2023). Landscape-level honey bee hive density, instead of field-level hive density, enhances honey bee visitation in blueberry. </w:t>
      </w:r>
      <w:r w:rsidRPr="00DF635D">
        <w:rPr>
          <w:rFonts w:ascii="Times New Roman" w:eastAsia="Times New Roman" w:hAnsi="Times New Roman" w:cs="Times New Roman"/>
          <w:i/>
          <w:iCs/>
        </w:rPr>
        <w:t>Landscape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38</w:t>
      </w:r>
      <w:r w:rsidRPr="00DF635D">
        <w:rPr>
          <w:rFonts w:ascii="Times New Roman" w:eastAsia="Times New Roman" w:hAnsi="Times New Roman" w:cs="Times New Roman"/>
        </w:rPr>
        <w:t xml:space="preserve">(2), 583–595. </w:t>
      </w:r>
      <w:hyperlink r:id="rId20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https://doi.org/10.1007/s10980-022-01562-1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Elek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Z., </w:t>
      </w:r>
      <w:proofErr w:type="spellStart"/>
      <w:r w:rsidRPr="00DF635D">
        <w:rPr>
          <w:rFonts w:ascii="Times New Roman" w:eastAsia="Times New Roman" w:hAnsi="Times New Roman" w:cs="Times New Roman"/>
        </w:rPr>
        <w:t>Růžičková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J., </w:t>
      </w:r>
      <w:proofErr w:type="spellStart"/>
      <w:r w:rsidRPr="00DF635D">
        <w:rPr>
          <w:rFonts w:ascii="Times New Roman" w:eastAsia="Times New Roman" w:hAnsi="Times New Roman" w:cs="Times New Roman"/>
        </w:rPr>
        <w:t>Ádám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R., </w:t>
      </w:r>
      <w:proofErr w:type="spellStart"/>
      <w:r w:rsidRPr="00DF635D">
        <w:rPr>
          <w:rFonts w:ascii="Times New Roman" w:eastAsia="Times New Roman" w:hAnsi="Times New Roman" w:cs="Times New Roman"/>
        </w:rPr>
        <w:t>Bereczki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K., </w:t>
      </w:r>
      <w:proofErr w:type="spellStart"/>
      <w:r w:rsidRPr="00DF635D">
        <w:rPr>
          <w:rFonts w:ascii="Times New Roman" w:eastAsia="Times New Roman" w:hAnsi="Times New Roman" w:cs="Times New Roman"/>
        </w:rPr>
        <w:t>Boros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G., </w:t>
      </w:r>
      <w:proofErr w:type="spellStart"/>
      <w:r w:rsidRPr="00DF635D">
        <w:rPr>
          <w:rFonts w:ascii="Times New Roman" w:eastAsia="Times New Roman" w:hAnsi="Times New Roman" w:cs="Times New Roman"/>
        </w:rPr>
        <w:t>Kádár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F., </w:t>
      </w:r>
      <w:proofErr w:type="spellStart"/>
      <w:r w:rsidRPr="00DF635D">
        <w:rPr>
          <w:rFonts w:ascii="Times New Roman" w:eastAsia="Times New Roman" w:hAnsi="Times New Roman" w:cs="Times New Roman"/>
        </w:rPr>
        <w:t>Kovács-Hostyánszki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</w:t>
      </w:r>
      <w:proofErr w:type="spellStart"/>
      <w:r w:rsidRPr="00DF635D">
        <w:rPr>
          <w:rFonts w:ascii="Times New Roman" w:eastAsia="Times New Roman" w:hAnsi="Times New Roman" w:cs="Times New Roman"/>
        </w:rPr>
        <w:t>Somay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L., </w:t>
      </w:r>
      <w:proofErr w:type="spellStart"/>
      <w:r w:rsidRPr="00DF635D">
        <w:rPr>
          <w:rFonts w:ascii="Times New Roman" w:eastAsia="Times New Roman" w:hAnsi="Times New Roman" w:cs="Times New Roman"/>
        </w:rPr>
        <w:t>Szalkovszki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O., &amp; </w:t>
      </w:r>
      <w:proofErr w:type="spellStart"/>
      <w:r w:rsidRPr="00DF635D">
        <w:rPr>
          <w:rFonts w:ascii="Times New Roman" w:eastAsia="Times New Roman" w:hAnsi="Times New Roman" w:cs="Times New Roman"/>
        </w:rPr>
        <w:t>Báldi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 (2020). Mixed effects of ecological intensification on natural pest control providers: A short-term study for biotic homogenization in winter wheat fields. </w:t>
      </w:r>
      <w:proofErr w:type="spellStart"/>
      <w:r w:rsidRPr="00DF635D">
        <w:rPr>
          <w:rFonts w:ascii="Times New Roman" w:eastAsia="Times New Roman" w:hAnsi="Times New Roman" w:cs="Times New Roman"/>
          <w:i/>
          <w:iCs/>
        </w:rPr>
        <w:t>PeerJ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8</w:t>
      </w:r>
      <w:r w:rsidRPr="00DF635D">
        <w:rPr>
          <w:rFonts w:ascii="Times New Roman" w:eastAsia="Times New Roman" w:hAnsi="Times New Roman" w:cs="Times New Roman"/>
        </w:rPr>
        <w:t xml:space="preserve">, e8746. </w:t>
      </w:r>
      <w:hyperlink r:id="rId21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https://doi.org/10.7717/peerj.8746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Fincham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W. N. W., Redhead, J. W., Woodcock, B. A., &amp; </w:t>
      </w:r>
      <w:proofErr w:type="spellStart"/>
      <w:r w:rsidRPr="00DF635D">
        <w:rPr>
          <w:rFonts w:ascii="Times New Roman" w:eastAsia="Times New Roman" w:hAnsi="Times New Roman" w:cs="Times New Roman"/>
        </w:rPr>
        <w:t>Pywell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 F. (2023). Exploring drivers of within‐field crop yield variation using a national precision yield network.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60</w:t>
      </w:r>
      <w:r w:rsidRPr="00DF635D">
        <w:rPr>
          <w:rFonts w:ascii="Times New Roman" w:eastAsia="Times New Roman" w:hAnsi="Times New Roman" w:cs="Times New Roman"/>
        </w:rPr>
        <w:t xml:space="preserve">(2), 319–329. </w:t>
      </w:r>
      <w:hyperlink r:id="rId22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https://doi.org/10.1111/1365-2664.14323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Gagic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V., </w:t>
      </w:r>
      <w:proofErr w:type="spellStart"/>
      <w:r w:rsidRPr="00DF635D">
        <w:rPr>
          <w:rFonts w:ascii="Times New Roman" w:eastAsia="Times New Roman" w:hAnsi="Times New Roman" w:cs="Times New Roman"/>
        </w:rPr>
        <w:t>Hulthen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 D., </w:t>
      </w:r>
      <w:proofErr w:type="spellStart"/>
      <w:r w:rsidRPr="00DF635D">
        <w:rPr>
          <w:rFonts w:ascii="Times New Roman" w:eastAsia="Times New Roman" w:hAnsi="Times New Roman" w:cs="Times New Roman"/>
        </w:rPr>
        <w:t>Marcora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Wang, X., Jones, L., &amp; </w:t>
      </w:r>
      <w:proofErr w:type="spellStart"/>
      <w:r w:rsidRPr="00DF635D">
        <w:rPr>
          <w:rFonts w:ascii="Times New Roman" w:eastAsia="Times New Roman" w:hAnsi="Times New Roman" w:cs="Times New Roman"/>
        </w:rPr>
        <w:t>Schellhorn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N. A. (2019). Biocontrol in insecticide sprayed crops does not benefit from semi‐natural habitats and recovers slowly after spraying.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56</w:t>
      </w:r>
      <w:r w:rsidRPr="00DF635D">
        <w:rPr>
          <w:rFonts w:ascii="Times New Roman" w:eastAsia="Times New Roman" w:hAnsi="Times New Roman" w:cs="Times New Roman"/>
        </w:rPr>
        <w:t xml:space="preserve">(9), 2176–2185. </w:t>
      </w:r>
      <w:hyperlink r:id="rId23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https://doi.org/10.1111/1365-2664.13452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Galpern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P., </w:t>
      </w:r>
      <w:proofErr w:type="spellStart"/>
      <w:r w:rsidRPr="00DF635D">
        <w:rPr>
          <w:rFonts w:ascii="Times New Roman" w:eastAsia="Times New Roman" w:hAnsi="Times New Roman" w:cs="Times New Roman"/>
        </w:rPr>
        <w:t>Vickruck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J., Devries, J. H., &amp; Gavin, M. P. (2020). Landscape complexity is associated with crop yields across a large temperate grassland region.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290</w:t>
      </w:r>
      <w:r w:rsidRPr="00DF635D">
        <w:rPr>
          <w:rFonts w:ascii="Times New Roman" w:eastAsia="Times New Roman" w:hAnsi="Times New Roman" w:cs="Times New Roman"/>
        </w:rPr>
        <w:t xml:space="preserve">, 106724. </w:t>
      </w:r>
      <w:hyperlink r:id="rId24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https://doi.org/10.1016/j.agee.2019.106724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Garratt, M. P. D., O’Connor, R. S., </w:t>
      </w:r>
      <w:proofErr w:type="spellStart"/>
      <w:r w:rsidRPr="00DF635D">
        <w:rPr>
          <w:rFonts w:ascii="Times New Roman" w:eastAsia="Times New Roman" w:hAnsi="Times New Roman" w:cs="Times New Roman"/>
        </w:rPr>
        <w:t>Carvell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Fountain, M. T., Breeze, T. D., </w:t>
      </w:r>
      <w:proofErr w:type="spellStart"/>
      <w:r w:rsidRPr="00DF635D">
        <w:rPr>
          <w:rFonts w:ascii="Times New Roman" w:eastAsia="Times New Roman" w:hAnsi="Times New Roman" w:cs="Times New Roman"/>
        </w:rPr>
        <w:t>Pywell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R., Redhead, J. W., </w:t>
      </w:r>
      <w:proofErr w:type="spellStart"/>
      <w:r w:rsidRPr="00DF635D">
        <w:rPr>
          <w:rFonts w:ascii="Times New Roman" w:eastAsia="Times New Roman" w:hAnsi="Times New Roman" w:cs="Times New Roman"/>
        </w:rPr>
        <w:t>Kinneen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L., </w:t>
      </w:r>
      <w:proofErr w:type="spellStart"/>
      <w:r w:rsidRPr="00DF635D">
        <w:rPr>
          <w:rFonts w:ascii="Times New Roman" w:eastAsia="Times New Roman" w:hAnsi="Times New Roman" w:cs="Times New Roman"/>
        </w:rPr>
        <w:t>Mitschunas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N., </w:t>
      </w:r>
      <w:proofErr w:type="spellStart"/>
      <w:r w:rsidRPr="00DF635D">
        <w:rPr>
          <w:rFonts w:ascii="Times New Roman" w:eastAsia="Times New Roman" w:hAnsi="Times New Roman" w:cs="Times New Roman"/>
        </w:rPr>
        <w:t>Truslove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L., Xavier E Silva, C., Jenner, N., Ashdown, C., </w:t>
      </w:r>
      <w:proofErr w:type="spellStart"/>
      <w:r w:rsidRPr="00DF635D">
        <w:rPr>
          <w:rFonts w:ascii="Times New Roman" w:eastAsia="Times New Roman" w:hAnsi="Times New Roman" w:cs="Times New Roman"/>
        </w:rPr>
        <w:t>Brittain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</w:t>
      </w:r>
      <w:proofErr w:type="spellStart"/>
      <w:r w:rsidRPr="00DF635D">
        <w:rPr>
          <w:rFonts w:ascii="Times New Roman" w:eastAsia="Times New Roman" w:hAnsi="Times New Roman" w:cs="Times New Roman"/>
        </w:rPr>
        <w:t>McKerchar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Butcher, C., Edwards, M., </w:t>
      </w:r>
      <w:proofErr w:type="spellStart"/>
      <w:r w:rsidRPr="00DF635D">
        <w:rPr>
          <w:rFonts w:ascii="Times New Roman" w:eastAsia="Times New Roman" w:hAnsi="Times New Roman" w:cs="Times New Roman"/>
        </w:rPr>
        <w:t>Nowakowski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Sutton, P., &amp; Potts, S. G. (2023). Addressing pollination deficits in orchard crops through habitat management for wild pollinators. </w:t>
      </w:r>
      <w:r w:rsidRPr="00DF635D">
        <w:rPr>
          <w:rFonts w:ascii="Times New Roman" w:eastAsia="Times New Roman" w:hAnsi="Times New Roman" w:cs="Times New Roman"/>
          <w:i/>
          <w:iCs/>
        </w:rPr>
        <w:t>Ecological Applications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33</w:t>
      </w:r>
      <w:r w:rsidRPr="00DF635D">
        <w:rPr>
          <w:rFonts w:ascii="Times New Roman" w:eastAsia="Times New Roman" w:hAnsi="Times New Roman" w:cs="Times New Roman"/>
        </w:rPr>
        <w:t xml:space="preserve">(1), e2743. </w:t>
      </w:r>
      <w:hyperlink r:id="rId25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https://doi.org/10.1002/eap.2743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Gibbs, J., Elle, E., </w:t>
      </w:r>
      <w:proofErr w:type="spellStart"/>
      <w:r w:rsidRPr="00DF635D">
        <w:rPr>
          <w:rFonts w:ascii="Times New Roman" w:eastAsia="Times New Roman" w:hAnsi="Times New Roman" w:cs="Times New Roman"/>
        </w:rPr>
        <w:t>Bobiwash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K., </w:t>
      </w:r>
      <w:proofErr w:type="spellStart"/>
      <w:r w:rsidRPr="00DF635D">
        <w:rPr>
          <w:rFonts w:ascii="Times New Roman" w:eastAsia="Times New Roman" w:hAnsi="Times New Roman" w:cs="Times New Roman"/>
        </w:rPr>
        <w:t>Haapalainen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T., &amp; Isaacs, R. (2016). Contrasting Pollinators and Pollination in Native and Non-Native Regions of Highbush Blueberry Production. </w:t>
      </w:r>
      <w:r w:rsidRPr="00DF635D">
        <w:rPr>
          <w:rFonts w:ascii="Times New Roman" w:eastAsia="Times New Roman" w:hAnsi="Times New Roman" w:cs="Times New Roman"/>
          <w:i/>
          <w:iCs/>
        </w:rPr>
        <w:t>PLOS ONE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11</w:t>
      </w:r>
      <w:r w:rsidRPr="00DF635D">
        <w:rPr>
          <w:rFonts w:ascii="Times New Roman" w:eastAsia="Times New Roman" w:hAnsi="Times New Roman" w:cs="Times New Roman"/>
        </w:rPr>
        <w:t xml:space="preserve">(7), e0158937. </w:t>
      </w:r>
      <w:hyperlink r:id="rId26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https://doi.org/10.1371/journal.pone.0158937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Gong, S., Zhu, Y., Fu, D., Bianchi, F. J. J. A., Van Der </w:t>
      </w:r>
      <w:proofErr w:type="spellStart"/>
      <w:r w:rsidRPr="00DF635D">
        <w:rPr>
          <w:rFonts w:ascii="Times New Roman" w:eastAsia="Times New Roman" w:hAnsi="Times New Roman" w:cs="Times New Roman"/>
        </w:rPr>
        <w:t>Werf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W., Hodgson, J. A., Xiao, H., &amp; Zou, Y. (2024). Land consolidation impacts the abundance and richness of natural enemies but not pests in small‐holder rice systems.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61</w:t>
      </w:r>
      <w:r w:rsidRPr="00DF635D">
        <w:rPr>
          <w:rFonts w:ascii="Times New Roman" w:eastAsia="Times New Roman" w:hAnsi="Times New Roman" w:cs="Times New Roman"/>
        </w:rPr>
        <w:t xml:space="preserve">(7), 1587–1598. </w:t>
      </w:r>
      <w:hyperlink r:id="rId27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https://doi.org/10.1111/1365-2664.14671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 w:rsidRPr="00465EB9">
        <w:rPr>
          <w:rFonts w:ascii="Times New Roman" w:eastAsia="Times New Roman" w:hAnsi="Times New Roman" w:cs="Times New Roman"/>
          <w:lang w:val="en-GB"/>
        </w:rPr>
        <w:t xml:space="preserve">   González, E., Landis, D. A., Knapp, M., &amp;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Valladares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G. (2020). </w:t>
      </w:r>
      <w:r w:rsidRPr="00DF635D">
        <w:rPr>
          <w:rFonts w:ascii="Times New Roman" w:eastAsia="Times New Roman" w:hAnsi="Times New Roman" w:cs="Times New Roman"/>
        </w:rPr>
        <w:t xml:space="preserve">Forest cover and proximity decrease herbivory and increase crop yield via enhanced natural enemies in soybean fields.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57</w:t>
      </w:r>
      <w:r w:rsidRPr="00DF635D">
        <w:rPr>
          <w:rFonts w:ascii="Times New Roman" w:eastAsia="Times New Roman" w:hAnsi="Times New Roman" w:cs="Times New Roman"/>
        </w:rPr>
        <w:t xml:space="preserve">(11), 2296–2306. </w:t>
      </w:r>
      <w:hyperlink r:id="rId28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https://doi.org/10.1111/1365-2664.13732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Grab, H., Danforth, B., </w:t>
      </w:r>
      <w:proofErr w:type="spellStart"/>
      <w:r w:rsidRPr="00DF635D">
        <w:rPr>
          <w:rFonts w:ascii="Times New Roman" w:eastAsia="Times New Roman" w:hAnsi="Times New Roman" w:cs="Times New Roman"/>
        </w:rPr>
        <w:t>Poveda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K., &amp; Loeb, G. (2018). Landscape simplification reduces classical biological control and crop yield. </w:t>
      </w:r>
      <w:r w:rsidRPr="00DF635D">
        <w:rPr>
          <w:rFonts w:ascii="Times New Roman" w:eastAsia="Times New Roman" w:hAnsi="Times New Roman" w:cs="Times New Roman"/>
          <w:i/>
          <w:iCs/>
        </w:rPr>
        <w:t>Ecological Applications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28</w:t>
      </w:r>
      <w:r w:rsidRPr="00DF635D">
        <w:rPr>
          <w:rFonts w:ascii="Times New Roman" w:eastAsia="Times New Roman" w:hAnsi="Times New Roman" w:cs="Times New Roman"/>
        </w:rPr>
        <w:t xml:space="preserve">(2), 348–355. </w:t>
      </w:r>
      <w:hyperlink r:id="rId29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https://doi.org/10.1002/eap.1651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Hederström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V., Johansson, S., </w:t>
      </w:r>
      <w:proofErr w:type="spellStart"/>
      <w:r w:rsidRPr="00DF635D">
        <w:rPr>
          <w:rFonts w:ascii="Times New Roman" w:eastAsia="Times New Roman" w:hAnsi="Times New Roman" w:cs="Times New Roman"/>
        </w:rPr>
        <w:t>Rundlöf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</w:t>
      </w:r>
      <w:proofErr w:type="spellStart"/>
      <w:r w:rsidRPr="00DF635D">
        <w:rPr>
          <w:rFonts w:ascii="Times New Roman" w:eastAsia="Times New Roman" w:hAnsi="Times New Roman" w:cs="Times New Roman"/>
        </w:rPr>
        <w:t>Svensson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G. P., </w:t>
      </w:r>
      <w:proofErr w:type="spellStart"/>
      <w:r w:rsidRPr="00DF635D">
        <w:rPr>
          <w:rFonts w:ascii="Times New Roman" w:eastAsia="Times New Roman" w:hAnsi="Times New Roman" w:cs="Times New Roman"/>
        </w:rPr>
        <w:t>Anderbrant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O., Lundin, O., Larsson, M. C., &amp; </w:t>
      </w:r>
      <w:proofErr w:type="spellStart"/>
      <w:r w:rsidRPr="00DF635D">
        <w:rPr>
          <w:rFonts w:ascii="Times New Roman" w:eastAsia="Times New Roman" w:hAnsi="Times New Roman" w:cs="Times New Roman"/>
        </w:rPr>
        <w:t>Lankinen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Å. (2024). White clover pollinators and seed set in relation to local management and landscape context.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365</w:t>
      </w:r>
      <w:r w:rsidRPr="00DF635D">
        <w:rPr>
          <w:rFonts w:ascii="Times New Roman" w:eastAsia="Times New Roman" w:hAnsi="Times New Roman" w:cs="Times New Roman"/>
        </w:rPr>
        <w:t xml:space="preserve">, 108933. </w:t>
      </w:r>
      <w:hyperlink r:id="rId30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https://doi.org/10.1016/j.agee.2024.108933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Holzschuh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</w:t>
      </w:r>
      <w:proofErr w:type="spellStart"/>
      <w:r w:rsidRPr="00DF635D">
        <w:rPr>
          <w:rFonts w:ascii="Times New Roman" w:eastAsia="Times New Roman" w:hAnsi="Times New Roman" w:cs="Times New Roman"/>
        </w:rPr>
        <w:t>Dudenhöffer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J.-H., &amp; </w:t>
      </w:r>
      <w:proofErr w:type="spellStart"/>
      <w:r w:rsidRPr="00DF635D">
        <w:rPr>
          <w:rFonts w:ascii="Times New Roman" w:eastAsia="Times New Roman" w:hAnsi="Times New Roman" w:cs="Times New Roman"/>
        </w:rPr>
        <w:t>Tscharntke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 (2012). Landscapes with wild bee habitats enhance pollination, fruit set and yield of sweet cherry. </w:t>
      </w:r>
      <w:r w:rsidRPr="00DF635D">
        <w:rPr>
          <w:rFonts w:ascii="Times New Roman" w:eastAsia="Times New Roman" w:hAnsi="Times New Roman" w:cs="Times New Roman"/>
          <w:i/>
          <w:iCs/>
        </w:rPr>
        <w:t>Biological Conservation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153</w:t>
      </w:r>
      <w:r w:rsidRPr="00DF635D">
        <w:rPr>
          <w:rFonts w:ascii="Times New Roman" w:eastAsia="Times New Roman" w:hAnsi="Times New Roman" w:cs="Times New Roman"/>
        </w:rPr>
        <w:t xml:space="preserve">, 101–107. </w:t>
      </w:r>
      <w:hyperlink r:id="rId31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https://doi.org/10.1016/j.biocon.2012.04.032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Hulsmans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E., </w:t>
      </w:r>
      <w:proofErr w:type="spellStart"/>
      <w:r w:rsidRPr="00DF635D">
        <w:rPr>
          <w:rFonts w:ascii="Times New Roman" w:eastAsia="Times New Roman" w:hAnsi="Times New Roman" w:cs="Times New Roman"/>
        </w:rPr>
        <w:t>Daelemans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R., </w:t>
      </w:r>
      <w:proofErr w:type="spellStart"/>
      <w:r w:rsidRPr="00DF635D">
        <w:rPr>
          <w:rFonts w:ascii="Times New Roman" w:eastAsia="Times New Roman" w:hAnsi="Times New Roman" w:cs="Times New Roman"/>
        </w:rPr>
        <w:t>Cuypers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V., Van Der </w:t>
      </w:r>
      <w:proofErr w:type="spellStart"/>
      <w:r w:rsidRPr="00DF635D">
        <w:rPr>
          <w:rFonts w:ascii="Times New Roman" w:eastAsia="Times New Roman" w:hAnsi="Times New Roman" w:cs="Times New Roman"/>
        </w:rPr>
        <w:t>Straeten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E., </w:t>
      </w:r>
      <w:proofErr w:type="spellStart"/>
      <w:r w:rsidRPr="00DF635D">
        <w:rPr>
          <w:rFonts w:ascii="Times New Roman" w:eastAsia="Times New Roman" w:hAnsi="Times New Roman" w:cs="Times New Roman"/>
        </w:rPr>
        <w:t>Vanderlinden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De </w:t>
      </w:r>
      <w:proofErr w:type="spellStart"/>
      <w:r w:rsidRPr="00DF635D">
        <w:rPr>
          <w:rFonts w:ascii="Times New Roman" w:eastAsia="Times New Roman" w:hAnsi="Times New Roman" w:cs="Times New Roman"/>
        </w:rPr>
        <w:t>Blanck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T., </w:t>
      </w:r>
      <w:proofErr w:type="spellStart"/>
      <w:r w:rsidRPr="00DF635D">
        <w:rPr>
          <w:rFonts w:ascii="Times New Roman" w:eastAsia="Times New Roman" w:hAnsi="Times New Roman" w:cs="Times New Roman"/>
        </w:rPr>
        <w:t>Vertommen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W., </w:t>
      </w:r>
      <w:proofErr w:type="spellStart"/>
      <w:r w:rsidRPr="00DF635D">
        <w:rPr>
          <w:rFonts w:ascii="Times New Roman" w:eastAsia="Times New Roman" w:hAnsi="Times New Roman" w:cs="Times New Roman"/>
        </w:rPr>
        <w:t>Boeraeve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</w:t>
      </w:r>
      <w:proofErr w:type="spellStart"/>
      <w:r w:rsidRPr="00DF635D">
        <w:rPr>
          <w:rFonts w:ascii="Times New Roman" w:eastAsia="Times New Roman" w:hAnsi="Times New Roman" w:cs="Times New Roman"/>
        </w:rPr>
        <w:t>Proesmans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W., &amp; </w:t>
      </w:r>
      <w:proofErr w:type="spellStart"/>
      <w:r w:rsidRPr="00DF635D">
        <w:rPr>
          <w:rFonts w:ascii="Times New Roman" w:eastAsia="Times New Roman" w:hAnsi="Times New Roman" w:cs="Times New Roman"/>
        </w:rPr>
        <w:t>Honnay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O. (2023). Cascading effects of management and landscape on insect pollinators, pollination services and yield in apple orchards.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352</w:t>
      </w:r>
      <w:r w:rsidRPr="00DF635D">
        <w:rPr>
          <w:rFonts w:ascii="Times New Roman" w:eastAsia="Times New Roman" w:hAnsi="Times New Roman" w:cs="Times New Roman"/>
        </w:rPr>
        <w:t xml:space="preserve">, 108509. </w:t>
      </w:r>
      <w:hyperlink r:id="rId32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https://doi.org/10.1016/j.agee.2023.108509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Jonsson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Straub, C. S., </w:t>
      </w:r>
      <w:proofErr w:type="spellStart"/>
      <w:r w:rsidRPr="00DF635D">
        <w:rPr>
          <w:rFonts w:ascii="Times New Roman" w:eastAsia="Times New Roman" w:hAnsi="Times New Roman" w:cs="Times New Roman"/>
        </w:rPr>
        <w:t>Didham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 K., Buckley, H. L., Case, B. S., Hale, R. J., </w:t>
      </w:r>
      <w:proofErr w:type="spellStart"/>
      <w:r w:rsidRPr="00DF635D">
        <w:rPr>
          <w:rFonts w:ascii="Times New Roman" w:eastAsia="Times New Roman" w:hAnsi="Times New Roman" w:cs="Times New Roman"/>
        </w:rPr>
        <w:t>Gratton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&amp; </w:t>
      </w:r>
      <w:proofErr w:type="spellStart"/>
      <w:r w:rsidRPr="00DF635D">
        <w:rPr>
          <w:rFonts w:ascii="Times New Roman" w:eastAsia="Times New Roman" w:hAnsi="Times New Roman" w:cs="Times New Roman"/>
        </w:rPr>
        <w:t>Wratten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 D. (2015). Experimental evidence that the effectiveness of conservation biological control depends on landscape complexity.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52</w:t>
      </w:r>
      <w:r w:rsidRPr="00DF635D">
        <w:rPr>
          <w:rFonts w:ascii="Times New Roman" w:eastAsia="Times New Roman" w:hAnsi="Times New Roman" w:cs="Times New Roman"/>
        </w:rPr>
        <w:t xml:space="preserve">(5), 1274–1282. </w:t>
      </w:r>
      <w:hyperlink r:id="rId33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https://doi.org/10.1111/1365-2664.12489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Krimmer, E., Martin, E. A., </w:t>
      </w:r>
      <w:proofErr w:type="spellStart"/>
      <w:r w:rsidRPr="00DF635D">
        <w:rPr>
          <w:rFonts w:ascii="Times New Roman" w:eastAsia="Times New Roman" w:hAnsi="Times New Roman" w:cs="Times New Roman"/>
        </w:rPr>
        <w:t>Holzschuh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Krauss, J., &amp; </w:t>
      </w:r>
      <w:proofErr w:type="spellStart"/>
      <w:r w:rsidRPr="00DF635D">
        <w:rPr>
          <w:rFonts w:ascii="Times New Roman" w:eastAsia="Times New Roman" w:hAnsi="Times New Roman" w:cs="Times New Roman"/>
        </w:rPr>
        <w:t>Steffan‐Dewenter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 (2022). Flower fields and pesticide use interactively shape pollen beetle infestation and parasitism in oilseed rape fields.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59</w:t>
      </w:r>
      <w:r w:rsidRPr="00DF635D">
        <w:rPr>
          <w:rFonts w:ascii="Times New Roman" w:eastAsia="Times New Roman" w:hAnsi="Times New Roman" w:cs="Times New Roman"/>
        </w:rPr>
        <w:t xml:space="preserve">(1), 263–273. </w:t>
      </w:r>
      <w:hyperlink r:id="rId34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https://doi.org/10.1111/1365-2664.14051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Leybourne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D. J., </w:t>
      </w:r>
      <w:proofErr w:type="spellStart"/>
      <w:r w:rsidRPr="00DF635D">
        <w:rPr>
          <w:rFonts w:ascii="Times New Roman" w:eastAsia="Times New Roman" w:hAnsi="Times New Roman" w:cs="Times New Roman"/>
        </w:rPr>
        <w:t>Pahl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 M. C., </w:t>
      </w:r>
      <w:proofErr w:type="spellStart"/>
      <w:r w:rsidRPr="00DF635D">
        <w:rPr>
          <w:rFonts w:ascii="Times New Roman" w:eastAsia="Times New Roman" w:hAnsi="Times New Roman" w:cs="Times New Roman"/>
        </w:rPr>
        <w:t>Melloh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P., &amp; Martin, E. A. (2024). Sharing the burden: Cabbage stem flea beetle pest pressure and crop damage are lower in rapeseed fields surrounded by other rapeseed crops.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366</w:t>
      </w:r>
      <w:r w:rsidRPr="00DF635D">
        <w:rPr>
          <w:rFonts w:ascii="Times New Roman" w:eastAsia="Times New Roman" w:hAnsi="Times New Roman" w:cs="Times New Roman"/>
        </w:rPr>
        <w:t xml:space="preserve">, 108965. </w:t>
      </w:r>
      <w:hyperlink r:id="rId35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https://doi.org/10.1016/j.agee.2024.108965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Lichtenberg, E. M., </w:t>
      </w:r>
      <w:proofErr w:type="spellStart"/>
      <w:r w:rsidRPr="00DF635D">
        <w:rPr>
          <w:rFonts w:ascii="Times New Roman" w:eastAsia="Times New Roman" w:hAnsi="Times New Roman" w:cs="Times New Roman"/>
        </w:rPr>
        <w:t>Milosavljević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I., Campbell, A. J., &amp; Crowder, D. W. (2023). Differential effects of soil conservation practices on arthropods and crop yields.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Entomology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147</w:t>
      </w:r>
      <w:r w:rsidRPr="00DF635D">
        <w:rPr>
          <w:rFonts w:ascii="Times New Roman" w:eastAsia="Times New Roman" w:hAnsi="Times New Roman" w:cs="Times New Roman"/>
        </w:rPr>
        <w:t xml:space="preserve">(10), 931–940. </w:t>
      </w:r>
      <w:hyperlink r:id="rId36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https://doi.org/10.1111/jen.13188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Lundin, O., &amp; </w:t>
      </w:r>
      <w:proofErr w:type="spellStart"/>
      <w:r w:rsidRPr="00DF635D">
        <w:rPr>
          <w:rFonts w:ascii="Times New Roman" w:eastAsia="Times New Roman" w:hAnsi="Times New Roman" w:cs="Times New Roman"/>
        </w:rPr>
        <w:t>Raderschall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 A. (2021). Landscape complexity benefits bumble bee visitation in </w:t>
      </w:r>
      <w:proofErr w:type="spellStart"/>
      <w:r w:rsidRPr="00DF635D">
        <w:rPr>
          <w:rFonts w:ascii="Times New Roman" w:eastAsia="Times New Roman" w:hAnsi="Times New Roman" w:cs="Times New Roman"/>
        </w:rPr>
        <w:t>faba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bean (</w:t>
      </w:r>
      <w:proofErr w:type="spellStart"/>
      <w:r w:rsidRPr="00DF635D">
        <w:rPr>
          <w:rFonts w:ascii="Times New Roman" w:eastAsia="Times New Roman" w:hAnsi="Times New Roman" w:cs="Times New Roman"/>
        </w:rPr>
        <w:t>Vicia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DF635D">
        <w:rPr>
          <w:rFonts w:ascii="Times New Roman" w:eastAsia="Times New Roman" w:hAnsi="Times New Roman" w:cs="Times New Roman"/>
        </w:rPr>
        <w:t>faba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minor L.) but crop productivity is not pollinator-dependent.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314</w:t>
      </w:r>
      <w:r w:rsidRPr="00DF635D">
        <w:rPr>
          <w:rFonts w:ascii="Times New Roman" w:eastAsia="Times New Roman" w:hAnsi="Times New Roman" w:cs="Times New Roman"/>
        </w:rPr>
        <w:t xml:space="preserve">, 107417. </w:t>
      </w:r>
      <w:hyperlink r:id="rId37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https://doi.org/10.1016/j.agee.2021.107417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M. </w:t>
      </w:r>
      <w:proofErr w:type="spellStart"/>
      <w:r w:rsidRPr="00DF635D">
        <w:rPr>
          <w:rFonts w:ascii="Times New Roman" w:eastAsia="Times New Roman" w:hAnsi="Times New Roman" w:cs="Times New Roman"/>
        </w:rPr>
        <w:t>Bartual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</w:t>
      </w:r>
      <w:proofErr w:type="spellStart"/>
      <w:r w:rsidRPr="00DF635D">
        <w:rPr>
          <w:rFonts w:ascii="Times New Roman" w:eastAsia="Times New Roman" w:hAnsi="Times New Roman" w:cs="Times New Roman"/>
        </w:rPr>
        <w:t>Bocci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G., Marini, S., &amp; </w:t>
      </w:r>
      <w:proofErr w:type="spellStart"/>
      <w:r w:rsidRPr="00DF635D">
        <w:rPr>
          <w:rFonts w:ascii="Times New Roman" w:eastAsia="Times New Roman" w:hAnsi="Times New Roman" w:cs="Times New Roman"/>
        </w:rPr>
        <w:t>Moonen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 C. (2018). Local and landscape factors affect sunflower pollination in a Mediterranean agroecosystem. </w:t>
      </w:r>
      <w:r w:rsidRPr="00DF635D">
        <w:rPr>
          <w:rFonts w:ascii="Times New Roman" w:eastAsia="Times New Roman" w:hAnsi="Times New Roman" w:cs="Times New Roman"/>
          <w:i/>
          <w:iCs/>
        </w:rPr>
        <w:t>PLOS ONE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13</w:t>
      </w:r>
      <w:r w:rsidRPr="00DF635D">
        <w:rPr>
          <w:rFonts w:ascii="Times New Roman" w:eastAsia="Times New Roman" w:hAnsi="Times New Roman" w:cs="Times New Roman"/>
        </w:rPr>
        <w:t xml:space="preserve">(9), e0203990. </w:t>
      </w:r>
      <w:hyperlink r:id="rId38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https://doi.org/10.1371/journal.pone.0203990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Martin, E. A., </w:t>
      </w:r>
      <w:proofErr w:type="spellStart"/>
      <w:r w:rsidRPr="00DF635D">
        <w:rPr>
          <w:rFonts w:ascii="Times New Roman" w:eastAsia="Times New Roman" w:hAnsi="Times New Roman" w:cs="Times New Roman"/>
        </w:rPr>
        <w:t>Seo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B., Park, C., </w:t>
      </w:r>
      <w:proofErr w:type="spellStart"/>
      <w:r w:rsidRPr="00DF635D">
        <w:rPr>
          <w:rFonts w:ascii="Times New Roman" w:eastAsia="Times New Roman" w:hAnsi="Times New Roman" w:cs="Times New Roman"/>
        </w:rPr>
        <w:t>Reineking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B., &amp; </w:t>
      </w:r>
      <w:proofErr w:type="spellStart"/>
      <w:r w:rsidRPr="00DF635D">
        <w:rPr>
          <w:rFonts w:ascii="Times New Roman" w:eastAsia="Times New Roman" w:hAnsi="Times New Roman" w:cs="Times New Roman"/>
        </w:rPr>
        <w:t>Steffan‐Dewenter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 (2016). Scale‐dependent effects of landscape composition and configuration on natural enemy diversity, crop herbivory, and yields. </w:t>
      </w:r>
      <w:r w:rsidRPr="00DF635D">
        <w:rPr>
          <w:rFonts w:ascii="Times New Roman" w:eastAsia="Times New Roman" w:hAnsi="Times New Roman" w:cs="Times New Roman"/>
          <w:i/>
          <w:iCs/>
        </w:rPr>
        <w:t>Ecological Applications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26</w:t>
      </w:r>
      <w:r w:rsidRPr="00DF635D">
        <w:rPr>
          <w:rFonts w:ascii="Times New Roman" w:eastAsia="Times New Roman" w:hAnsi="Times New Roman" w:cs="Times New Roman"/>
        </w:rPr>
        <w:t xml:space="preserve">(2), 448–462. </w:t>
      </w:r>
      <w:hyperlink r:id="rId39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https://doi.org/10.1890/15-0856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Mateos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‐Fierro, Z., Garratt, M. P. D., Fountain, M. T., </w:t>
      </w:r>
      <w:proofErr w:type="spellStart"/>
      <w:r w:rsidRPr="00DF635D">
        <w:rPr>
          <w:rFonts w:ascii="Times New Roman" w:eastAsia="Times New Roman" w:hAnsi="Times New Roman" w:cs="Times New Roman"/>
        </w:rPr>
        <w:t>Ashbrook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K., &amp; Westbury, D. B. (2023). The potential of wildflower strips to enhance pollination services in sweet cherry orchards grown under </w:t>
      </w:r>
      <w:proofErr w:type="spellStart"/>
      <w:r w:rsidRPr="00DF635D">
        <w:rPr>
          <w:rFonts w:ascii="Times New Roman" w:eastAsia="Times New Roman" w:hAnsi="Times New Roman" w:cs="Times New Roman"/>
        </w:rPr>
        <w:t>polytunnels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60</w:t>
      </w:r>
      <w:r w:rsidRPr="00DF635D">
        <w:rPr>
          <w:rFonts w:ascii="Times New Roman" w:eastAsia="Times New Roman" w:hAnsi="Times New Roman" w:cs="Times New Roman"/>
        </w:rPr>
        <w:t xml:space="preserve">(6), 1044–1055. </w:t>
      </w:r>
      <w:hyperlink r:id="rId40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https://doi.org/10.1111/1365-2664.14394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McCullough, C., Grab, H., </w:t>
      </w:r>
      <w:proofErr w:type="spellStart"/>
      <w:r w:rsidRPr="00DF635D">
        <w:rPr>
          <w:rFonts w:ascii="Times New Roman" w:eastAsia="Times New Roman" w:hAnsi="Times New Roman" w:cs="Times New Roman"/>
        </w:rPr>
        <w:t>Angelella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G., </w:t>
      </w:r>
      <w:proofErr w:type="spellStart"/>
      <w:r w:rsidRPr="00DF635D">
        <w:rPr>
          <w:rFonts w:ascii="Times New Roman" w:eastAsia="Times New Roman" w:hAnsi="Times New Roman" w:cs="Times New Roman"/>
        </w:rPr>
        <w:t>Karpanty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S., </w:t>
      </w:r>
      <w:proofErr w:type="spellStart"/>
      <w:r w:rsidRPr="00DF635D">
        <w:rPr>
          <w:rFonts w:ascii="Times New Roman" w:eastAsia="Times New Roman" w:hAnsi="Times New Roman" w:cs="Times New Roman"/>
        </w:rPr>
        <w:t>Samtani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J., </w:t>
      </w:r>
      <w:proofErr w:type="spellStart"/>
      <w:r w:rsidRPr="00DF635D">
        <w:rPr>
          <w:rFonts w:ascii="Times New Roman" w:eastAsia="Times New Roman" w:hAnsi="Times New Roman" w:cs="Times New Roman"/>
        </w:rPr>
        <w:t>Olimpi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 M., &amp; O’Rourke, M. (2022). Diverse landscapes but not wildflower plantings increase marketable crop yield.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339</w:t>
      </w:r>
      <w:r w:rsidRPr="00DF635D">
        <w:rPr>
          <w:rFonts w:ascii="Times New Roman" w:eastAsia="Times New Roman" w:hAnsi="Times New Roman" w:cs="Times New Roman"/>
        </w:rPr>
        <w:t xml:space="preserve">, 108120. </w:t>
      </w:r>
      <w:hyperlink r:id="rId41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https://doi.org/10.1016/j.agee.2022.108120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Mei, Z., De Groot, G. A., Kleijn, D., Dimmers, W., Van Gils, S., </w:t>
      </w:r>
      <w:proofErr w:type="spellStart"/>
      <w:r w:rsidRPr="00DF635D">
        <w:rPr>
          <w:rFonts w:ascii="Times New Roman" w:eastAsia="Times New Roman" w:hAnsi="Times New Roman" w:cs="Times New Roman"/>
        </w:rPr>
        <w:t>Lammertsma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D., Van Kats, R., &amp; </w:t>
      </w:r>
      <w:proofErr w:type="spellStart"/>
      <w:r w:rsidRPr="00DF635D">
        <w:rPr>
          <w:rFonts w:ascii="Times New Roman" w:eastAsia="Times New Roman" w:hAnsi="Times New Roman" w:cs="Times New Roman"/>
        </w:rPr>
        <w:t>Scheper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 (2021). Flower availability drives effects of wildflower strips on ground-dwelling natural enemies and crop yield.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319</w:t>
      </w:r>
      <w:r w:rsidRPr="00DF635D">
        <w:rPr>
          <w:rFonts w:ascii="Times New Roman" w:eastAsia="Times New Roman" w:hAnsi="Times New Roman" w:cs="Times New Roman"/>
        </w:rPr>
        <w:t xml:space="preserve">, 107570. </w:t>
      </w:r>
      <w:hyperlink r:id="rId42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https://doi.org/10.1016/j.agee.2021.107570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 w:rsidRPr="00465EB9"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465EB9">
        <w:rPr>
          <w:rFonts w:ascii="Times New Roman" w:eastAsia="Times New Roman" w:hAnsi="Times New Roman" w:cs="Times New Roman"/>
        </w:rPr>
        <w:t>Monasterolo</w:t>
      </w:r>
      <w:proofErr w:type="spellEnd"/>
      <w:r w:rsidRPr="00465EB9">
        <w:rPr>
          <w:rFonts w:ascii="Times New Roman" w:eastAsia="Times New Roman" w:hAnsi="Times New Roman" w:cs="Times New Roman"/>
        </w:rPr>
        <w:t xml:space="preserve">, M., </w:t>
      </w:r>
      <w:proofErr w:type="spellStart"/>
      <w:r w:rsidRPr="00465EB9">
        <w:rPr>
          <w:rFonts w:ascii="Times New Roman" w:eastAsia="Times New Roman" w:hAnsi="Times New Roman" w:cs="Times New Roman"/>
        </w:rPr>
        <w:t>Chacoff</w:t>
      </w:r>
      <w:proofErr w:type="spellEnd"/>
      <w:r w:rsidRPr="00465EB9">
        <w:rPr>
          <w:rFonts w:ascii="Times New Roman" w:eastAsia="Times New Roman" w:hAnsi="Times New Roman" w:cs="Times New Roman"/>
        </w:rPr>
        <w:t xml:space="preserve">, N. P., Segura, Á. D., Benavidez, A., &amp; </w:t>
      </w:r>
      <w:proofErr w:type="spellStart"/>
      <w:r w:rsidRPr="00465EB9">
        <w:rPr>
          <w:rFonts w:ascii="Times New Roman" w:eastAsia="Times New Roman" w:hAnsi="Times New Roman" w:cs="Times New Roman"/>
        </w:rPr>
        <w:t>Schliserman</w:t>
      </w:r>
      <w:proofErr w:type="spellEnd"/>
      <w:r w:rsidRPr="00465EB9">
        <w:rPr>
          <w:rFonts w:ascii="Times New Roman" w:eastAsia="Times New Roman" w:hAnsi="Times New Roman" w:cs="Times New Roman"/>
        </w:rPr>
        <w:t xml:space="preserve">, P. (2022). </w:t>
      </w:r>
      <w:r w:rsidRPr="00DF635D">
        <w:rPr>
          <w:rFonts w:ascii="Times New Roman" w:eastAsia="Times New Roman" w:hAnsi="Times New Roman" w:cs="Times New Roman"/>
        </w:rPr>
        <w:t xml:space="preserve">Native pollinators increase fruit set while honeybees decrease the quality of mandarins in family farms. </w:t>
      </w:r>
      <w:r w:rsidRPr="00DF635D">
        <w:rPr>
          <w:rFonts w:ascii="Times New Roman" w:eastAsia="Times New Roman" w:hAnsi="Times New Roman" w:cs="Times New Roman"/>
          <w:i/>
          <w:iCs/>
        </w:rPr>
        <w:t>Basic and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64</w:t>
      </w:r>
      <w:r w:rsidRPr="00DF635D">
        <w:rPr>
          <w:rFonts w:ascii="Times New Roman" w:eastAsia="Times New Roman" w:hAnsi="Times New Roman" w:cs="Times New Roman"/>
        </w:rPr>
        <w:t xml:space="preserve">, 79–88. </w:t>
      </w:r>
      <w:hyperlink r:id="rId43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https://doi.org/10.1016/j.baae.2022.07.008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Mota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L., </w:t>
      </w:r>
      <w:proofErr w:type="spellStart"/>
      <w:r w:rsidRPr="00DF635D">
        <w:rPr>
          <w:rFonts w:ascii="Times New Roman" w:eastAsia="Times New Roman" w:hAnsi="Times New Roman" w:cs="Times New Roman"/>
        </w:rPr>
        <w:t>Hevia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V., Rad, C., Alves, J., Silva, A., González, J. A., Ortega‐Marcos, J., </w:t>
      </w:r>
      <w:proofErr w:type="spellStart"/>
      <w:r w:rsidRPr="00DF635D">
        <w:rPr>
          <w:rFonts w:ascii="Times New Roman" w:eastAsia="Times New Roman" w:hAnsi="Times New Roman" w:cs="Times New Roman"/>
        </w:rPr>
        <w:t>Aguado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O., </w:t>
      </w:r>
      <w:proofErr w:type="spellStart"/>
      <w:r w:rsidRPr="00DF635D">
        <w:rPr>
          <w:rFonts w:ascii="Times New Roman" w:eastAsia="Times New Roman" w:hAnsi="Times New Roman" w:cs="Times New Roman"/>
        </w:rPr>
        <w:t>Alcorlo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P., </w:t>
      </w:r>
      <w:proofErr w:type="spellStart"/>
      <w:r w:rsidRPr="00DF635D">
        <w:rPr>
          <w:rFonts w:ascii="Times New Roman" w:eastAsia="Times New Roman" w:hAnsi="Times New Roman" w:cs="Times New Roman"/>
        </w:rPr>
        <w:t>Azcárate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F. M., </w:t>
      </w:r>
      <w:proofErr w:type="spellStart"/>
      <w:r w:rsidRPr="00DF635D">
        <w:rPr>
          <w:rFonts w:ascii="Times New Roman" w:eastAsia="Times New Roman" w:hAnsi="Times New Roman" w:cs="Times New Roman"/>
        </w:rPr>
        <w:t>Chapinal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L., </w:t>
      </w:r>
      <w:proofErr w:type="spellStart"/>
      <w:r w:rsidRPr="00DF635D">
        <w:rPr>
          <w:rFonts w:ascii="Times New Roman" w:eastAsia="Times New Roman" w:hAnsi="Times New Roman" w:cs="Times New Roman"/>
        </w:rPr>
        <w:t>López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 A., </w:t>
      </w:r>
      <w:proofErr w:type="spellStart"/>
      <w:r w:rsidRPr="00DF635D">
        <w:rPr>
          <w:rFonts w:ascii="Times New Roman" w:eastAsia="Times New Roman" w:hAnsi="Times New Roman" w:cs="Times New Roman"/>
        </w:rPr>
        <w:t>Loureiro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J., Marks, E. A. N., </w:t>
      </w:r>
      <w:proofErr w:type="spellStart"/>
      <w:r w:rsidRPr="00DF635D">
        <w:rPr>
          <w:rFonts w:ascii="Times New Roman" w:eastAsia="Times New Roman" w:hAnsi="Times New Roman" w:cs="Times New Roman"/>
        </w:rPr>
        <w:t>Siopa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Sousa, J. P., &amp; Castro, S. (2022). Flower strips and remnant semi‐natural vegetation have different impacts on pollination and productivity of sunflower crops.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59</w:t>
      </w:r>
      <w:r w:rsidRPr="00DF635D">
        <w:rPr>
          <w:rFonts w:ascii="Times New Roman" w:eastAsia="Times New Roman" w:hAnsi="Times New Roman" w:cs="Times New Roman"/>
        </w:rPr>
        <w:t xml:space="preserve">(9), 2386–2397. </w:t>
      </w:r>
      <w:hyperlink r:id="rId44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https://doi.org/10.1111/1365-2664.14241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Muneret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L., </w:t>
      </w:r>
      <w:proofErr w:type="spellStart"/>
      <w:r w:rsidRPr="00DF635D">
        <w:rPr>
          <w:rFonts w:ascii="Times New Roman" w:eastAsia="Times New Roman" w:hAnsi="Times New Roman" w:cs="Times New Roman"/>
        </w:rPr>
        <w:t>Thiéry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D., </w:t>
      </w:r>
      <w:proofErr w:type="spellStart"/>
      <w:r w:rsidRPr="00DF635D">
        <w:rPr>
          <w:rFonts w:ascii="Times New Roman" w:eastAsia="Times New Roman" w:hAnsi="Times New Roman" w:cs="Times New Roman"/>
        </w:rPr>
        <w:t>Joubard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B., &amp; </w:t>
      </w:r>
      <w:proofErr w:type="spellStart"/>
      <w:r w:rsidRPr="00DF635D">
        <w:rPr>
          <w:rFonts w:ascii="Times New Roman" w:eastAsia="Times New Roman" w:hAnsi="Times New Roman" w:cs="Times New Roman"/>
        </w:rPr>
        <w:t>Rusch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 (2018). Deployment of organic farming at a landscape scale maintains low pest infestation and high crop productivity levels in vineyards.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55</w:t>
      </w:r>
      <w:r w:rsidRPr="00DF635D">
        <w:rPr>
          <w:rFonts w:ascii="Times New Roman" w:eastAsia="Times New Roman" w:hAnsi="Times New Roman" w:cs="Times New Roman"/>
        </w:rPr>
        <w:t xml:space="preserve">(3), 1516–1525. </w:t>
      </w:r>
      <w:hyperlink r:id="rId45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https://doi.org/10.1111/1365-2664.13034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Muñoz, A. E., </w:t>
      </w:r>
      <w:proofErr w:type="spellStart"/>
      <w:r w:rsidRPr="00DF635D">
        <w:rPr>
          <w:rFonts w:ascii="Times New Roman" w:eastAsia="Times New Roman" w:hAnsi="Times New Roman" w:cs="Times New Roman"/>
        </w:rPr>
        <w:t>Plantegenest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</w:t>
      </w:r>
      <w:proofErr w:type="spellStart"/>
      <w:r w:rsidRPr="00DF635D">
        <w:rPr>
          <w:rFonts w:ascii="Times New Roman" w:eastAsia="Times New Roman" w:hAnsi="Times New Roman" w:cs="Times New Roman"/>
        </w:rPr>
        <w:t>Amouroux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P., &amp; </w:t>
      </w:r>
      <w:proofErr w:type="spellStart"/>
      <w:r w:rsidRPr="00DF635D">
        <w:rPr>
          <w:rFonts w:ascii="Times New Roman" w:eastAsia="Times New Roman" w:hAnsi="Times New Roman" w:cs="Times New Roman"/>
        </w:rPr>
        <w:t>Zaviezo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 (2021). Native flower strips increase visitation by non-bee insects to avocado flowers and promote yield. </w:t>
      </w:r>
      <w:r w:rsidRPr="00DF635D">
        <w:rPr>
          <w:rFonts w:ascii="Times New Roman" w:eastAsia="Times New Roman" w:hAnsi="Times New Roman" w:cs="Times New Roman"/>
          <w:i/>
          <w:iCs/>
        </w:rPr>
        <w:t>Basic and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56</w:t>
      </w:r>
      <w:r w:rsidRPr="00DF635D">
        <w:rPr>
          <w:rFonts w:ascii="Times New Roman" w:eastAsia="Times New Roman" w:hAnsi="Times New Roman" w:cs="Times New Roman"/>
        </w:rPr>
        <w:t xml:space="preserve">, 369–378. </w:t>
      </w:r>
      <w:hyperlink r:id="rId46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https://doi.org/10.1016/j.baae.2021.08.015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Nayak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G. K., Roberts, S. P. M., Garratt, M., Breeze, T. D., </w:t>
      </w:r>
      <w:proofErr w:type="spellStart"/>
      <w:r w:rsidRPr="00DF635D">
        <w:rPr>
          <w:rFonts w:ascii="Times New Roman" w:eastAsia="Times New Roman" w:hAnsi="Times New Roman" w:cs="Times New Roman"/>
        </w:rPr>
        <w:t>Tscheulin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T., Harrison-Cripps, J., </w:t>
      </w:r>
      <w:proofErr w:type="spellStart"/>
      <w:r w:rsidRPr="00DF635D">
        <w:rPr>
          <w:rFonts w:ascii="Times New Roman" w:eastAsia="Times New Roman" w:hAnsi="Times New Roman" w:cs="Times New Roman"/>
        </w:rPr>
        <w:t>Vogiatzakis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 N., </w:t>
      </w:r>
      <w:proofErr w:type="spellStart"/>
      <w:r w:rsidRPr="00DF635D">
        <w:rPr>
          <w:rFonts w:ascii="Times New Roman" w:eastAsia="Times New Roman" w:hAnsi="Times New Roman" w:cs="Times New Roman"/>
        </w:rPr>
        <w:t>Stirpe</w:t>
      </w:r>
      <w:proofErr w:type="spellEnd"/>
      <w:r w:rsidRPr="00DF635D">
        <w:rPr>
          <w:rFonts w:ascii="Times New Roman" w:eastAsia="Times New Roman" w:hAnsi="Times New Roman" w:cs="Times New Roman"/>
        </w:rPr>
        <w:t>, M. T., &amp; Potts, S. G. (2015). Interactive effect of floral abundance and semi-natural habitats on pollinators in field beans (</w:t>
      </w:r>
      <w:proofErr w:type="spellStart"/>
      <w:r w:rsidRPr="00DF635D">
        <w:rPr>
          <w:rFonts w:ascii="Times New Roman" w:eastAsia="Times New Roman" w:hAnsi="Times New Roman" w:cs="Times New Roman"/>
        </w:rPr>
        <w:t>Vicia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DF635D">
        <w:rPr>
          <w:rFonts w:ascii="Times New Roman" w:eastAsia="Times New Roman" w:hAnsi="Times New Roman" w:cs="Times New Roman"/>
        </w:rPr>
        <w:t>faba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).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199</w:t>
      </w:r>
      <w:r w:rsidRPr="00DF635D">
        <w:rPr>
          <w:rFonts w:ascii="Times New Roman" w:eastAsia="Times New Roman" w:hAnsi="Times New Roman" w:cs="Times New Roman"/>
        </w:rPr>
        <w:t xml:space="preserve">, 58–66. </w:t>
      </w:r>
      <w:hyperlink r:id="rId47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https://doi.org/10.1016/j.agee.2014.08.016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Neira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P., Morales, M., </w:t>
      </w:r>
      <w:proofErr w:type="spellStart"/>
      <w:r w:rsidRPr="00DF635D">
        <w:rPr>
          <w:rFonts w:ascii="Times New Roman" w:eastAsia="Times New Roman" w:hAnsi="Times New Roman" w:cs="Times New Roman"/>
        </w:rPr>
        <w:t>Munné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-Bosch, S., Blanco-Moreno, J. M., &amp; Sans, F. X. (2024). Landscape crop diversity contributes to higher pollination effectiveness and positively affects rapeseed quality in Mediterranean agricultural landscapes. </w:t>
      </w:r>
      <w:r w:rsidRPr="00DF635D">
        <w:rPr>
          <w:rFonts w:ascii="Times New Roman" w:eastAsia="Times New Roman" w:hAnsi="Times New Roman" w:cs="Times New Roman"/>
          <w:i/>
          <w:iCs/>
        </w:rPr>
        <w:t>Science of The Total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950</w:t>
      </w:r>
      <w:r w:rsidRPr="00DF635D">
        <w:rPr>
          <w:rFonts w:ascii="Times New Roman" w:eastAsia="Times New Roman" w:hAnsi="Times New Roman" w:cs="Times New Roman"/>
        </w:rPr>
        <w:t xml:space="preserve">, 175062. </w:t>
      </w:r>
      <w:hyperlink r:id="rId48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https://doi.org/10.1016/j.scitotenv.2024.175062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Obanyi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 N., </w:t>
      </w:r>
      <w:proofErr w:type="spellStart"/>
      <w:r w:rsidRPr="00DF635D">
        <w:rPr>
          <w:rFonts w:ascii="Times New Roman" w:eastAsia="Times New Roman" w:hAnsi="Times New Roman" w:cs="Times New Roman"/>
        </w:rPr>
        <w:t>Ogendo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 O., </w:t>
      </w:r>
      <w:proofErr w:type="spellStart"/>
      <w:r w:rsidRPr="00DF635D">
        <w:rPr>
          <w:rFonts w:ascii="Times New Roman" w:eastAsia="Times New Roman" w:hAnsi="Times New Roman" w:cs="Times New Roman"/>
        </w:rPr>
        <w:t>Mulwa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 M. S., </w:t>
      </w:r>
      <w:proofErr w:type="spellStart"/>
      <w:r w:rsidRPr="00DF635D">
        <w:rPr>
          <w:rFonts w:ascii="Times New Roman" w:eastAsia="Times New Roman" w:hAnsi="Times New Roman" w:cs="Times New Roman"/>
        </w:rPr>
        <w:t>Nyaanga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 G., </w:t>
      </w:r>
      <w:proofErr w:type="spellStart"/>
      <w:r w:rsidRPr="00DF635D">
        <w:rPr>
          <w:rFonts w:ascii="Times New Roman" w:eastAsia="Times New Roman" w:hAnsi="Times New Roman" w:cs="Times New Roman"/>
        </w:rPr>
        <w:t>Cheruiyot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 K., </w:t>
      </w:r>
      <w:proofErr w:type="spellStart"/>
      <w:r w:rsidRPr="00DF635D">
        <w:rPr>
          <w:rFonts w:ascii="Times New Roman" w:eastAsia="Times New Roman" w:hAnsi="Times New Roman" w:cs="Times New Roman"/>
        </w:rPr>
        <w:t>Bett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 K., </w:t>
      </w:r>
      <w:proofErr w:type="spellStart"/>
      <w:r w:rsidRPr="00DF635D">
        <w:rPr>
          <w:rFonts w:ascii="Times New Roman" w:eastAsia="Times New Roman" w:hAnsi="Times New Roman" w:cs="Times New Roman"/>
        </w:rPr>
        <w:t>Belmain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 R., Arnold, S. E. J., Nash‐Woolley, V. C., &amp; Stevenson, P. C. (2023). Field margins and cropping system influence diversity and abundance of aphid natural enemies in </w:t>
      </w:r>
      <w:r w:rsidRPr="00DF635D">
        <w:rPr>
          <w:rFonts w:ascii="Times New Roman" w:eastAsia="Times New Roman" w:hAnsi="Times New Roman" w:cs="Times New Roman"/>
          <w:i/>
          <w:iCs/>
        </w:rPr>
        <w:t xml:space="preserve">Lablab </w:t>
      </w:r>
      <w:proofErr w:type="spellStart"/>
      <w:r w:rsidRPr="00DF635D">
        <w:rPr>
          <w:rFonts w:ascii="Times New Roman" w:eastAsia="Times New Roman" w:hAnsi="Times New Roman" w:cs="Times New Roman"/>
          <w:i/>
          <w:iCs/>
        </w:rPr>
        <w:t>purpureus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Entomology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147</w:t>
      </w:r>
      <w:r w:rsidRPr="00DF635D">
        <w:rPr>
          <w:rFonts w:ascii="Times New Roman" w:eastAsia="Times New Roman" w:hAnsi="Times New Roman" w:cs="Times New Roman"/>
        </w:rPr>
        <w:t xml:space="preserve">(7), 439–451. </w:t>
      </w:r>
      <w:hyperlink r:id="rId49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https://doi.org/10.1111/jen.13125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Perez‐Alvarez, R., </w:t>
      </w:r>
      <w:proofErr w:type="spellStart"/>
      <w:r w:rsidRPr="00DF635D">
        <w:rPr>
          <w:rFonts w:ascii="Times New Roman" w:eastAsia="Times New Roman" w:hAnsi="Times New Roman" w:cs="Times New Roman"/>
        </w:rPr>
        <w:t>Nault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B. A., &amp; </w:t>
      </w:r>
      <w:proofErr w:type="spellStart"/>
      <w:r w:rsidRPr="00DF635D">
        <w:rPr>
          <w:rFonts w:ascii="Times New Roman" w:eastAsia="Times New Roman" w:hAnsi="Times New Roman" w:cs="Times New Roman"/>
        </w:rPr>
        <w:t>Poveda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K. (2018). Contrasting effects of landscape composition on crop yield mediated by specialist herbivores. </w:t>
      </w:r>
      <w:r w:rsidRPr="00DF635D">
        <w:rPr>
          <w:rFonts w:ascii="Times New Roman" w:eastAsia="Times New Roman" w:hAnsi="Times New Roman" w:cs="Times New Roman"/>
          <w:i/>
          <w:iCs/>
        </w:rPr>
        <w:t>Ecological Applications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28</w:t>
      </w:r>
      <w:r w:rsidRPr="00DF635D">
        <w:rPr>
          <w:rFonts w:ascii="Times New Roman" w:eastAsia="Times New Roman" w:hAnsi="Times New Roman" w:cs="Times New Roman"/>
        </w:rPr>
        <w:t xml:space="preserve">(3), 842–853. </w:t>
      </w:r>
      <w:hyperlink r:id="rId50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https://doi.org/10.1002/eap.1695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Pérez-Marcos, M., Ortiz-Sánchez, F. J., </w:t>
      </w:r>
      <w:proofErr w:type="spellStart"/>
      <w:r w:rsidRPr="00DF635D">
        <w:rPr>
          <w:rFonts w:ascii="Times New Roman" w:eastAsia="Times New Roman" w:hAnsi="Times New Roman" w:cs="Times New Roman"/>
        </w:rPr>
        <w:t>López-Gallego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E., Ibáñez, H., Carrasco, A., &amp; Sanchez, J. A. (2023). Effects of Managed and Unmanaged Floral Margins on Pollination Services and Production in Melon Crops. </w:t>
      </w:r>
      <w:r w:rsidRPr="00DF635D">
        <w:rPr>
          <w:rFonts w:ascii="Times New Roman" w:eastAsia="Times New Roman" w:hAnsi="Times New Roman" w:cs="Times New Roman"/>
          <w:i/>
          <w:iCs/>
        </w:rPr>
        <w:t>Insects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14</w:t>
      </w:r>
      <w:r w:rsidRPr="00DF635D">
        <w:rPr>
          <w:rFonts w:ascii="Times New Roman" w:eastAsia="Times New Roman" w:hAnsi="Times New Roman" w:cs="Times New Roman"/>
        </w:rPr>
        <w:t xml:space="preserve">(3), 296. </w:t>
      </w:r>
      <w:hyperlink r:id="rId51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https://doi.org/10.3390/insects14030296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Perrot, T., </w:t>
      </w:r>
      <w:proofErr w:type="spellStart"/>
      <w:r w:rsidRPr="00DF635D">
        <w:rPr>
          <w:rFonts w:ascii="Times New Roman" w:eastAsia="Times New Roman" w:hAnsi="Times New Roman" w:cs="Times New Roman"/>
        </w:rPr>
        <w:t>Rusch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</w:t>
      </w:r>
      <w:proofErr w:type="spellStart"/>
      <w:r w:rsidRPr="00DF635D">
        <w:rPr>
          <w:rFonts w:ascii="Times New Roman" w:eastAsia="Times New Roman" w:hAnsi="Times New Roman" w:cs="Times New Roman"/>
        </w:rPr>
        <w:t>Coux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</w:t>
      </w:r>
      <w:proofErr w:type="spellStart"/>
      <w:r w:rsidRPr="00DF635D">
        <w:rPr>
          <w:rFonts w:ascii="Times New Roman" w:eastAsia="Times New Roman" w:hAnsi="Times New Roman" w:cs="Times New Roman"/>
        </w:rPr>
        <w:t>Gaba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S., &amp; </w:t>
      </w:r>
      <w:proofErr w:type="spellStart"/>
      <w:r w:rsidRPr="00DF635D">
        <w:rPr>
          <w:rFonts w:ascii="Times New Roman" w:eastAsia="Times New Roman" w:hAnsi="Times New Roman" w:cs="Times New Roman"/>
        </w:rPr>
        <w:t>Bretagnolle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V. (2021). Proportion of Grassland at Landscape Scale Drives Natural Pest Control Services in Agricultural Landscapes. </w:t>
      </w:r>
      <w:r w:rsidRPr="00DF635D">
        <w:rPr>
          <w:rFonts w:ascii="Times New Roman" w:eastAsia="Times New Roman" w:hAnsi="Times New Roman" w:cs="Times New Roman"/>
          <w:i/>
          <w:iCs/>
        </w:rPr>
        <w:t>Frontiers in Ecology and Evolution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9</w:t>
      </w:r>
      <w:r w:rsidRPr="00DF635D">
        <w:rPr>
          <w:rFonts w:ascii="Times New Roman" w:eastAsia="Times New Roman" w:hAnsi="Times New Roman" w:cs="Times New Roman"/>
        </w:rPr>
        <w:t xml:space="preserve">, 607023. </w:t>
      </w:r>
      <w:hyperlink r:id="rId52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https://doi.org/10.3389/fevo.2021.607023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Raatz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L., </w:t>
      </w:r>
      <w:proofErr w:type="spellStart"/>
      <w:r w:rsidRPr="00DF635D">
        <w:rPr>
          <w:rFonts w:ascii="Times New Roman" w:eastAsia="Times New Roman" w:hAnsi="Times New Roman" w:cs="Times New Roman"/>
        </w:rPr>
        <w:t>Pirhofer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DF635D">
        <w:rPr>
          <w:rFonts w:ascii="Times New Roman" w:eastAsia="Times New Roman" w:hAnsi="Times New Roman" w:cs="Times New Roman"/>
        </w:rPr>
        <w:t>Walzl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K., Müller, M. E. H., </w:t>
      </w:r>
      <w:proofErr w:type="spellStart"/>
      <w:r w:rsidRPr="00DF635D">
        <w:rPr>
          <w:rFonts w:ascii="Times New Roman" w:eastAsia="Times New Roman" w:hAnsi="Times New Roman" w:cs="Times New Roman"/>
        </w:rPr>
        <w:t>Scherber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&amp; Joshi, J. (2021). Who is the culprit: Is pest infestation responsible for crop yield losses close to semi‐natural habitats? </w:t>
      </w:r>
      <w:r w:rsidRPr="00DF635D">
        <w:rPr>
          <w:rFonts w:ascii="Times New Roman" w:eastAsia="Times New Roman" w:hAnsi="Times New Roman" w:cs="Times New Roman"/>
          <w:i/>
          <w:iCs/>
        </w:rPr>
        <w:t>Ecology and Evolution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11</w:t>
      </w:r>
      <w:r w:rsidRPr="00DF635D">
        <w:rPr>
          <w:rFonts w:ascii="Times New Roman" w:eastAsia="Times New Roman" w:hAnsi="Times New Roman" w:cs="Times New Roman"/>
        </w:rPr>
        <w:t xml:space="preserve">(19), 13232–13246. </w:t>
      </w:r>
      <w:hyperlink r:id="rId53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https://doi.org/10.1002/ece3.8046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Raderschall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 A., </w:t>
      </w:r>
      <w:proofErr w:type="spellStart"/>
      <w:r w:rsidRPr="00DF635D">
        <w:rPr>
          <w:rFonts w:ascii="Times New Roman" w:eastAsia="Times New Roman" w:hAnsi="Times New Roman" w:cs="Times New Roman"/>
        </w:rPr>
        <w:t>Bommarco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R., </w:t>
      </w:r>
      <w:proofErr w:type="spellStart"/>
      <w:r w:rsidRPr="00DF635D">
        <w:rPr>
          <w:rFonts w:ascii="Times New Roman" w:eastAsia="Times New Roman" w:hAnsi="Times New Roman" w:cs="Times New Roman"/>
        </w:rPr>
        <w:t>Lindström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 A. M., &amp; Lundin, O. (2021). Landscape crop diversity and semi-natural habitat affect crop pollinators, pollination benefit and yield.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306</w:t>
      </w:r>
      <w:r w:rsidRPr="00DF635D">
        <w:rPr>
          <w:rFonts w:ascii="Times New Roman" w:eastAsia="Times New Roman" w:hAnsi="Times New Roman" w:cs="Times New Roman"/>
        </w:rPr>
        <w:t xml:space="preserve">, 107189. </w:t>
      </w:r>
      <w:hyperlink r:id="rId54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https://doi.org/10.1016/j.agee.2020.107189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 w:rsidRPr="00465EB9">
        <w:rPr>
          <w:rFonts w:ascii="Times New Roman" w:eastAsia="Times New Roman" w:hAnsi="Times New Roman" w:cs="Times New Roman"/>
          <w:lang w:val="en-GB"/>
        </w:rPr>
        <w:t xml:space="preserve">  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Ramírez-Mejía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A. F.,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Lomáscolo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S., &amp;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Blendinger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P. G. (2023). </w:t>
      </w:r>
      <w:r w:rsidRPr="00DF635D">
        <w:rPr>
          <w:rFonts w:ascii="Times New Roman" w:eastAsia="Times New Roman" w:hAnsi="Times New Roman" w:cs="Times New Roman"/>
        </w:rPr>
        <w:t xml:space="preserve">Hummingbirds, honeybees, and wild insect pollinators affect yield and berry quality of blueberries depending on cultivar and farm’s spatial context.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342</w:t>
      </w:r>
      <w:r w:rsidRPr="00DF635D">
        <w:rPr>
          <w:rFonts w:ascii="Times New Roman" w:eastAsia="Times New Roman" w:hAnsi="Times New Roman" w:cs="Times New Roman"/>
        </w:rPr>
        <w:t xml:space="preserve">, 108229. </w:t>
      </w:r>
      <w:hyperlink r:id="rId55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https://doi.org/10.1016/j.agee.2022.108229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Redlich, S., Martin, E. A., &amp; </w:t>
      </w:r>
      <w:proofErr w:type="spellStart"/>
      <w:r w:rsidRPr="00DF635D">
        <w:rPr>
          <w:rFonts w:ascii="Times New Roman" w:eastAsia="Times New Roman" w:hAnsi="Times New Roman" w:cs="Times New Roman"/>
        </w:rPr>
        <w:t>Steffan‐Dewenter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 (2018). Landscape‐level crop diversity benefits biological pest control.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55</w:t>
      </w:r>
      <w:r w:rsidRPr="00DF635D">
        <w:rPr>
          <w:rFonts w:ascii="Times New Roman" w:eastAsia="Times New Roman" w:hAnsi="Times New Roman" w:cs="Times New Roman"/>
        </w:rPr>
        <w:t xml:space="preserve">(5), 2419–2428. </w:t>
      </w:r>
      <w:hyperlink r:id="rId56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https://doi.org/10.1111/1365-2664.13126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Rodenwald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N., Sutcliffe, L. M. E., </w:t>
      </w:r>
      <w:proofErr w:type="spellStart"/>
      <w:r w:rsidRPr="00DF635D">
        <w:rPr>
          <w:rFonts w:ascii="Times New Roman" w:eastAsia="Times New Roman" w:hAnsi="Times New Roman" w:cs="Times New Roman"/>
        </w:rPr>
        <w:t>Leuschner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&amp; </w:t>
      </w:r>
      <w:proofErr w:type="spellStart"/>
      <w:r w:rsidRPr="00DF635D">
        <w:rPr>
          <w:rFonts w:ascii="Times New Roman" w:eastAsia="Times New Roman" w:hAnsi="Times New Roman" w:cs="Times New Roman"/>
        </w:rPr>
        <w:t>Batáry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 (2023). Weak evidence for biocontrol spillover from both flower strips and grassy field margins in conventional cereals.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355</w:t>
      </w:r>
      <w:r w:rsidRPr="00DF635D">
        <w:rPr>
          <w:rFonts w:ascii="Times New Roman" w:eastAsia="Times New Roman" w:hAnsi="Times New Roman" w:cs="Times New Roman"/>
        </w:rPr>
        <w:t xml:space="preserve">, 108614. </w:t>
      </w:r>
      <w:hyperlink r:id="rId57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https://doi.org/10.1016/j.agee.2023.108614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Rundlöf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Lundin, O., &amp; </w:t>
      </w:r>
      <w:proofErr w:type="spellStart"/>
      <w:r w:rsidRPr="00DF635D">
        <w:rPr>
          <w:rFonts w:ascii="Times New Roman" w:eastAsia="Times New Roman" w:hAnsi="Times New Roman" w:cs="Times New Roman"/>
        </w:rPr>
        <w:t>Bommarco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 (2018a). Annual flower strips support pollinators and potentially enhance red clover seed yield. </w:t>
      </w:r>
      <w:r w:rsidRPr="00DF635D">
        <w:rPr>
          <w:rFonts w:ascii="Times New Roman" w:eastAsia="Times New Roman" w:hAnsi="Times New Roman" w:cs="Times New Roman"/>
          <w:i/>
          <w:iCs/>
        </w:rPr>
        <w:t>Ecology and Evolution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8</w:t>
      </w:r>
      <w:r w:rsidRPr="00DF635D">
        <w:rPr>
          <w:rFonts w:ascii="Times New Roman" w:eastAsia="Times New Roman" w:hAnsi="Times New Roman" w:cs="Times New Roman"/>
        </w:rPr>
        <w:t xml:space="preserve">(16), 7974–7985. </w:t>
      </w:r>
      <w:hyperlink r:id="rId58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https://doi.org/10.1002/ece3.4330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Rundlöf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Lundin, O., &amp; </w:t>
      </w:r>
      <w:proofErr w:type="spellStart"/>
      <w:r w:rsidRPr="00DF635D">
        <w:rPr>
          <w:rFonts w:ascii="Times New Roman" w:eastAsia="Times New Roman" w:hAnsi="Times New Roman" w:cs="Times New Roman"/>
        </w:rPr>
        <w:t>Bommarco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R. (2018b). Annual flower strips support pollinators and potentially enhance red clover seed yield. </w:t>
      </w:r>
      <w:r w:rsidRPr="00DF635D">
        <w:rPr>
          <w:rFonts w:ascii="Times New Roman" w:eastAsia="Times New Roman" w:hAnsi="Times New Roman" w:cs="Times New Roman"/>
          <w:i/>
          <w:iCs/>
        </w:rPr>
        <w:t>Ecology and Evolution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8</w:t>
      </w:r>
      <w:r w:rsidRPr="00DF635D">
        <w:rPr>
          <w:rFonts w:ascii="Times New Roman" w:eastAsia="Times New Roman" w:hAnsi="Times New Roman" w:cs="Times New Roman"/>
        </w:rPr>
        <w:t xml:space="preserve">(16), 7974–7985. </w:t>
      </w:r>
      <w:hyperlink r:id="rId59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https://doi.org/10.1002/ece3.4330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Salzberg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 L., Grab, H., Hale, C., &amp; </w:t>
      </w:r>
      <w:proofErr w:type="spellStart"/>
      <w:r w:rsidRPr="00DF635D">
        <w:rPr>
          <w:rFonts w:ascii="Times New Roman" w:eastAsia="Times New Roman" w:hAnsi="Times New Roman" w:cs="Times New Roman"/>
        </w:rPr>
        <w:t>Poveda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K. (2024). Herbivore and pollinator body size effects on strawberry fruit quality. </w:t>
      </w:r>
      <w:r w:rsidRPr="00DF635D">
        <w:rPr>
          <w:rFonts w:ascii="Times New Roman" w:eastAsia="Times New Roman" w:hAnsi="Times New Roman" w:cs="Times New Roman"/>
          <w:i/>
          <w:iCs/>
        </w:rPr>
        <w:t>PLOS ONE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19</w:t>
      </w:r>
      <w:r w:rsidRPr="00DF635D">
        <w:rPr>
          <w:rFonts w:ascii="Times New Roman" w:eastAsia="Times New Roman" w:hAnsi="Times New Roman" w:cs="Times New Roman"/>
        </w:rPr>
        <w:t xml:space="preserve">(6), e0305370. </w:t>
      </w:r>
      <w:hyperlink r:id="rId60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https://doi.org/10.1371/journal.pone.0305370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Schneider, G., Krauss, J., </w:t>
      </w:r>
      <w:proofErr w:type="spellStart"/>
      <w:r w:rsidRPr="00DF635D">
        <w:rPr>
          <w:rFonts w:ascii="Times New Roman" w:eastAsia="Times New Roman" w:hAnsi="Times New Roman" w:cs="Times New Roman"/>
        </w:rPr>
        <w:t>Riedinger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V., </w:t>
      </w:r>
      <w:proofErr w:type="spellStart"/>
      <w:r w:rsidRPr="00DF635D">
        <w:rPr>
          <w:rFonts w:ascii="Times New Roman" w:eastAsia="Times New Roman" w:hAnsi="Times New Roman" w:cs="Times New Roman"/>
        </w:rPr>
        <w:t>Holzschuh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&amp; </w:t>
      </w:r>
      <w:proofErr w:type="spellStart"/>
      <w:r w:rsidRPr="00DF635D">
        <w:rPr>
          <w:rFonts w:ascii="Times New Roman" w:eastAsia="Times New Roman" w:hAnsi="Times New Roman" w:cs="Times New Roman"/>
        </w:rPr>
        <w:t>Steffan‐Dewenter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 (2015). Biological pest control and yields depend on spatial and temporal crop cover dynamics.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52</w:t>
      </w:r>
      <w:r w:rsidRPr="00DF635D">
        <w:rPr>
          <w:rFonts w:ascii="Times New Roman" w:eastAsia="Times New Roman" w:hAnsi="Times New Roman" w:cs="Times New Roman"/>
        </w:rPr>
        <w:t xml:space="preserve">(5), 1283–1292. </w:t>
      </w:r>
      <w:hyperlink r:id="rId61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https://doi.org/10.1111/1365-2664.12471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Schüepp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Herzog, F., &amp; </w:t>
      </w:r>
      <w:proofErr w:type="spellStart"/>
      <w:r w:rsidRPr="00DF635D">
        <w:rPr>
          <w:rFonts w:ascii="Times New Roman" w:eastAsia="Times New Roman" w:hAnsi="Times New Roman" w:cs="Times New Roman"/>
        </w:rPr>
        <w:t>Entling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 H. (2014). Disentangling multiple drivers of pollination in a landscape-scale experiment. </w:t>
      </w:r>
      <w:r w:rsidRPr="00DF635D">
        <w:rPr>
          <w:rFonts w:ascii="Times New Roman" w:eastAsia="Times New Roman" w:hAnsi="Times New Roman" w:cs="Times New Roman"/>
          <w:i/>
          <w:iCs/>
        </w:rPr>
        <w:t>Proceedings of the Royal Society B: Biological Sciences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281</w:t>
      </w:r>
      <w:r w:rsidRPr="00DF635D">
        <w:rPr>
          <w:rFonts w:ascii="Times New Roman" w:eastAsia="Times New Roman" w:hAnsi="Times New Roman" w:cs="Times New Roman"/>
        </w:rPr>
        <w:t xml:space="preserve">(1774), 20132667. </w:t>
      </w:r>
      <w:hyperlink r:id="rId62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https://doi.org/10.1098/rspb.2013.2667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Schurr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L., </w:t>
      </w:r>
      <w:proofErr w:type="spellStart"/>
      <w:r w:rsidRPr="00DF635D">
        <w:rPr>
          <w:rFonts w:ascii="Times New Roman" w:eastAsia="Times New Roman" w:hAnsi="Times New Roman" w:cs="Times New Roman"/>
        </w:rPr>
        <w:t>Geslin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B., </w:t>
      </w:r>
      <w:proofErr w:type="spellStart"/>
      <w:r w:rsidRPr="00DF635D">
        <w:rPr>
          <w:rFonts w:ascii="Times New Roman" w:eastAsia="Times New Roman" w:hAnsi="Times New Roman" w:cs="Times New Roman"/>
        </w:rPr>
        <w:t>Affre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L., </w:t>
      </w:r>
      <w:proofErr w:type="spellStart"/>
      <w:r w:rsidRPr="00DF635D">
        <w:rPr>
          <w:rFonts w:ascii="Times New Roman" w:eastAsia="Times New Roman" w:hAnsi="Times New Roman" w:cs="Times New Roman"/>
        </w:rPr>
        <w:t>Gachet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S., </w:t>
      </w:r>
      <w:proofErr w:type="spellStart"/>
      <w:r w:rsidRPr="00DF635D">
        <w:rPr>
          <w:rFonts w:ascii="Times New Roman" w:eastAsia="Times New Roman" w:hAnsi="Times New Roman" w:cs="Times New Roman"/>
        </w:rPr>
        <w:t>Delobeau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</w:t>
      </w:r>
      <w:proofErr w:type="spellStart"/>
      <w:r w:rsidRPr="00DF635D">
        <w:rPr>
          <w:rFonts w:ascii="Times New Roman" w:eastAsia="Times New Roman" w:hAnsi="Times New Roman" w:cs="Times New Roman"/>
        </w:rPr>
        <w:t>Brugger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Bourdon, S., &amp; </w:t>
      </w:r>
      <w:proofErr w:type="spellStart"/>
      <w:r w:rsidRPr="00DF635D">
        <w:rPr>
          <w:rFonts w:ascii="Times New Roman" w:eastAsia="Times New Roman" w:hAnsi="Times New Roman" w:cs="Times New Roman"/>
        </w:rPr>
        <w:t>Masotti</w:t>
      </w:r>
      <w:proofErr w:type="spellEnd"/>
      <w:r w:rsidRPr="00DF635D">
        <w:rPr>
          <w:rFonts w:ascii="Times New Roman" w:eastAsia="Times New Roman" w:hAnsi="Times New Roman" w:cs="Times New Roman"/>
        </w:rPr>
        <w:t>, V. (2021). Landscape and Local Drivers Affecting Flying Insects along Fennel Crops (</w:t>
      </w:r>
      <w:proofErr w:type="spellStart"/>
      <w:r w:rsidRPr="00DF635D">
        <w:rPr>
          <w:rFonts w:ascii="Times New Roman" w:eastAsia="Times New Roman" w:hAnsi="Times New Roman" w:cs="Times New Roman"/>
        </w:rPr>
        <w:t>Foeniculum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DF635D">
        <w:rPr>
          <w:rFonts w:ascii="Times New Roman" w:eastAsia="Times New Roman" w:hAnsi="Times New Roman" w:cs="Times New Roman"/>
        </w:rPr>
        <w:t>vulgare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DF635D">
        <w:rPr>
          <w:rFonts w:ascii="Times New Roman" w:eastAsia="Times New Roman" w:hAnsi="Times New Roman" w:cs="Times New Roman"/>
        </w:rPr>
        <w:t>Apiaceae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) and Implications for Its Yield. </w:t>
      </w:r>
      <w:r w:rsidRPr="00DF635D">
        <w:rPr>
          <w:rFonts w:ascii="Times New Roman" w:eastAsia="Times New Roman" w:hAnsi="Times New Roman" w:cs="Times New Roman"/>
          <w:i/>
          <w:iCs/>
        </w:rPr>
        <w:t>Insects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12</w:t>
      </w:r>
      <w:r w:rsidRPr="00DF635D">
        <w:rPr>
          <w:rFonts w:ascii="Times New Roman" w:eastAsia="Times New Roman" w:hAnsi="Times New Roman" w:cs="Times New Roman"/>
        </w:rPr>
        <w:t xml:space="preserve">(5), 404. </w:t>
      </w:r>
      <w:hyperlink r:id="rId63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https://doi.org/10.3390/insects12050404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 w:rsidRPr="00465EB9">
        <w:rPr>
          <w:rFonts w:ascii="Times New Roman" w:eastAsia="Times New Roman" w:hAnsi="Times New Roman" w:cs="Times New Roman"/>
          <w:lang w:val="en-GB"/>
        </w:rPr>
        <w:t xml:space="preserve">   Segre, H.,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Segoli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M., Carmel, Y., &amp;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Shwartz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A. (2020). </w:t>
      </w:r>
      <w:r w:rsidRPr="00DF635D">
        <w:rPr>
          <w:rFonts w:ascii="Times New Roman" w:eastAsia="Times New Roman" w:hAnsi="Times New Roman" w:cs="Times New Roman"/>
        </w:rPr>
        <w:t xml:space="preserve">Experimental evidence of multiple ecosystem services and disservices provided by ecological intensification in Mediterranean agro‐ecosystems.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57</w:t>
      </w:r>
      <w:r w:rsidRPr="00DF635D">
        <w:rPr>
          <w:rFonts w:ascii="Times New Roman" w:eastAsia="Times New Roman" w:hAnsi="Times New Roman" w:cs="Times New Roman"/>
        </w:rPr>
        <w:t xml:space="preserve">(10), 2041–2053. </w:t>
      </w:r>
      <w:hyperlink r:id="rId64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https://doi.org/10.1111/1365-2664.13713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Soti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V., </w:t>
      </w:r>
      <w:proofErr w:type="spellStart"/>
      <w:r w:rsidRPr="00DF635D">
        <w:rPr>
          <w:rFonts w:ascii="Times New Roman" w:eastAsia="Times New Roman" w:hAnsi="Times New Roman" w:cs="Times New Roman"/>
        </w:rPr>
        <w:t>Thiaw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I., </w:t>
      </w:r>
      <w:proofErr w:type="spellStart"/>
      <w:r w:rsidRPr="00DF635D">
        <w:rPr>
          <w:rFonts w:ascii="Times New Roman" w:eastAsia="Times New Roman" w:hAnsi="Times New Roman" w:cs="Times New Roman"/>
        </w:rPr>
        <w:t>Debaly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Z. M., Sow, A., </w:t>
      </w:r>
      <w:proofErr w:type="spellStart"/>
      <w:r w:rsidRPr="00DF635D">
        <w:rPr>
          <w:rFonts w:ascii="Times New Roman" w:eastAsia="Times New Roman" w:hAnsi="Times New Roman" w:cs="Times New Roman"/>
        </w:rPr>
        <w:t>Diaw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</w:t>
      </w:r>
      <w:proofErr w:type="spellStart"/>
      <w:r w:rsidRPr="00DF635D">
        <w:rPr>
          <w:rFonts w:ascii="Times New Roman" w:eastAsia="Times New Roman" w:hAnsi="Times New Roman" w:cs="Times New Roman"/>
        </w:rPr>
        <w:t>Fofana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S., </w:t>
      </w:r>
      <w:proofErr w:type="spellStart"/>
      <w:r w:rsidRPr="00DF635D">
        <w:rPr>
          <w:rFonts w:ascii="Times New Roman" w:eastAsia="Times New Roman" w:hAnsi="Times New Roman" w:cs="Times New Roman"/>
        </w:rPr>
        <w:t>Diakhate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</w:t>
      </w:r>
      <w:proofErr w:type="spellStart"/>
      <w:r w:rsidRPr="00DF635D">
        <w:rPr>
          <w:rFonts w:ascii="Times New Roman" w:eastAsia="Times New Roman" w:hAnsi="Times New Roman" w:cs="Times New Roman"/>
        </w:rPr>
        <w:t>Thiaw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&amp; </w:t>
      </w:r>
      <w:proofErr w:type="spellStart"/>
      <w:r w:rsidRPr="00DF635D">
        <w:rPr>
          <w:rFonts w:ascii="Times New Roman" w:eastAsia="Times New Roman" w:hAnsi="Times New Roman" w:cs="Times New Roman"/>
        </w:rPr>
        <w:t>Brévault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 (2019). Effect of landscape diversity and crop management on the control of the millet head miner, </w:t>
      </w:r>
      <w:proofErr w:type="spellStart"/>
      <w:r w:rsidRPr="00DF635D">
        <w:rPr>
          <w:rFonts w:ascii="Times New Roman" w:eastAsia="Times New Roman" w:hAnsi="Times New Roman" w:cs="Times New Roman"/>
        </w:rPr>
        <w:t>Heliocheilus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DF635D">
        <w:rPr>
          <w:rFonts w:ascii="Times New Roman" w:eastAsia="Times New Roman" w:hAnsi="Times New Roman" w:cs="Times New Roman"/>
        </w:rPr>
        <w:t>albipunctella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 (Lepidoptera: </w:t>
      </w:r>
      <w:proofErr w:type="spellStart"/>
      <w:r w:rsidRPr="00DF635D">
        <w:rPr>
          <w:rFonts w:ascii="Times New Roman" w:eastAsia="Times New Roman" w:hAnsi="Times New Roman" w:cs="Times New Roman"/>
        </w:rPr>
        <w:t>Noctuidae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) by natural enemies. </w:t>
      </w:r>
      <w:r w:rsidRPr="00DF635D">
        <w:rPr>
          <w:rFonts w:ascii="Times New Roman" w:eastAsia="Times New Roman" w:hAnsi="Times New Roman" w:cs="Times New Roman"/>
          <w:i/>
          <w:iCs/>
        </w:rPr>
        <w:t>Biological Control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129</w:t>
      </w:r>
      <w:r w:rsidRPr="00DF635D">
        <w:rPr>
          <w:rFonts w:ascii="Times New Roman" w:eastAsia="Times New Roman" w:hAnsi="Times New Roman" w:cs="Times New Roman"/>
        </w:rPr>
        <w:t xml:space="preserve">, 115–122. </w:t>
      </w:r>
      <w:hyperlink r:id="rId65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https://doi.org/10.1016/j.biocontrol.2018.10.006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Sow, A., </w:t>
      </w:r>
      <w:proofErr w:type="spellStart"/>
      <w:r w:rsidRPr="00DF635D">
        <w:rPr>
          <w:rFonts w:ascii="Times New Roman" w:eastAsia="Times New Roman" w:hAnsi="Times New Roman" w:cs="Times New Roman"/>
        </w:rPr>
        <w:t>Soti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V., </w:t>
      </w:r>
      <w:proofErr w:type="spellStart"/>
      <w:r w:rsidRPr="00DF635D">
        <w:rPr>
          <w:rFonts w:ascii="Times New Roman" w:eastAsia="Times New Roman" w:hAnsi="Times New Roman" w:cs="Times New Roman"/>
        </w:rPr>
        <w:t>Thiaw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I., &amp; </w:t>
      </w:r>
      <w:proofErr w:type="spellStart"/>
      <w:r w:rsidRPr="00DF635D">
        <w:rPr>
          <w:rFonts w:ascii="Times New Roman" w:eastAsia="Times New Roman" w:hAnsi="Times New Roman" w:cs="Times New Roman"/>
        </w:rPr>
        <w:t>Brévault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 (2022). Non-crop habitats concurrently drive crop colonization by the millet head miner and regulation by natural enemies. </w:t>
      </w:r>
      <w:r w:rsidRPr="00DF635D">
        <w:rPr>
          <w:rFonts w:ascii="Times New Roman" w:eastAsia="Times New Roman" w:hAnsi="Times New Roman" w:cs="Times New Roman"/>
          <w:i/>
          <w:iCs/>
        </w:rPr>
        <w:t>Basic and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64</w:t>
      </w:r>
      <w:r w:rsidRPr="00DF635D">
        <w:rPr>
          <w:rFonts w:ascii="Times New Roman" w:eastAsia="Times New Roman" w:hAnsi="Times New Roman" w:cs="Times New Roman"/>
        </w:rPr>
        <w:t xml:space="preserve">, 45–56. </w:t>
      </w:r>
      <w:hyperlink r:id="rId66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https://doi.org/10.1016/j.baae.2022.07.001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Stewart, R. I. A., </w:t>
      </w:r>
      <w:proofErr w:type="spellStart"/>
      <w:r w:rsidRPr="00DF635D">
        <w:rPr>
          <w:rFonts w:ascii="Times New Roman" w:eastAsia="Times New Roman" w:hAnsi="Times New Roman" w:cs="Times New Roman"/>
        </w:rPr>
        <w:t>Andersson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G. K. S., </w:t>
      </w:r>
      <w:proofErr w:type="spellStart"/>
      <w:r w:rsidRPr="00DF635D">
        <w:rPr>
          <w:rFonts w:ascii="Times New Roman" w:eastAsia="Times New Roman" w:hAnsi="Times New Roman" w:cs="Times New Roman"/>
        </w:rPr>
        <w:t>Brönmark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</w:t>
      </w:r>
      <w:proofErr w:type="spellStart"/>
      <w:r w:rsidRPr="00DF635D">
        <w:rPr>
          <w:rFonts w:ascii="Times New Roman" w:eastAsia="Times New Roman" w:hAnsi="Times New Roman" w:cs="Times New Roman"/>
        </w:rPr>
        <w:t>Klatt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B. K., Hansson, L.-A., </w:t>
      </w:r>
      <w:proofErr w:type="spellStart"/>
      <w:r w:rsidRPr="00DF635D">
        <w:rPr>
          <w:rFonts w:ascii="Times New Roman" w:eastAsia="Times New Roman" w:hAnsi="Times New Roman" w:cs="Times New Roman"/>
        </w:rPr>
        <w:t>Zülsdorff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V., &amp; Smith, H. G. (2017). Ecosystem services across the aquatic–terrestrial boundary: Linking ponds to pollination. </w:t>
      </w:r>
      <w:r w:rsidRPr="00DF635D">
        <w:rPr>
          <w:rFonts w:ascii="Times New Roman" w:eastAsia="Times New Roman" w:hAnsi="Times New Roman" w:cs="Times New Roman"/>
          <w:i/>
          <w:iCs/>
        </w:rPr>
        <w:t>Basic and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18</w:t>
      </w:r>
      <w:r w:rsidRPr="00DF635D">
        <w:rPr>
          <w:rFonts w:ascii="Times New Roman" w:eastAsia="Times New Roman" w:hAnsi="Times New Roman" w:cs="Times New Roman"/>
        </w:rPr>
        <w:t xml:space="preserve">, 13–20. </w:t>
      </w:r>
      <w:hyperlink r:id="rId67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https://doi.org/10.1016/j.baae.2016.09.006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 w:rsidRPr="00465EB9">
        <w:rPr>
          <w:rFonts w:ascii="Times New Roman" w:eastAsia="Times New Roman" w:hAnsi="Times New Roman" w:cs="Times New Roman"/>
          <w:lang w:val="en-GB"/>
        </w:rPr>
        <w:t xml:space="preserve">   </w:t>
      </w:r>
      <w:proofErr w:type="spellStart"/>
      <w:r w:rsidRPr="00465EB9">
        <w:rPr>
          <w:rFonts w:ascii="Times New Roman" w:eastAsia="Times New Roman" w:hAnsi="Times New Roman" w:cs="Times New Roman"/>
          <w:lang w:val="en-GB"/>
        </w:rPr>
        <w:t>Struelens</w:t>
      </w:r>
      <w:proofErr w:type="spellEnd"/>
      <w:r w:rsidRPr="00465EB9">
        <w:rPr>
          <w:rFonts w:ascii="Times New Roman" w:eastAsia="Times New Roman" w:hAnsi="Times New Roman" w:cs="Times New Roman"/>
          <w:lang w:val="en-GB"/>
        </w:rPr>
        <w:t xml:space="preserve">, Q., Mina, D., &amp; Dangles, O. (2021). </w:t>
      </w:r>
      <w:r w:rsidRPr="00DF635D">
        <w:rPr>
          <w:rFonts w:ascii="Times New Roman" w:eastAsia="Times New Roman" w:hAnsi="Times New Roman" w:cs="Times New Roman"/>
        </w:rPr>
        <w:t xml:space="preserve">Combined effects of landscape composition and pesticide use on herbivore and pollinator functions in smallholder farms. </w:t>
      </w:r>
      <w:r w:rsidRPr="00DF635D">
        <w:rPr>
          <w:rFonts w:ascii="Times New Roman" w:eastAsia="Times New Roman" w:hAnsi="Times New Roman" w:cs="Times New Roman"/>
          <w:i/>
          <w:iCs/>
        </w:rPr>
        <w:t>CABI Agriculture and Bioscience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2</w:t>
      </w:r>
      <w:r w:rsidRPr="00DF635D">
        <w:rPr>
          <w:rFonts w:ascii="Times New Roman" w:eastAsia="Times New Roman" w:hAnsi="Times New Roman" w:cs="Times New Roman"/>
        </w:rPr>
        <w:t xml:space="preserve">(1), 7. </w:t>
      </w:r>
      <w:hyperlink r:id="rId68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https://doi.org/10.1186/s43170-021-00027-w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Sutter, L., Albrecht, M., &amp; </w:t>
      </w:r>
      <w:proofErr w:type="spellStart"/>
      <w:r w:rsidRPr="00DF635D">
        <w:rPr>
          <w:rFonts w:ascii="Times New Roman" w:eastAsia="Times New Roman" w:hAnsi="Times New Roman" w:cs="Times New Roman"/>
        </w:rPr>
        <w:t>Jeanneret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P. (2018). Landscape greening and local creation of wildflower strips and hedgerows promote multiple ecosystem services. </w:t>
      </w:r>
      <w:r w:rsidRPr="00DF635D">
        <w:rPr>
          <w:rFonts w:ascii="Times New Roman" w:eastAsia="Times New Roman" w:hAnsi="Times New Roman" w:cs="Times New Roman"/>
          <w:i/>
          <w:iCs/>
        </w:rPr>
        <w:t>Journal of Applied Ecology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55</w:t>
      </w:r>
      <w:r w:rsidRPr="00DF635D">
        <w:rPr>
          <w:rFonts w:ascii="Times New Roman" w:eastAsia="Times New Roman" w:hAnsi="Times New Roman" w:cs="Times New Roman"/>
        </w:rPr>
        <w:t xml:space="preserve">(2), 612–620. </w:t>
      </w:r>
      <w:hyperlink r:id="rId69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https://doi.org/10.1111/1365-2664.12977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Toivonen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</w:t>
      </w:r>
      <w:proofErr w:type="spellStart"/>
      <w:r w:rsidRPr="00DF635D">
        <w:rPr>
          <w:rFonts w:ascii="Times New Roman" w:eastAsia="Times New Roman" w:hAnsi="Times New Roman" w:cs="Times New Roman"/>
        </w:rPr>
        <w:t>Karimaa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A.-E., </w:t>
      </w:r>
      <w:proofErr w:type="spellStart"/>
      <w:r w:rsidRPr="00DF635D">
        <w:rPr>
          <w:rFonts w:ascii="Times New Roman" w:eastAsia="Times New Roman" w:hAnsi="Times New Roman" w:cs="Times New Roman"/>
        </w:rPr>
        <w:t>Herzon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I., &amp; </w:t>
      </w:r>
      <w:proofErr w:type="spellStart"/>
      <w:r w:rsidRPr="00DF635D">
        <w:rPr>
          <w:rFonts w:ascii="Times New Roman" w:eastAsia="Times New Roman" w:hAnsi="Times New Roman" w:cs="Times New Roman"/>
        </w:rPr>
        <w:t>Kuussaari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 (2022). Flies are important pollinators of mass-flowering caraway and respond to landscape and floral factors differently from honeybees.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323</w:t>
      </w:r>
      <w:r w:rsidRPr="00DF635D">
        <w:rPr>
          <w:rFonts w:ascii="Times New Roman" w:eastAsia="Times New Roman" w:hAnsi="Times New Roman" w:cs="Times New Roman"/>
        </w:rPr>
        <w:t xml:space="preserve">, 107698. </w:t>
      </w:r>
      <w:hyperlink r:id="rId70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https://doi.org/10.1016/j.agee.2021.107698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proofErr w:type="spellStart"/>
      <w:r w:rsidRPr="00DF635D">
        <w:rPr>
          <w:rFonts w:ascii="Times New Roman" w:eastAsia="Times New Roman" w:hAnsi="Times New Roman" w:cs="Times New Roman"/>
        </w:rPr>
        <w:t>Tschumi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M., Albrecht, M., </w:t>
      </w:r>
      <w:proofErr w:type="spellStart"/>
      <w:r w:rsidRPr="00DF635D">
        <w:rPr>
          <w:rFonts w:ascii="Times New Roman" w:eastAsia="Times New Roman" w:hAnsi="Times New Roman" w:cs="Times New Roman"/>
        </w:rPr>
        <w:t>Bärtschi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</w:t>
      </w:r>
      <w:proofErr w:type="spellStart"/>
      <w:r w:rsidRPr="00DF635D">
        <w:rPr>
          <w:rFonts w:ascii="Times New Roman" w:eastAsia="Times New Roman" w:hAnsi="Times New Roman" w:cs="Times New Roman"/>
        </w:rPr>
        <w:t>Collatz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J., </w:t>
      </w:r>
      <w:proofErr w:type="spellStart"/>
      <w:r w:rsidRPr="00DF635D">
        <w:rPr>
          <w:rFonts w:ascii="Times New Roman" w:eastAsia="Times New Roman" w:hAnsi="Times New Roman" w:cs="Times New Roman"/>
        </w:rPr>
        <w:t>Entling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M. H., &amp; </w:t>
      </w:r>
      <w:proofErr w:type="spellStart"/>
      <w:r w:rsidRPr="00DF635D">
        <w:rPr>
          <w:rFonts w:ascii="Times New Roman" w:eastAsia="Times New Roman" w:hAnsi="Times New Roman" w:cs="Times New Roman"/>
        </w:rPr>
        <w:t>Jacot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K. (2016). Perennial, species-rich wildflower strips enhance pest control and crop yield.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220</w:t>
      </w:r>
      <w:r w:rsidRPr="00DF635D">
        <w:rPr>
          <w:rFonts w:ascii="Times New Roman" w:eastAsia="Times New Roman" w:hAnsi="Times New Roman" w:cs="Times New Roman"/>
        </w:rPr>
        <w:t xml:space="preserve">, 97–103. </w:t>
      </w:r>
      <w:hyperlink r:id="rId71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https://doi.org/10.1016/j.agee.2016.01.001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Vega, S., Vázquez-Rivera, H., </w:t>
      </w:r>
      <w:proofErr w:type="spellStart"/>
      <w:r w:rsidRPr="00DF635D">
        <w:rPr>
          <w:rFonts w:ascii="Times New Roman" w:eastAsia="Times New Roman" w:hAnsi="Times New Roman" w:cs="Times New Roman"/>
        </w:rPr>
        <w:t>Normandin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É., Fournier, V., &amp; </w:t>
      </w:r>
      <w:proofErr w:type="spellStart"/>
      <w:r w:rsidRPr="00DF635D">
        <w:rPr>
          <w:rFonts w:ascii="Times New Roman" w:eastAsia="Times New Roman" w:hAnsi="Times New Roman" w:cs="Times New Roman"/>
        </w:rPr>
        <w:t>Lessard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J.-P. (2023). Large Remaining Forest Habitat Patches Help Preserve Wild Bee Diversity in Cultivated Blueberry Bush. </w:t>
      </w:r>
      <w:r w:rsidRPr="00DF635D">
        <w:rPr>
          <w:rFonts w:ascii="Times New Roman" w:eastAsia="Times New Roman" w:hAnsi="Times New Roman" w:cs="Times New Roman"/>
          <w:i/>
          <w:iCs/>
        </w:rPr>
        <w:t>Diversity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15</w:t>
      </w:r>
      <w:r w:rsidRPr="00DF635D">
        <w:rPr>
          <w:rFonts w:ascii="Times New Roman" w:eastAsia="Times New Roman" w:hAnsi="Times New Roman" w:cs="Times New Roman"/>
        </w:rPr>
        <w:t xml:space="preserve">(3), 405. </w:t>
      </w:r>
      <w:hyperlink r:id="rId72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https://doi.org/10.3390/d15030405</w:t>
        </w:r>
      </w:hyperlink>
    </w:p>
    <w:p w:rsidR="00465EB9" w:rsidRPr="00DF635D" w:rsidRDefault="00465EB9" w:rsidP="00465EB9">
      <w:pPr>
        <w:spacing w:line="480" w:lineRule="auto"/>
        <w:ind w:hanging="48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Pr="00DF635D">
        <w:rPr>
          <w:rFonts w:ascii="Times New Roman" w:eastAsia="Times New Roman" w:hAnsi="Times New Roman" w:cs="Times New Roman"/>
        </w:rPr>
        <w:t xml:space="preserve">Wu, P., </w:t>
      </w:r>
      <w:proofErr w:type="spellStart"/>
      <w:r w:rsidRPr="00DF635D">
        <w:rPr>
          <w:rFonts w:ascii="Times New Roman" w:eastAsia="Times New Roman" w:hAnsi="Times New Roman" w:cs="Times New Roman"/>
        </w:rPr>
        <w:t>Tscharntke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T., </w:t>
      </w:r>
      <w:proofErr w:type="spellStart"/>
      <w:r w:rsidRPr="00DF635D">
        <w:rPr>
          <w:rFonts w:ascii="Times New Roman" w:eastAsia="Times New Roman" w:hAnsi="Times New Roman" w:cs="Times New Roman"/>
        </w:rPr>
        <w:t>Westphal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C., Wang, M., </w:t>
      </w:r>
      <w:proofErr w:type="spellStart"/>
      <w:r w:rsidRPr="00DF635D">
        <w:rPr>
          <w:rFonts w:ascii="Times New Roman" w:eastAsia="Times New Roman" w:hAnsi="Times New Roman" w:cs="Times New Roman"/>
        </w:rPr>
        <w:t>Olhnuud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A., Xu, H., Yu, Z., Van Der </w:t>
      </w:r>
      <w:proofErr w:type="spellStart"/>
      <w:r w:rsidRPr="00DF635D">
        <w:rPr>
          <w:rFonts w:ascii="Times New Roman" w:eastAsia="Times New Roman" w:hAnsi="Times New Roman" w:cs="Times New Roman"/>
        </w:rPr>
        <w:t>Werf</w:t>
      </w:r>
      <w:proofErr w:type="spellEnd"/>
      <w:r w:rsidRPr="00DF635D">
        <w:rPr>
          <w:rFonts w:ascii="Times New Roman" w:eastAsia="Times New Roman" w:hAnsi="Times New Roman" w:cs="Times New Roman"/>
        </w:rPr>
        <w:t xml:space="preserve">, W., &amp; Liu, Y. (2021). Bee abundance and soil nitrogen availability interactively modulate apple quality and quantity in intensive agricultural landscapes of China. </w:t>
      </w:r>
      <w:r w:rsidRPr="00DF635D">
        <w:rPr>
          <w:rFonts w:ascii="Times New Roman" w:eastAsia="Times New Roman" w:hAnsi="Times New Roman" w:cs="Times New Roman"/>
          <w:i/>
          <w:iCs/>
        </w:rPr>
        <w:t>Agriculture, Ecosystems &amp; Environment</w:t>
      </w:r>
      <w:r w:rsidRPr="00DF635D">
        <w:rPr>
          <w:rFonts w:ascii="Times New Roman" w:eastAsia="Times New Roman" w:hAnsi="Times New Roman" w:cs="Times New Roman"/>
        </w:rPr>
        <w:t xml:space="preserve">, </w:t>
      </w:r>
      <w:r w:rsidRPr="00DF635D">
        <w:rPr>
          <w:rFonts w:ascii="Times New Roman" w:eastAsia="Times New Roman" w:hAnsi="Times New Roman" w:cs="Times New Roman"/>
          <w:i/>
          <w:iCs/>
        </w:rPr>
        <w:t>305</w:t>
      </w:r>
      <w:r w:rsidRPr="00DF635D">
        <w:rPr>
          <w:rFonts w:ascii="Times New Roman" w:eastAsia="Times New Roman" w:hAnsi="Times New Roman" w:cs="Times New Roman"/>
        </w:rPr>
        <w:t xml:space="preserve">, 107168. </w:t>
      </w:r>
      <w:hyperlink r:id="rId73" w:history="1">
        <w:r w:rsidRPr="00DF635D">
          <w:rPr>
            <w:rFonts w:ascii="Times New Roman" w:eastAsia="Times New Roman" w:hAnsi="Times New Roman" w:cs="Times New Roman"/>
            <w:color w:val="0000FF"/>
            <w:u w:val="single"/>
          </w:rPr>
          <w:t>https://doi.org/10.1016/j.agee.2020.107168</w:t>
        </w:r>
      </w:hyperlink>
    </w:p>
    <w:p w:rsidR="00465EB9" w:rsidRDefault="00465EB9" w:rsidP="00465EB9"/>
    <w:p w:rsidR="00465EB9" w:rsidRDefault="00465EB9" w:rsidP="00465EB9">
      <w:pPr>
        <w:pStyle w:val="Heading1"/>
        <w:rPr>
          <w:rFonts w:ascii="Times New Roman" w:eastAsia="Times New Roman" w:hAnsi="Times New Roman" w:cs="Times New Roman"/>
        </w:rPr>
      </w:pPr>
      <w:bookmarkStart w:id="1" w:name="_m46umaip3165" w:colFirst="0" w:colLast="0"/>
      <w:bookmarkStart w:id="2" w:name="_2sjt4kxo6thj" w:colFirst="0" w:colLast="0"/>
      <w:bookmarkStart w:id="3" w:name="_go3a1zxxvc6p" w:colFirst="0" w:colLast="0"/>
      <w:bookmarkStart w:id="4" w:name="_ab258fuxxl3y" w:colFirst="0" w:colLast="0"/>
      <w:bookmarkStart w:id="5" w:name="_6trxy5a8yhy6" w:colFirst="0" w:colLast="0"/>
      <w:bookmarkStart w:id="6" w:name="_fk8yepir3cur" w:colFirst="0" w:colLast="0"/>
      <w:bookmarkStart w:id="7" w:name="_jga1j67mkk40" w:colFirst="0" w:colLast="0"/>
      <w:bookmarkStart w:id="8" w:name="_av64elnjpdps" w:colFirst="0" w:colLast="0"/>
      <w:bookmarkStart w:id="9" w:name="_30ckwbj45621" w:colFirst="0" w:colLast="0"/>
      <w:bookmarkStart w:id="10" w:name="_90mi91nt4hr5" w:colFirst="0" w:colLast="0"/>
      <w:bookmarkStart w:id="11" w:name="_njryopqdgzx7" w:colFirst="0" w:colLast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r>
        <w:rPr>
          <w:rFonts w:ascii="Times New Roman" w:eastAsia="Times New Roman" w:hAnsi="Times New Roman" w:cs="Times New Roman"/>
        </w:rPr>
        <w:t>Appendix</w:t>
      </w:r>
    </w:p>
    <w:p w:rsidR="00465EB9" w:rsidRDefault="00465EB9" w:rsidP="00465EB9">
      <w:pPr>
        <w:rPr>
          <w:rFonts w:ascii="Times New Roman" w:eastAsia="Times New Roman" w:hAnsi="Times New Roman" w:cs="Times New Roman"/>
          <w:b/>
        </w:rPr>
      </w:pPr>
    </w:p>
    <w:p w:rsidR="00465EB9" w:rsidRDefault="00465EB9" w:rsidP="00465EB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Table S1.</w:t>
      </w:r>
      <w:r>
        <w:rPr>
          <w:rFonts w:ascii="Times New Roman" w:eastAsia="Times New Roman" w:hAnsi="Times New Roman" w:cs="Times New Roman"/>
        </w:rPr>
        <w:t xml:space="preserve"> List of studied crops and the number of models in which they were featured.</w:t>
      </w:r>
    </w:p>
    <w:p w:rsidR="00465EB9" w:rsidRDefault="00465EB9" w:rsidP="00465EB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  <w:lang w:val="en-IN" w:eastAsia="en-IN"/>
        </w:rPr>
        <w:drawing>
          <wp:inline distT="114300" distB="114300" distL="114300" distR="114300" wp14:anchorId="13D430AD" wp14:editId="4E5C254E">
            <wp:extent cx="4095750" cy="7534275"/>
            <wp:effectExtent l="0" t="0" r="0" b="0"/>
            <wp:docPr id="6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7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95750" cy="75342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65EB9" w:rsidRDefault="00465EB9" w:rsidP="00465EB9">
      <w:pPr>
        <w:rPr>
          <w:rFonts w:ascii="Times New Roman" w:eastAsia="Times New Roman" w:hAnsi="Times New Roman" w:cs="Times New Roman"/>
          <w:b/>
        </w:rPr>
      </w:pPr>
    </w:p>
    <w:p w:rsidR="00465EB9" w:rsidRDefault="00465EB9" w:rsidP="00465EB9">
      <w:pPr>
        <w:rPr>
          <w:rFonts w:ascii="Times New Roman" w:eastAsia="Times New Roman" w:hAnsi="Times New Roman" w:cs="Times New Roman"/>
          <w:b/>
        </w:rPr>
      </w:pPr>
    </w:p>
    <w:p w:rsidR="00465EB9" w:rsidRDefault="00465EB9" w:rsidP="00465EB9">
      <w:pPr>
        <w:rPr>
          <w:rFonts w:ascii="Times New Roman" w:eastAsia="Times New Roman" w:hAnsi="Times New Roman" w:cs="Times New Roman"/>
          <w:b/>
        </w:rPr>
      </w:pPr>
    </w:p>
    <w:p w:rsidR="00465EB9" w:rsidRDefault="00465EB9" w:rsidP="00465EB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Table S2.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Frequency of metric used to refer to farmland productivity.</w:t>
      </w:r>
    </w:p>
    <w:p w:rsidR="00465EB9" w:rsidRDefault="00465EB9" w:rsidP="00465EB9">
      <w:pPr>
        <w:rPr>
          <w:rFonts w:ascii="Times New Roman" w:eastAsia="Times New Roman" w:hAnsi="Times New Roman" w:cs="Times New Roman"/>
        </w:rPr>
      </w:pPr>
    </w:p>
    <w:p w:rsidR="00465EB9" w:rsidRDefault="00465EB9" w:rsidP="00465EB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  <w:lang w:val="en-IN" w:eastAsia="en-IN"/>
        </w:rPr>
        <w:drawing>
          <wp:inline distT="114300" distB="114300" distL="114300" distR="114300" wp14:anchorId="400FED9D" wp14:editId="3E1B766E">
            <wp:extent cx="4800600" cy="5400675"/>
            <wp:effectExtent l="0" t="0" r="0" b="0"/>
            <wp:docPr id="4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7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00600" cy="54006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65EB9" w:rsidRDefault="00465EB9" w:rsidP="00465EB9">
      <w:pPr>
        <w:spacing w:line="360" w:lineRule="auto"/>
        <w:rPr>
          <w:rFonts w:ascii="Times New Roman" w:eastAsia="Times New Roman" w:hAnsi="Times New Roman" w:cs="Times New Roman"/>
        </w:rPr>
      </w:pPr>
      <w:bookmarkStart w:id="12" w:name="_jg39qjb1s9pn" w:colFirst="0" w:colLast="0"/>
      <w:bookmarkStart w:id="13" w:name="_czb965b7bg1l" w:colFirst="0" w:colLast="0"/>
      <w:bookmarkEnd w:id="12"/>
      <w:bookmarkEnd w:id="13"/>
    </w:p>
    <w:p w:rsidR="00F77D22" w:rsidRDefault="00F77D22"/>
    <w:sectPr w:rsidR="00F77D22" w:rsidSect="00E85205">
      <w:headerReference w:type="default" r:id="rId76"/>
      <w:pgSz w:w="12240" w:h="15840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E85205">
      <w:pPr>
        <w:spacing w:line="240" w:lineRule="auto"/>
      </w:pPr>
      <w:r>
        <w:separator/>
      </w:r>
    </w:p>
  </w:endnote>
  <w:endnote w:type="continuationSeparator" w:id="0">
    <w:p w:rsidR="00000000" w:rsidRDefault="00E852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E85205">
      <w:pPr>
        <w:spacing w:line="240" w:lineRule="auto"/>
      </w:pPr>
      <w:r>
        <w:separator/>
      </w:r>
    </w:p>
  </w:footnote>
  <w:footnote w:type="continuationSeparator" w:id="0">
    <w:p w:rsidR="00000000" w:rsidRDefault="00E8520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D47" w:rsidRDefault="00516D47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EB9"/>
    <w:rsid w:val="00465EB9"/>
    <w:rsid w:val="00516D47"/>
    <w:rsid w:val="006C63FF"/>
    <w:rsid w:val="00D15F7C"/>
    <w:rsid w:val="00E85205"/>
    <w:rsid w:val="00F77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C2D388-E4F0-A740-9080-B4F844D86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5EB9"/>
    <w:pPr>
      <w:spacing w:line="276" w:lineRule="auto"/>
    </w:pPr>
    <w:rPr>
      <w:rFonts w:ascii="Arial" w:eastAsia="Arial" w:hAnsi="Arial" w:cs="Arial"/>
      <w:kern w:val="0"/>
      <w:sz w:val="22"/>
      <w:szCs w:val="22"/>
      <w:lang w:val="en"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65EB9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5EB9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5EB9"/>
    <w:pPr>
      <w:keepNext/>
      <w:keepLines/>
      <w:spacing w:before="160" w:after="80" w:line="240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5EB9"/>
    <w:pPr>
      <w:keepNext/>
      <w:keepLines/>
      <w:spacing w:before="80" w:after="40" w:line="240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5EB9"/>
    <w:pPr>
      <w:keepNext/>
      <w:keepLines/>
      <w:spacing w:before="80" w:after="40" w:line="240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5EB9"/>
    <w:pPr>
      <w:keepNext/>
      <w:keepLines/>
      <w:spacing w:before="40" w:line="24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5EB9"/>
    <w:pPr>
      <w:keepNext/>
      <w:keepLines/>
      <w:spacing w:before="40" w:line="24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5EB9"/>
    <w:pPr>
      <w:keepNext/>
      <w:keepLines/>
      <w:spacing w:line="24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5EB9"/>
    <w:pPr>
      <w:keepNext/>
      <w:keepLines/>
      <w:spacing w:line="24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77D22"/>
    <w:rPr>
      <w:color w:val="000000" w:themeColor="text1"/>
      <w:u w:val="none"/>
    </w:rPr>
  </w:style>
  <w:style w:type="character" w:customStyle="1" w:styleId="Heading1Char">
    <w:name w:val="Heading 1 Char"/>
    <w:basedOn w:val="DefaultParagraphFont"/>
    <w:link w:val="Heading1"/>
    <w:uiPriority w:val="9"/>
    <w:rsid w:val="00465EB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5EB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5EB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5EB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5EB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5EB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5EB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5EB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5EB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5E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65E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5EB9"/>
    <w:pPr>
      <w:numPr>
        <w:ilvl w:val="1"/>
      </w:numPr>
      <w:spacing w:after="160" w:line="24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65E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5EB9"/>
    <w:pPr>
      <w:spacing w:before="160" w:after="160" w:line="240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65EB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5EB9"/>
    <w:pPr>
      <w:spacing w:line="240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65EB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5EB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5EB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5EB9"/>
    <w:rPr>
      <w:b/>
      <w:bCs/>
      <w:smallCaps/>
      <w:color w:val="2F5496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465E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doi.org/10.1371/journal.pone.0158937" TargetMode="External"/><Relationship Id="rId21" Type="http://schemas.openxmlformats.org/officeDocument/2006/relationships/hyperlink" Target="https://doi.org/10.7717/peerj.8746" TargetMode="External"/><Relationship Id="rId42" Type="http://schemas.openxmlformats.org/officeDocument/2006/relationships/hyperlink" Target="https://doi.org/10.1016/j.agee.2021.107570" TargetMode="External"/><Relationship Id="rId47" Type="http://schemas.openxmlformats.org/officeDocument/2006/relationships/hyperlink" Target="https://doi.org/10.1016/j.agee.2014.08.016" TargetMode="External"/><Relationship Id="rId63" Type="http://schemas.openxmlformats.org/officeDocument/2006/relationships/hyperlink" Target="https://doi.org/10.3390/insects12050404" TargetMode="External"/><Relationship Id="rId68" Type="http://schemas.openxmlformats.org/officeDocument/2006/relationships/hyperlink" Target="https://doi.org/10.1186/s43170-021-00027-w" TargetMode="External"/><Relationship Id="rId16" Type="http://schemas.openxmlformats.org/officeDocument/2006/relationships/hyperlink" Target="https://doi.org/10.1111/1365-2664.14285" TargetMode="External"/><Relationship Id="rId11" Type="http://schemas.openxmlformats.org/officeDocument/2006/relationships/hyperlink" Target="https://doi.org/10.1111/1365-2664.12257" TargetMode="External"/><Relationship Id="rId24" Type="http://schemas.openxmlformats.org/officeDocument/2006/relationships/hyperlink" Target="https://doi.org/10.1016/j.agee.2019.106724" TargetMode="External"/><Relationship Id="rId32" Type="http://schemas.openxmlformats.org/officeDocument/2006/relationships/hyperlink" Target="https://doi.org/10.1016/j.agee.2023.108509" TargetMode="External"/><Relationship Id="rId37" Type="http://schemas.openxmlformats.org/officeDocument/2006/relationships/hyperlink" Target="https://doi.org/10.1016/j.agee.2021.107417" TargetMode="External"/><Relationship Id="rId40" Type="http://schemas.openxmlformats.org/officeDocument/2006/relationships/hyperlink" Target="https://doi.org/10.1111/1365-2664.14394" TargetMode="External"/><Relationship Id="rId45" Type="http://schemas.openxmlformats.org/officeDocument/2006/relationships/hyperlink" Target="https://doi.org/10.1111/1365-2664.13034" TargetMode="External"/><Relationship Id="rId53" Type="http://schemas.openxmlformats.org/officeDocument/2006/relationships/hyperlink" Target="https://doi.org/10.1002/ece3.8046" TargetMode="External"/><Relationship Id="rId58" Type="http://schemas.openxmlformats.org/officeDocument/2006/relationships/hyperlink" Target="https://doi.org/10.1002/ece3.4330" TargetMode="External"/><Relationship Id="rId66" Type="http://schemas.openxmlformats.org/officeDocument/2006/relationships/hyperlink" Target="https://doi.org/10.1016/j.baae.2022.07.001" TargetMode="External"/><Relationship Id="rId74" Type="http://schemas.openxmlformats.org/officeDocument/2006/relationships/image" Target="media/image1.png"/><Relationship Id="rId5" Type="http://schemas.openxmlformats.org/officeDocument/2006/relationships/endnotes" Target="endnotes.xml"/><Relationship Id="rId61" Type="http://schemas.openxmlformats.org/officeDocument/2006/relationships/hyperlink" Target="https://doi.org/10.1111/1365-2664.12471" TargetMode="External"/><Relationship Id="rId19" Type="http://schemas.openxmlformats.org/officeDocument/2006/relationships/hyperlink" Target="https://doi.org/10.1016/j.agee.2021.107810" TargetMode="External"/><Relationship Id="rId14" Type="http://schemas.openxmlformats.org/officeDocument/2006/relationships/hyperlink" Target="https://doi.org/10.1016/j.agee.2017.01.005" TargetMode="External"/><Relationship Id="rId22" Type="http://schemas.openxmlformats.org/officeDocument/2006/relationships/hyperlink" Target="https://doi.org/10.1111/1365-2664.14323" TargetMode="External"/><Relationship Id="rId27" Type="http://schemas.openxmlformats.org/officeDocument/2006/relationships/hyperlink" Target="https://doi.org/10.1111/1365-2664.14671" TargetMode="External"/><Relationship Id="rId30" Type="http://schemas.openxmlformats.org/officeDocument/2006/relationships/hyperlink" Target="https://doi.org/10.1016/j.agee.2024.108933" TargetMode="External"/><Relationship Id="rId35" Type="http://schemas.openxmlformats.org/officeDocument/2006/relationships/hyperlink" Target="https://doi.org/10.1016/j.agee.2024.108965" TargetMode="External"/><Relationship Id="rId43" Type="http://schemas.openxmlformats.org/officeDocument/2006/relationships/hyperlink" Target="https://doi.org/10.1016/j.baae.2022.07.008" TargetMode="External"/><Relationship Id="rId48" Type="http://schemas.openxmlformats.org/officeDocument/2006/relationships/hyperlink" Target="https://doi.org/10.1016/j.scitotenv.2024.175062" TargetMode="External"/><Relationship Id="rId56" Type="http://schemas.openxmlformats.org/officeDocument/2006/relationships/hyperlink" Target="https://doi.org/10.1111/1365-2664.13126" TargetMode="External"/><Relationship Id="rId64" Type="http://schemas.openxmlformats.org/officeDocument/2006/relationships/hyperlink" Target="https://doi.org/10.1111/1365-2664.13713" TargetMode="External"/><Relationship Id="rId69" Type="http://schemas.openxmlformats.org/officeDocument/2006/relationships/hyperlink" Target="https://doi.org/10.1111/1365-2664.12977" TargetMode="External"/><Relationship Id="rId77" Type="http://schemas.openxmlformats.org/officeDocument/2006/relationships/fontTable" Target="fontTable.xml"/><Relationship Id="rId8" Type="http://schemas.openxmlformats.org/officeDocument/2006/relationships/hyperlink" Target="https://doi.org/10.1038/s41598-021-94536-3" TargetMode="External"/><Relationship Id="rId51" Type="http://schemas.openxmlformats.org/officeDocument/2006/relationships/hyperlink" Target="https://doi.org/10.3390/insects14030296" TargetMode="External"/><Relationship Id="rId72" Type="http://schemas.openxmlformats.org/officeDocument/2006/relationships/hyperlink" Target="https://doi.org/10.3390/d15030405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oi.org/10.1111/1365-2664.13653" TargetMode="External"/><Relationship Id="rId17" Type="http://schemas.openxmlformats.org/officeDocument/2006/relationships/hyperlink" Target="https://doi.org/10.1111/1365-2664.14319" TargetMode="External"/><Relationship Id="rId25" Type="http://schemas.openxmlformats.org/officeDocument/2006/relationships/hyperlink" Target="https://doi.org/10.1002/eap.2743" TargetMode="External"/><Relationship Id="rId33" Type="http://schemas.openxmlformats.org/officeDocument/2006/relationships/hyperlink" Target="https://doi.org/10.1111/1365-2664.12489" TargetMode="External"/><Relationship Id="rId38" Type="http://schemas.openxmlformats.org/officeDocument/2006/relationships/hyperlink" Target="https://doi.org/10.1371/journal.pone.0203990" TargetMode="External"/><Relationship Id="rId46" Type="http://schemas.openxmlformats.org/officeDocument/2006/relationships/hyperlink" Target="https://doi.org/10.1016/j.baae.2021.08.015" TargetMode="External"/><Relationship Id="rId59" Type="http://schemas.openxmlformats.org/officeDocument/2006/relationships/hyperlink" Target="https://doi.org/10.1002/ece3.4330" TargetMode="External"/><Relationship Id="rId67" Type="http://schemas.openxmlformats.org/officeDocument/2006/relationships/hyperlink" Target="https://doi.org/10.1016/j.baae.2016.09.006" TargetMode="External"/><Relationship Id="rId20" Type="http://schemas.openxmlformats.org/officeDocument/2006/relationships/hyperlink" Target="https://doi.org/10.1007/s10980-022-01562-1" TargetMode="External"/><Relationship Id="rId41" Type="http://schemas.openxmlformats.org/officeDocument/2006/relationships/hyperlink" Target="https://doi.org/10.1016/j.agee.2022.108120" TargetMode="External"/><Relationship Id="rId54" Type="http://schemas.openxmlformats.org/officeDocument/2006/relationships/hyperlink" Target="https://doi.org/10.1016/j.agee.2020.107189" TargetMode="External"/><Relationship Id="rId62" Type="http://schemas.openxmlformats.org/officeDocument/2006/relationships/hyperlink" Target="https://doi.org/10.1098/rspb.2013.2667" TargetMode="External"/><Relationship Id="rId70" Type="http://schemas.openxmlformats.org/officeDocument/2006/relationships/hyperlink" Target="https://doi.org/10.1016/j.agee.2021.107698" TargetMode="External"/><Relationship Id="rId75" Type="http://schemas.openxmlformats.org/officeDocument/2006/relationships/image" Target="media/image2.png"/><Relationship Id="rId1" Type="http://schemas.openxmlformats.org/officeDocument/2006/relationships/styles" Target="styles.xml"/><Relationship Id="rId6" Type="http://schemas.openxmlformats.org/officeDocument/2006/relationships/hyperlink" Target="https://doi.org/10.1038/s41598-023-41786-y" TargetMode="External"/><Relationship Id="rId15" Type="http://schemas.openxmlformats.org/officeDocument/2006/relationships/hyperlink" Target="https://doi.org/10.1016/j.agee.2019.01.003" TargetMode="External"/><Relationship Id="rId23" Type="http://schemas.openxmlformats.org/officeDocument/2006/relationships/hyperlink" Target="https://doi.org/10.1111/1365-2664.13452" TargetMode="External"/><Relationship Id="rId28" Type="http://schemas.openxmlformats.org/officeDocument/2006/relationships/hyperlink" Target="https://doi.org/10.1111/1365-2664.13732" TargetMode="External"/><Relationship Id="rId36" Type="http://schemas.openxmlformats.org/officeDocument/2006/relationships/hyperlink" Target="https://doi.org/10.1111/jen.13188" TargetMode="External"/><Relationship Id="rId49" Type="http://schemas.openxmlformats.org/officeDocument/2006/relationships/hyperlink" Target="https://doi.org/10.1111/jen.13125" TargetMode="External"/><Relationship Id="rId57" Type="http://schemas.openxmlformats.org/officeDocument/2006/relationships/hyperlink" Target="https://doi.org/10.1016/j.agee.2023.108614" TargetMode="External"/><Relationship Id="rId10" Type="http://schemas.openxmlformats.org/officeDocument/2006/relationships/hyperlink" Target="https://doi.org/10.1016/j.agee.2023.108364" TargetMode="External"/><Relationship Id="rId31" Type="http://schemas.openxmlformats.org/officeDocument/2006/relationships/hyperlink" Target="https://doi.org/10.1016/j.biocon.2012.04.032" TargetMode="External"/><Relationship Id="rId44" Type="http://schemas.openxmlformats.org/officeDocument/2006/relationships/hyperlink" Target="https://doi.org/10.1111/1365-2664.14241" TargetMode="External"/><Relationship Id="rId52" Type="http://schemas.openxmlformats.org/officeDocument/2006/relationships/hyperlink" Target="https://doi.org/10.3389/fevo.2021.607023" TargetMode="External"/><Relationship Id="rId60" Type="http://schemas.openxmlformats.org/officeDocument/2006/relationships/hyperlink" Target="https://doi.org/10.1371/journal.pone.0305370" TargetMode="External"/><Relationship Id="rId65" Type="http://schemas.openxmlformats.org/officeDocument/2006/relationships/hyperlink" Target="https://doi.org/10.1016/j.biocontrol.2018.10.006" TargetMode="External"/><Relationship Id="rId73" Type="http://schemas.openxmlformats.org/officeDocument/2006/relationships/hyperlink" Target="https://doi.org/10.1016/j.agee.2020.107168" TargetMode="External"/><Relationship Id="rId78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doi.org/10.1016/j.baae.2022.03.002" TargetMode="External"/><Relationship Id="rId13" Type="http://schemas.openxmlformats.org/officeDocument/2006/relationships/hyperlink" Target="https://doi.org/10.1111/1365-2664.14825" TargetMode="External"/><Relationship Id="rId18" Type="http://schemas.openxmlformats.org/officeDocument/2006/relationships/hyperlink" Target="https://doi.org/10.1111/1365-2664.12747" TargetMode="External"/><Relationship Id="rId39" Type="http://schemas.openxmlformats.org/officeDocument/2006/relationships/hyperlink" Target="https://doi.org/10.1890/15-0856" TargetMode="External"/><Relationship Id="rId34" Type="http://schemas.openxmlformats.org/officeDocument/2006/relationships/hyperlink" Target="https://doi.org/10.1111/1365-2664.14051" TargetMode="External"/><Relationship Id="rId50" Type="http://schemas.openxmlformats.org/officeDocument/2006/relationships/hyperlink" Target="https://doi.org/10.1002/eap.1695" TargetMode="External"/><Relationship Id="rId55" Type="http://schemas.openxmlformats.org/officeDocument/2006/relationships/hyperlink" Target="https://doi.org/10.1016/j.agee.2022.108229" TargetMode="External"/><Relationship Id="rId76" Type="http://schemas.openxmlformats.org/officeDocument/2006/relationships/header" Target="header1.xml"/><Relationship Id="rId7" Type="http://schemas.openxmlformats.org/officeDocument/2006/relationships/hyperlink" Target="https://doi.org/10.1111/1365-2664.14363" TargetMode="External"/><Relationship Id="rId71" Type="http://schemas.openxmlformats.org/officeDocument/2006/relationships/hyperlink" Target="https://doi.org/10.1016/j.agee.2016.01.001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doi.org/10.1002/eap.165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3552</Words>
  <Characters>20248</Characters>
  <Application>Microsoft Office Word</Application>
  <DocSecurity>0</DocSecurity>
  <Lines>168</Lines>
  <Paragraphs>47</Paragraphs>
  <ScaleCrop>false</ScaleCrop>
  <Company/>
  <LinksUpToDate>false</LinksUpToDate>
  <CharactersWithSpaces>23753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Viviana Alarcon Segura</dc:creator>
  <cp:keywords/>
  <dc:description/>
  <cp:lastModifiedBy>Muthulakshmanan Kandaswamy</cp:lastModifiedBy>
  <cp:revision>2</cp:revision>
  <dcterms:created xsi:type="dcterms:W3CDTF">2025-04-10T16:47:00Z</dcterms:created>
  <dcterms:modified xsi:type="dcterms:W3CDTF">2025-06-22T14:14:00Z</dcterms:modified>
</cp:coreProperties>
</file>