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070CD3" w14:textId="5A6E3B73" w:rsidR="00C60EEA" w:rsidRDefault="00C60EEA" w:rsidP="00A8713F">
      <w:pPr>
        <w:pStyle w:val="Title"/>
        <w:jc w:val="center"/>
      </w:pPr>
      <w:bookmarkStart w:id="0" w:name="_GoBack"/>
      <w:bookmarkEnd w:id="0"/>
      <w:r w:rsidRPr="00A8713F">
        <w:rPr>
          <w:rFonts w:ascii="Arial" w:hAnsi="Arial" w:cs="Arial"/>
          <w:b/>
          <w:bCs/>
          <w:sz w:val="36"/>
          <w:szCs w:val="36"/>
          <w:u w:val="single"/>
        </w:rPr>
        <w:t>Supplement</w:t>
      </w:r>
    </w:p>
    <w:sdt>
      <w:sdtPr>
        <w:rPr>
          <w:rFonts w:ascii="Arial" w:eastAsia="Arial" w:hAnsi="Arial" w:cs="Times New Roman"/>
          <w:color w:val="auto"/>
          <w:sz w:val="22"/>
          <w:szCs w:val="22"/>
          <w:lang w:eastAsia="en-US"/>
        </w:rPr>
        <w:id w:val="-1581138782"/>
        <w:docPartObj>
          <w:docPartGallery w:val="Table of Contents"/>
          <w:docPartUnique/>
        </w:docPartObj>
      </w:sdtPr>
      <w:sdtEndPr>
        <w:rPr>
          <w:b/>
          <w:bCs/>
        </w:rPr>
      </w:sdtEndPr>
      <w:sdtContent>
        <w:p w14:paraId="7122349A" w14:textId="5E97AEF7" w:rsidR="00AE2B30" w:rsidRPr="00F55059" w:rsidRDefault="00F55059" w:rsidP="00E5339F">
          <w:pPr>
            <w:pStyle w:val="TOCHeading"/>
            <w:spacing w:before="80" w:after="80" w:line="288" w:lineRule="auto"/>
            <w:rPr>
              <w:rFonts w:ascii="Arial" w:hAnsi="Arial" w:cs="Arial"/>
              <w:b/>
              <w:bCs/>
              <w:sz w:val="10"/>
              <w:szCs w:val="10"/>
            </w:rPr>
          </w:pPr>
          <w:r w:rsidRPr="00F55059">
            <w:rPr>
              <w:rFonts w:ascii="Arial" w:eastAsia="Arial" w:hAnsi="Arial" w:cs="Times New Roman"/>
              <w:b/>
              <w:bCs/>
              <w:color w:val="auto"/>
              <w:sz w:val="22"/>
              <w:szCs w:val="22"/>
              <w:lang w:eastAsia="en-US"/>
            </w:rPr>
            <w:t>Contents</w:t>
          </w:r>
        </w:p>
        <w:p w14:paraId="3DBE95BB" w14:textId="7501BE0D" w:rsidR="00C25C66" w:rsidRDefault="00AE2B30" w:rsidP="00E5339F">
          <w:pPr>
            <w:pStyle w:val="TOC1"/>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r>
            <w:fldChar w:fldCharType="begin"/>
          </w:r>
          <w:r>
            <w:instrText xml:space="preserve"> TOC \o "1-3" \h \z \u </w:instrText>
          </w:r>
          <w:r>
            <w:fldChar w:fldCharType="separate"/>
          </w:r>
          <w:hyperlink w:anchor="_Toc189158532" w:history="1">
            <w:r w:rsidR="00C25C66" w:rsidRPr="009E3FD6">
              <w:rPr>
                <w:rStyle w:val="Hyperlink"/>
                <w:noProof/>
              </w:rPr>
              <w:t>Study Materials</w:t>
            </w:r>
            <w:r w:rsidR="00C25C66">
              <w:rPr>
                <w:noProof/>
                <w:webHidden/>
              </w:rPr>
              <w:tab/>
            </w:r>
            <w:r w:rsidR="00C25C66">
              <w:rPr>
                <w:noProof/>
                <w:webHidden/>
              </w:rPr>
              <w:fldChar w:fldCharType="begin"/>
            </w:r>
            <w:r w:rsidR="00C25C66">
              <w:rPr>
                <w:noProof/>
                <w:webHidden/>
              </w:rPr>
              <w:instrText xml:space="preserve"> PAGEREF _Toc189158532 \h </w:instrText>
            </w:r>
            <w:r w:rsidR="00C25C66">
              <w:rPr>
                <w:noProof/>
                <w:webHidden/>
              </w:rPr>
            </w:r>
            <w:r w:rsidR="00C25C66">
              <w:rPr>
                <w:noProof/>
                <w:webHidden/>
              </w:rPr>
              <w:fldChar w:fldCharType="separate"/>
            </w:r>
            <w:r w:rsidR="004A6B1A">
              <w:rPr>
                <w:noProof/>
                <w:webHidden/>
              </w:rPr>
              <w:t>2</w:t>
            </w:r>
            <w:r w:rsidR="00C25C66">
              <w:rPr>
                <w:noProof/>
                <w:webHidden/>
              </w:rPr>
              <w:fldChar w:fldCharType="end"/>
            </w:r>
          </w:hyperlink>
        </w:p>
        <w:p w14:paraId="5382F42F" w14:textId="1006B40C"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33" w:history="1">
            <w:r w:rsidR="00C25C66" w:rsidRPr="009E3FD6">
              <w:rPr>
                <w:rStyle w:val="Hyperlink"/>
                <w:noProof/>
              </w:rPr>
              <w:t>Study 1</w:t>
            </w:r>
            <w:r w:rsidR="00C25C66">
              <w:rPr>
                <w:noProof/>
                <w:webHidden/>
              </w:rPr>
              <w:tab/>
            </w:r>
            <w:r w:rsidR="00C25C66">
              <w:rPr>
                <w:noProof/>
                <w:webHidden/>
              </w:rPr>
              <w:fldChar w:fldCharType="begin"/>
            </w:r>
            <w:r w:rsidR="00C25C66">
              <w:rPr>
                <w:noProof/>
                <w:webHidden/>
              </w:rPr>
              <w:instrText xml:space="preserve"> PAGEREF _Toc189158533 \h </w:instrText>
            </w:r>
            <w:r w:rsidR="00C25C66">
              <w:rPr>
                <w:noProof/>
                <w:webHidden/>
              </w:rPr>
            </w:r>
            <w:r w:rsidR="00C25C66">
              <w:rPr>
                <w:noProof/>
                <w:webHidden/>
              </w:rPr>
              <w:fldChar w:fldCharType="separate"/>
            </w:r>
            <w:r w:rsidR="004A6B1A">
              <w:rPr>
                <w:noProof/>
                <w:webHidden/>
              </w:rPr>
              <w:t>2</w:t>
            </w:r>
            <w:r w:rsidR="00C25C66">
              <w:rPr>
                <w:noProof/>
                <w:webHidden/>
              </w:rPr>
              <w:fldChar w:fldCharType="end"/>
            </w:r>
          </w:hyperlink>
        </w:p>
        <w:p w14:paraId="61DE9354" w14:textId="7589B77B"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34" w:history="1">
            <w:r w:rsidR="00C25C66" w:rsidRPr="009E3FD6">
              <w:rPr>
                <w:rStyle w:val="Hyperlink"/>
                <w:noProof/>
              </w:rPr>
              <w:t>Demographics</w:t>
            </w:r>
            <w:r w:rsidR="00C25C66">
              <w:rPr>
                <w:noProof/>
                <w:webHidden/>
              </w:rPr>
              <w:tab/>
            </w:r>
            <w:r w:rsidR="00C25C66">
              <w:rPr>
                <w:noProof/>
                <w:webHidden/>
              </w:rPr>
              <w:fldChar w:fldCharType="begin"/>
            </w:r>
            <w:r w:rsidR="00C25C66">
              <w:rPr>
                <w:noProof/>
                <w:webHidden/>
              </w:rPr>
              <w:instrText xml:space="preserve"> PAGEREF _Toc189158534 \h </w:instrText>
            </w:r>
            <w:r w:rsidR="00C25C66">
              <w:rPr>
                <w:noProof/>
                <w:webHidden/>
              </w:rPr>
            </w:r>
            <w:r w:rsidR="00C25C66">
              <w:rPr>
                <w:noProof/>
                <w:webHidden/>
              </w:rPr>
              <w:fldChar w:fldCharType="separate"/>
            </w:r>
            <w:r w:rsidR="004A6B1A">
              <w:rPr>
                <w:noProof/>
                <w:webHidden/>
              </w:rPr>
              <w:t>2</w:t>
            </w:r>
            <w:r w:rsidR="00C25C66">
              <w:rPr>
                <w:noProof/>
                <w:webHidden/>
              </w:rPr>
              <w:fldChar w:fldCharType="end"/>
            </w:r>
          </w:hyperlink>
        </w:p>
        <w:p w14:paraId="32C6D8B4" w14:textId="278D9B90"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35" w:history="1">
            <w:r w:rsidR="00C25C66" w:rsidRPr="009E3FD6">
              <w:rPr>
                <w:rStyle w:val="Hyperlink"/>
                <w:noProof/>
              </w:rPr>
              <w:t>Non-Focal measures</w:t>
            </w:r>
            <w:r w:rsidR="00C25C66">
              <w:rPr>
                <w:noProof/>
                <w:webHidden/>
              </w:rPr>
              <w:tab/>
            </w:r>
            <w:r w:rsidR="00C25C66">
              <w:rPr>
                <w:noProof/>
                <w:webHidden/>
              </w:rPr>
              <w:fldChar w:fldCharType="begin"/>
            </w:r>
            <w:r w:rsidR="00C25C66">
              <w:rPr>
                <w:noProof/>
                <w:webHidden/>
              </w:rPr>
              <w:instrText xml:space="preserve"> PAGEREF _Toc189158535 \h </w:instrText>
            </w:r>
            <w:r w:rsidR="00C25C66">
              <w:rPr>
                <w:noProof/>
                <w:webHidden/>
              </w:rPr>
            </w:r>
            <w:r w:rsidR="00C25C66">
              <w:rPr>
                <w:noProof/>
                <w:webHidden/>
              </w:rPr>
              <w:fldChar w:fldCharType="separate"/>
            </w:r>
            <w:r w:rsidR="004A6B1A">
              <w:rPr>
                <w:noProof/>
                <w:webHidden/>
              </w:rPr>
              <w:t>2</w:t>
            </w:r>
            <w:r w:rsidR="00C25C66">
              <w:rPr>
                <w:noProof/>
                <w:webHidden/>
              </w:rPr>
              <w:fldChar w:fldCharType="end"/>
            </w:r>
          </w:hyperlink>
        </w:p>
        <w:p w14:paraId="11744D68" w14:textId="10186E82"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36" w:history="1">
            <w:r w:rsidR="00C25C66" w:rsidRPr="009E3FD6">
              <w:rPr>
                <w:rStyle w:val="Hyperlink"/>
                <w:noProof/>
              </w:rPr>
              <w:t>Focal measures</w:t>
            </w:r>
            <w:r w:rsidR="00C25C66">
              <w:rPr>
                <w:noProof/>
                <w:webHidden/>
              </w:rPr>
              <w:tab/>
            </w:r>
            <w:r w:rsidR="00C25C66">
              <w:rPr>
                <w:noProof/>
                <w:webHidden/>
              </w:rPr>
              <w:fldChar w:fldCharType="begin"/>
            </w:r>
            <w:r w:rsidR="00C25C66">
              <w:rPr>
                <w:noProof/>
                <w:webHidden/>
              </w:rPr>
              <w:instrText xml:space="preserve"> PAGEREF _Toc189158536 \h </w:instrText>
            </w:r>
            <w:r w:rsidR="00C25C66">
              <w:rPr>
                <w:noProof/>
                <w:webHidden/>
              </w:rPr>
            </w:r>
            <w:r w:rsidR="00C25C66">
              <w:rPr>
                <w:noProof/>
                <w:webHidden/>
              </w:rPr>
              <w:fldChar w:fldCharType="separate"/>
            </w:r>
            <w:r w:rsidR="004A6B1A">
              <w:rPr>
                <w:noProof/>
                <w:webHidden/>
              </w:rPr>
              <w:t>2</w:t>
            </w:r>
            <w:r w:rsidR="00C25C66">
              <w:rPr>
                <w:noProof/>
                <w:webHidden/>
              </w:rPr>
              <w:fldChar w:fldCharType="end"/>
            </w:r>
          </w:hyperlink>
        </w:p>
        <w:p w14:paraId="35CA445B" w14:textId="0BCBF947"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37" w:history="1">
            <w:r w:rsidR="00C25C66" w:rsidRPr="009E3FD6">
              <w:rPr>
                <w:rStyle w:val="Hyperlink"/>
                <w:noProof/>
              </w:rPr>
              <w:t>Study 2</w:t>
            </w:r>
            <w:r w:rsidR="00C25C66">
              <w:rPr>
                <w:noProof/>
                <w:webHidden/>
              </w:rPr>
              <w:tab/>
            </w:r>
            <w:r w:rsidR="00C25C66">
              <w:rPr>
                <w:noProof/>
                <w:webHidden/>
              </w:rPr>
              <w:fldChar w:fldCharType="begin"/>
            </w:r>
            <w:r w:rsidR="00C25C66">
              <w:rPr>
                <w:noProof/>
                <w:webHidden/>
              </w:rPr>
              <w:instrText xml:space="preserve"> PAGEREF _Toc189158537 \h </w:instrText>
            </w:r>
            <w:r w:rsidR="00C25C66">
              <w:rPr>
                <w:noProof/>
                <w:webHidden/>
              </w:rPr>
            </w:r>
            <w:r w:rsidR="00C25C66">
              <w:rPr>
                <w:noProof/>
                <w:webHidden/>
              </w:rPr>
              <w:fldChar w:fldCharType="separate"/>
            </w:r>
            <w:r w:rsidR="004A6B1A">
              <w:rPr>
                <w:noProof/>
                <w:webHidden/>
              </w:rPr>
              <w:t>7</w:t>
            </w:r>
            <w:r w:rsidR="00C25C66">
              <w:rPr>
                <w:noProof/>
                <w:webHidden/>
              </w:rPr>
              <w:fldChar w:fldCharType="end"/>
            </w:r>
          </w:hyperlink>
        </w:p>
        <w:p w14:paraId="2BAD2C07" w14:textId="7CA1D73B"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38" w:history="1">
            <w:r w:rsidR="00C25C66" w:rsidRPr="009E3FD6">
              <w:rPr>
                <w:rStyle w:val="Hyperlink"/>
                <w:noProof/>
              </w:rPr>
              <w:t>Demographics</w:t>
            </w:r>
            <w:r w:rsidR="00C25C66">
              <w:rPr>
                <w:noProof/>
                <w:webHidden/>
              </w:rPr>
              <w:tab/>
            </w:r>
            <w:r w:rsidR="00C25C66">
              <w:rPr>
                <w:noProof/>
                <w:webHidden/>
              </w:rPr>
              <w:fldChar w:fldCharType="begin"/>
            </w:r>
            <w:r w:rsidR="00C25C66">
              <w:rPr>
                <w:noProof/>
                <w:webHidden/>
              </w:rPr>
              <w:instrText xml:space="preserve"> PAGEREF _Toc189158538 \h </w:instrText>
            </w:r>
            <w:r w:rsidR="00C25C66">
              <w:rPr>
                <w:noProof/>
                <w:webHidden/>
              </w:rPr>
            </w:r>
            <w:r w:rsidR="00C25C66">
              <w:rPr>
                <w:noProof/>
                <w:webHidden/>
              </w:rPr>
              <w:fldChar w:fldCharType="separate"/>
            </w:r>
            <w:r w:rsidR="004A6B1A">
              <w:rPr>
                <w:noProof/>
                <w:webHidden/>
              </w:rPr>
              <w:t>7</w:t>
            </w:r>
            <w:r w:rsidR="00C25C66">
              <w:rPr>
                <w:noProof/>
                <w:webHidden/>
              </w:rPr>
              <w:fldChar w:fldCharType="end"/>
            </w:r>
          </w:hyperlink>
        </w:p>
        <w:p w14:paraId="2D7EE1A2" w14:textId="1520E4EE"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39" w:history="1">
            <w:r w:rsidR="00C25C66" w:rsidRPr="009E3FD6">
              <w:rPr>
                <w:rStyle w:val="Hyperlink"/>
                <w:noProof/>
              </w:rPr>
              <w:t>Focal measures</w:t>
            </w:r>
            <w:r w:rsidR="00C25C66">
              <w:rPr>
                <w:noProof/>
                <w:webHidden/>
              </w:rPr>
              <w:tab/>
            </w:r>
            <w:r w:rsidR="00C25C66">
              <w:rPr>
                <w:noProof/>
                <w:webHidden/>
              </w:rPr>
              <w:fldChar w:fldCharType="begin"/>
            </w:r>
            <w:r w:rsidR="00C25C66">
              <w:rPr>
                <w:noProof/>
                <w:webHidden/>
              </w:rPr>
              <w:instrText xml:space="preserve"> PAGEREF _Toc189158539 \h </w:instrText>
            </w:r>
            <w:r w:rsidR="00C25C66">
              <w:rPr>
                <w:noProof/>
                <w:webHidden/>
              </w:rPr>
            </w:r>
            <w:r w:rsidR="00C25C66">
              <w:rPr>
                <w:noProof/>
                <w:webHidden/>
              </w:rPr>
              <w:fldChar w:fldCharType="separate"/>
            </w:r>
            <w:r w:rsidR="004A6B1A">
              <w:rPr>
                <w:noProof/>
                <w:webHidden/>
              </w:rPr>
              <w:t>8</w:t>
            </w:r>
            <w:r w:rsidR="00C25C66">
              <w:rPr>
                <w:noProof/>
                <w:webHidden/>
              </w:rPr>
              <w:fldChar w:fldCharType="end"/>
            </w:r>
          </w:hyperlink>
        </w:p>
        <w:p w14:paraId="77A2DC90" w14:textId="48AFDCF9"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0" w:history="1">
            <w:r w:rsidR="00C25C66" w:rsidRPr="009E3FD6">
              <w:rPr>
                <w:rStyle w:val="Hyperlink"/>
                <w:noProof/>
              </w:rPr>
              <w:t>Study 3</w:t>
            </w:r>
            <w:r w:rsidR="00C25C66">
              <w:rPr>
                <w:noProof/>
                <w:webHidden/>
              </w:rPr>
              <w:tab/>
            </w:r>
            <w:r w:rsidR="00C25C66">
              <w:rPr>
                <w:noProof/>
                <w:webHidden/>
              </w:rPr>
              <w:fldChar w:fldCharType="begin"/>
            </w:r>
            <w:r w:rsidR="00C25C66">
              <w:rPr>
                <w:noProof/>
                <w:webHidden/>
              </w:rPr>
              <w:instrText xml:space="preserve"> PAGEREF _Toc189158540 \h </w:instrText>
            </w:r>
            <w:r w:rsidR="00C25C66">
              <w:rPr>
                <w:noProof/>
                <w:webHidden/>
              </w:rPr>
            </w:r>
            <w:r w:rsidR="00C25C66">
              <w:rPr>
                <w:noProof/>
                <w:webHidden/>
              </w:rPr>
              <w:fldChar w:fldCharType="separate"/>
            </w:r>
            <w:r w:rsidR="004A6B1A">
              <w:rPr>
                <w:noProof/>
                <w:webHidden/>
              </w:rPr>
              <w:t>9</w:t>
            </w:r>
            <w:r w:rsidR="00C25C66">
              <w:rPr>
                <w:noProof/>
                <w:webHidden/>
              </w:rPr>
              <w:fldChar w:fldCharType="end"/>
            </w:r>
          </w:hyperlink>
        </w:p>
        <w:p w14:paraId="3DF482EA" w14:textId="3271A43F"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1" w:history="1">
            <w:r w:rsidR="00C25C66" w:rsidRPr="009E3FD6">
              <w:rPr>
                <w:rStyle w:val="Hyperlink"/>
                <w:noProof/>
              </w:rPr>
              <w:t>Focal measures</w:t>
            </w:r>
            <w:r w:rsidR="00C25C66">
              <w:rPr>
                <w:noProof/>
                <w:webHidden/>
              </w:rPr>
              <w:tab/>
            </w:r>
            <w:r w:rsidR="00C25C66">
              <w:rPr>
                <w:noProof/>
                <w:webHidden/>
              </w:rPr>
              <w:fldChar w:fldCharType="begin"/>
            </w:r>
            <w:r w:rsidR="00C25C66">
              <w:rPr>
                <w:noProof/>
                <w:webHidden/>
              </w:rPr>
              <w:instrText xml:space="preserve"> PAGEREF _Toc189158541 \h </w:instrText>
            </w:r>
            <w:r w:rsidR="00C25C66">
              <w:rPr>
                <w:noProof/>
                <w:webHidden/>
              </w:rPr>
            </w:r>
            <w:r w:rsidR="00C25C66">
              <w:rPr>
                <w:noProof/>
                <w:webHidden/>
              </w:rPr>
              <w:fldChar w:fldCharType="separate"/>
            </w:r>
            <w:r w:rsidR="004A6B1A">
              <w:rPr>
                <w:noProof/>
                <w:webHidden/>
              </w:rPr>
              <w:t>9</w:t>
            </w:r>
            <w:r w:rsidR="00C25C66">
              <w:rPr>
                <w:noProof/>
                <w:webHidden/>
              </w:rPr>
              <w:fldChar w:fldCharType="end"/>
            </w:r>
          </w:hyperlink>
        </w:p>
        <w:p w14:paraId="684F158F" w14:textId="7BC29507"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2" w:history="1">
            <w:r w:rsidR="00C25C66" w:rsidRPr="009E3FD6">
              <w:rPr>
                <w:rStyle w:val="Hyperlink"/>
                <w:noProof/>
              </w:rPr>
              <w:t>Demographics</w:t>
            </w:r>
            <w:r w:rsidR="00C25C66">
              <w:rPr>
                <w:noProof/>
                <w:webHidden/>
              </w:rPr>
              <w:tab/>
            </w:r>
            <w:r w:rsidR="00C25C66">
              <w:rPr>
                <w:noProof/>
                <w:webHidden/>
              </w:rPr>
              <w:fldChar w:fldCharType="begin"/>
            </w:r>
            <w:r w:rsidR="00C25C66">
              <w:rPr>
                <w:noProof/>
                <w:webHidden/>
              </w:rPr>
              <w:instrText xml:space="preserve"> PAGEREF _Toc189158542 \h </w:instrText>
            </w:r>
            <w:r w:rsidR="00C25C66">
              <w:rPr>
                <w:noProof/>
                <w:webHidden/>
              </w:rPr>
            </w:r>
            <w:r w:rsidR="00C25C66">
              <w:rPr>
                <w:noProof/>
                <w:webHidden/>
              </w:rPr>
              <w:fldChar w:fldCharType="separate"/>
            </w:r>
            <w:r w:rsidR="004A6B1A">
              <w:rPr>
                <w:noProof/>
                <w:webHidden/>
              </w:rPr>
              <w:t>13</w:t>
            </w:r>
            <w:r w:rsidR="00C25C66">
              <w:rPr>
                <w:noProof/>
                <w:webHidden/>
              </w:rPr>
              <w:fldChar w:fldCharType="end"/>
            </w:r>
          </w:hyperlink>
        </w:p>
        <w:p w14:paraId="3CFB04E3" w14:textId="6131C5B5" w:rsidR="00C25C66" w:rsidRDefault="007C0753" w:rsidP="00E5339F">
          <w:pPr>
            <w:pStyle w:val="TOC1"/>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3" w:history="1">
            <w:r w:rsidR="00C25C66" w:rsidRPr="009E3FD6">
              <w:rPr>
                <w:rStyle w:val="Hyperlink"/>
                <w:noProof/>
              </w:rPr>
              <w:t>Pilot Study for Study 3</w:t>
            </w:r>
            <w:r w:rsidR="00C25C66">
              <w:rPr>
                <w:noProof/>
                <w:webHidden/>
              </w:rPr>
              <w:tab/>
            </w:r>
            <w:r w:rsidR="00C25C66">
              <w:rPr>
                <w:noProof/>
                <w:webHidden/>
              </w:rPr>
              <w:fldChar w:fldCharType="begin"/>
            </w:r>
            <w:r w:rsidR="00C25C66">
              <w:rPr>
                <w:noProof/>
                <w:webHidden/>
              </w:rPr>
              <w:instrText xml:space="preserve"> PAGEREF _Toc189158543 \h </w:instrText>
            </w:r>
            <w:r w:rsidR="00C25C66">
              <w:rPr>
                <w:noProof/>
                <w:webHidden/>
              </w:rPr>
            </w:r>
            <w:r w:rsidR="00C25C66">
              <w:rPr>
                <w:noProof/>
                <w:webHidden/>
              </w:rPr>
              <w:fldChar w:fldCharType="separate"/>
            </w:r>
            <w:r w:rsidR="004A6B1A">
              <w:rPr>
                <w:noProof/>
                <w:webHidden/>
              </w:rPr>
              <w:t>14</w:t>
            </w:r>
            <w:r w:rsidR="00C25C66">
              <w:rPr>
                <w:noProof/>
                <w:webHidden/>
              </w:rPr>
              <w:fldChar w:fldCharType="end"/>
            </w:r>
          </w:hyperlink>
        </w:p>
        <w:p w14:paraId="04F74E90" w14:textId="5A0A7F4C"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4" w:history="1">
            <w:r w:rsidR="00C25C66" w:rsidRPr="009E3FD6">
              <w:rPr>
                <w:rStyle w:val="Hyperlink"/>
                <w:noProof/>
              </w:rPr>
              <w:t>Methods</w:t>
            </w:r>
            <w:r w:rsidR="00C25C66">
              <w:rPr>
                <w:noProof/>
                <w:webHidden/>
              </w:rPr>
              <w:tab/>
            </w:r>
            <w:r w:rsidR="00C25C66">
              <w:rPr>
                <w:noProof/>
                <w:webHidden/>
              </w:rPr>
              <w:fldChar w:fldCharType="begin"/>
            </w:r>
            <w:r w:rsidR="00C25C66">
              <w:rPr>
                <w:noProof/>
                <w:webHidden/>
              </w:rPr>
              <w:instrText xml:space="preserve"> PAGEREF _Toc189158544 \h </w:instrText>
            </w:r>
            <w:r w:rsidR="00C25C66">
              <w:rPr>
                <w:noProof/>
                <w:webHidden/>
              </w:rPr>
            </w:r>
            <w:r w:rsidR="00C25C66">
              <w:rPr>
                <w:noProof/>
                <w:webHidden/>
              </w:rPr>
              <w:fldChar w:fldCharType="separate"/>
            </w:r>
            <w:r w:rsidR="004A6B1A">
              <w:rPr>
                <w:noProof/>
                <w:webHidden/>
              </w:rPr>
              <w:t>14</w:t>
            </w:r>
            <w:r w:rsidR="00C25C66">
              <w:rPr>
                <w:noProof/>
                <w:webHidden/>
              </w:rPr>
              <w:fldChar w:fldCharType="end"/>
            </w:r>
          </w:hyperlink>
        </w:p>
        <w:p w14:paraId="1E8D927A" w14:textId="2CE2B85B"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5" w:history="1">
            <w:r w:rsidR="00C25C66" w:rsidRPr="009E3FD6">
              <w:rPr>
                <w:rStyle w:val="Hyperlink"/>
                <w:noProof/>
              </w:rPr>
              <w:t>Design and Participants</w:t>
            </w:r>
            <w:r w:rsidR="00C25C66">
              <w:rPr>
                <w:noProof/>
                <w:webHidden/>
              </w:rPr>
              <w:tab/>
            </w:r>
            <w:r w:rsidR="00C25C66">
              <w:rPr>
                <w:noProof/>
                <w:webHidden/>
              </w:rPr>
              <w:fldChar w:fldCharType="begin"/>
            </w:r>
            <w:r w:rsidR="00C25C66">
              <w:rPr>
                <w:noProof/>
                <w:webHidden/>
              </w:rPr>
              <w:instrText xml:space="preserve"> PAGEREF _Toc189158545 \h </w:instrText>
            </w:r>
            <w:r w:rsidR="00C25C66">
              <w:rPr>
                <w:noProof/>
                <w:webHidden/>
              </w:rPr>
            </w:r>
            <w:r w:rsidR="00C25C66">
              <w:rPr>
                <w:noProof/>
                <w:webHidden/>
              </w:rPr>
              <w:fldChar w:fldCharType="separate"/>
            </w:r>
            <w:r w:rsidR="004A6B1A">
              <w:rPr>
                <w:noProof/>
                <w:webHidden/>
              </w:rPr>
              <w:t>14</w:t>
            </w:r>
            <w:r w:rsidR="00C25C66">
              <w:rPr>
                <w:noProof/>
                <w:webHidden/>
              </w:rPr>
              <w:fldChar w:fldCharType="end"/>
            </w:r>
          </w:hyperlink>
        </w:p>
        <w:p w14:paraId="38391395" w14:textId="013B229F"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6" w:history="1">
            <w:r w:rsidR="00C25C66" w:rsidRPr="009E3FD6">
              <w:rPr>
                <w:rStyle w:val="Hyperlink"/>
                <w:noProof/>
              </w:rPr>
              <w:t>Procedure</w:t>
            </w:r>
            <w:r w:rsidR="00C25C66">
              <w:rPr>
                <w:noProof/>
                <w:webHidden/>
              </w:rPr>
              <w:tab/>
            </w:r>
            <w:r w:rsidR="00C25C66">
              <w:rPr>
                <w:noProof/>
                <w:webHidden/>
              </w:rPr>
              <w:fldChar w:fldCharType="begin"/>
            </w:r>
            <w:r w:rsidR="00C25C66">
              <w:rPr>
                <w:noProof/>
                <w:webHidden/>
              </w:rPr>
              <w:instrText xml:space="preserve"> PAGEREF _Toc189158546 \h </w:instrText>
            </w:r>
            <w:r w:rsidR="00C25C66">
              <w:rPr>
                <w:noProof/>
                <w:webHidden/>
              </w:rPr>
            </w:r>
            <w:r w:rsidR="00C25C66">
              <w:rPr>
                <w:noProof/>
                <w:webHidden/>
              </w:rPr>
              <w:fldChar w:fldCharType="separate"/>
            </w:r>
            <w:r w:rsidR="004A6B1A">
              <w:rPr>
                <w:noProof/>
                <w:webHidden/>
              </w:rPr>
              <w:t>14</w:t>
            </w:r>
            <w:r w:rsidR="00C25C66">
              <w:rPr>
                <w:noProof/>
                <w:webHidden/>
              </w:rPr>
              <w:fldChar w:fldCharType="end"/>
            </w:r>
          </w:hyperlink>
        </w:p>
        <w:p w14:paraId="00B11CFD" w14:textId="7D44193F"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7" w:history="1">
            <w:r w:rsidR="00C25C66" w:rsidRPr="009E3FD6">
              <w:rPr>
                <w:rStyle w:val="Hyperlink"/>
                <w:noProof/>
              </w:rPr>
              <w:t>Measures</w:t>
            </w:r>
            <w:r w:rsidR="00C25C66">
              <w:rPr>
                <w:noProof/>
                <w:webHidden/>
              </w:rPr>
              <w:tab/>
            </w:r>
            <w:r w:rsidR="00C25C66">
              <w:rPr>
                <w:noProof/>
                <w:webHidden/>
              </w:rPr>
              <w:fldChar w:fldCharType="begin"/>
            </w:r>
            <w:r w:rsidR="00C25C66">
              <w:rPr>
                <w:noProof/>
                <w:webHidden/>
              </w:rPr>
              <w:instrText xml:space="preserve"> PAGEREF _Toc189158547 \h </w:instrText>
            </w:r>
            <w:r w:rsidR="00C25C66">
              <w:rPr>
                <w:noProof/>
                <w:webHidden/>
              </w:rPr>
            </w:r>
            <w:r w:rsidR="00C25C66">
              <w:rPr>
                <w:noProof/>
                <w:webHidden/>
              </w:rPr>
              <w:fldChar w:fldCharType="separate"/>
            </w:r>
            <w:r w:rsidR="004A6B1A">
              <w:rPr>
                <w:noProof/>
                <w:webHidden/>
              </w:rPr>
              <w:t>14</w:t>
            </w:r>
            <w:r w:rsidR="00C25C66">
              <w:rPr>
                <w:noProof/>
                <w:webHidden/>
              </w:rPr>
              <w:fldChar w:fldCharType="end"/>
            </w:r>
          </w:hyperlink>
        </w:p>
        <w:p w14:paraId="25B1D1EE" w14:textId="302445DE"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8" w:history="1">
            <w:r w:rsidR="00C25C66" w:rsidRPr="009E3FD6">
              <w:rPr>
                <w:rStyle w:val="Hyperlink"/>
                <w:noProof/>
              </w:rPr>
              <w:t>Item Selection Approach</w:t>
            </w:r>
            <w:r w:rsidR="00C25C66">
              <w:rPr>
                <w:noProof/>
                <w:webHidden/>
              </w:rPr>
              <w:tab/>
            </w:r>
            <w:r w:rsidR="00C25C66">
              <w:rPr>
                <w:noProof/>
                <w:webHidden/>
              </w:rPr>
              <w:fldChar w:fldCharType="begin"/>
            </w:r>
            <w:r w:rsidR="00C25C66">
              <w:rPr>
                <w:noProof/>
                <w:webHidden/>
              </w:rPr>
              <w:instrText xml:space="preserve"> PAGEREF _Toc189158548 \h </w:instrText>
            </w:r>
            <w:r w:rsidR="00C25C66">
              <w:rPr>
                <w:noProof/>
                <w:webHidden/>
              </w:rPr>
            </w:r>
            <w:r w:rsidR="00C25C66">
              <w:rPr>
                <w:noProof/>
                <w:webHidden/>
              </w:rPr>
              <w:fldChar w:fldCharType="separate"/>
            </w:r>
            <w:r w:rsidR="004A6B1A">
              <w:rPr>
                <w:noProof/>
                <w:webHidden/>
              </w:rPr>
              <w:t>15</w:t>
            </w:r>
            <w:r w:rsidR="00C25C66">
              <w:rPr>
                <w:noProof/>
                <w:webHidden/>
              </w:rPr>
              <w:fldChar w:fldCharType="end"/>
            </w:r>
          </w:hyperlink>
        </w:p>
        <w:p w14:paraId="31CF5DE5" w14:textId="669941DA"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49" w:history="1">
            <w:r w:rsidR="00C25C66" w:rsidRPr="009E3FD6">
              <w:rPr>
                <w:rStyle w:val="Hyperlink"/>
                <w:noProof/>
                <w:lang w:val="en-GB"/>
              </w:rPr>
              <w:t>Results</w:t>
            </w:r>
            <w:r w:rsidR="00C25C66">
              <w:rPr>
                <w:noProof/>
                <w:webHidden/>
              </w:rPr>
              <w:tab/>
            </w:r>
            <w:r w:rsidR="00C25C66">
              <w:rPr>
                <w:noProof/>
                <w:webHidden/>
              </w:rPr>
              <w:fldChar w:fldCharType="begin"/>
            </w:r>
            <w:r w:rsidR="00C25C66">
              <w:rPr>
                <w:noProof/>
                <w:webHidden/>
              </w:rPr>
              <w:instrText xml:space="preserve"> PAGEREF _Toc189158549 \h </w:instrText>
            </w:r>
            <w:r w:rsidR="00C25C66">
              <w:rPr>
                <w:noProof/>
                <w:webHidden/>
              </w:rPr>
            </w:r>
            <w:r w:rsidR="00C25C66">
              <w:rPr>
                <w:noProof/>
                <w:webHidden/>
              </w:rPr>
              <w:fldChar w:fldCharType="separate"/>
            </w:r>
            <w:r w:rsidR="004A6B1A">
              <w:rPr>
                <w:noProof/>
                <w:webHidden/>
              </w:rPr>
              <w:t>19</w:t>
            </w:r>
            <w:r w:rsidR="00C25C66">
              <w:rPr>
                <w:noProof/>
                <w:webHidden/>
              </w:rPr>
              <w:fldChar w:fldCharType="end"/>
            </w:r>
          </w:hyperlink>
        </w:p>
        <w:p w14:paraId="7B51F5A3" w14:textId="0A03D58F"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0" w:history="1">
            <w:r w:rsidR="00C25C66" w:rsidRPr="009E3FD6">
              <w:rPr>
                <w:rStyle w:val="Hyperlink"/>
                <w:noProof/>
              </w:rPr>
              <w:t>Plausibility</w:t>
            </w:r>
            <w:r w:rsidR="00C25C66">
              <w:rPr>
                <w:noProof/>
                <w:webHidden/>
              </w:rPr>
              <w:tab/>
            </w:r>
            <w:r w:rsidR="00C25C66">
              <w:rPr>
                <w:noProof/>
                <w:webHidden/>
              </w:rPr>
              <w:fldChar w:fldCharType="begin"/>
            </w:r>
            <w:r w:rsidR="00C25C66">
              <w:rPr>
                <w:noProof/>
                <w:webHidden/>
              </w:rPr>
              <w:instrText xml:space="preserve"> PAGEREF _Toc189158550 \h </w:instrText>
            </w:r>
            <w:r w:rsidR="00C25C66">
              <w:rPr>
                <w:noProof/>
                <w:webHidden/>
              </w:rPr>
            </w:r>
            <w:r w:rsidR="00C25C66">
              <w:rPr>
                <w:noProof/>
                <w:webHidden/>
              </w:rPr>
              <w:fldChar w:fldCharType="separate"/>
            </w:r>
            <w:r w:rsidR="004A6B1A">
              <w:rPr>
                <w:noProof/>
                <w:webHidden/>
              </w:rPr>
              <w:t>19</w:t>
            </w:r>
            <w:r w:rsidR="00C25C66">
              <w:rPr>
                <w:noProof/>
                <w:webHidden/>
              </w:rPr>
              <w:fldChar w:fldCharType="end"/>
            </w:r>
          </w:hyperlink>
        </w:p>
        <w:p w14:paraId="124975CD" w14:textId="2F684198" w:rsidR="00C25C66" w:rsidRDefault="007C0753" w:rsidP="00E5339F">
          <w:pPr>
            <w:pStyle w:val="TOC3"/>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1" w:history="1">
            <w:r w:rsidR="00C25C66" w:rsidRPr="009E3FD6">
              <w:rPr>
                <w:rStyle w:val="Hyperlink"/>
                <w:noProof/>
              </w:rPr>
              <w:t>Popularity</w:t>
            </w:r>
            <w:r w:rsidR="00C25C66">
              <w:rPr>
                <w:noProof/>
                <w:webHidden/>
              </w:rPr>
              <w:tab/>
            </w:r>
            <w:r w:rsidR="00C25C66">
              <w:rPr>
                <w:noProof/>
                <w:webHidden/>
              </w:rPr>
              <w:fldChar w:fldCharType="begin"/>
            </w:r>
            <w:r w:rsidR="00C25C66">
              <w:rPr>
                <w:noProof/>
                <w:webHidden/>
              </w:rPr>
              <w:instrText xml:space="preserve"> PAGEREF _Toc189158551 \h </w:instrText>
            </w:r>
            <w:r w:rsidR="00C25C66">
              <w:rPr>
                <w:noProof/>
                <w:webHidden/>
              </w:rPr>
            </w:r>
            <w:r w:rsidR="00C25C66">
              <w:rPr>
                <w:noProof/>
                <w:webHidden/>
              </w:rPr>
              <w:fldChar w:fldCharType="separate"/>
            </w:r>
            <w:r w:rsidR="004A6B1A">
              <w:rPr>
                <w:noProof/>
                <w:webHidden/>
              </w:rPr>
              <w:t>19</w:t>
            </w:r>
            <w:r w:rsidR="00C25C66">
              <w:rPr>
                <w:noProof/>
                <w:webHidden/>
              </w:rPr>
              <w:fldChar w:fldCharType="end"/>
            </w:r>
          </w:hyperlink>
        </w:p>
        <w:p w14:paraId="2738F3D8" w14:textId="53E85181" w:rsidR="00C25C66" w:rsidRDefault="007C0753" w:rsidP="00E5339F">
          <w:pPr>
            <w:pStyle w:val="TOC1"/>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2" w:history="1">
            <w:r w:rsidR="00C25C66" w:rsidRPr="009E3FD6">
              <w:rPr>
                <w:rStyle w:val="Hyperlink"/>
                <w:noProof/>
              </w:rPr>
              <w:t>Additional Results for Study 3</w:t>
            </w:r>
            <w:r w:rsidR="00C25C66">
              <w:rPr>
                <w:noProof/>
                <w:webHidden/>
              </w:rPr>
              <w:tab/>
            </w:r>
            <w:r w:rsidR="00C25C66">
              <w:rPr>
                <w:noProof/>
                <w:webHidden/>
              </w:rPr>
              <w:fldChar w:fldCharType="begin"/>
            </w:r>
            <w:r w:rsidR="00C25C66">
              <w:rPr>
                <w:noProof/>
                <w:webHidden/>
              </w:rPr>
              <w:instrText xml:space="preserve"> PAGEREF _Toc189158552 \h </w:instrText>
            </w:r>
            <w:r w:rsidR="00C25C66">
              <w:rPr>
                <w:noProof/>
                <w:webHidden/>
              </w:rPr>
            </w:r>
            <w:r w:rsidR="00C25C66">
              <w:rPr>
                <w:noProof/>
                <w:webHidden/>
              </w:rPr>
              <w:fldChar w:fldCharType="separate"/>
            </w:r>
            <w:r w:rsidR="004A6B1A">
              <w:rPr>
                <w:noProof/>
                <w:webHidden/>
              </w:rPr>
              <w:t>20</w:t>
            </w:r>
            <w:r w:rsidR="00C25C66">
              <w:rPr>
                <w:noProof/>
                <w:webHidden/>
              </w:rPr>
              <w:fldChar w:fldCharType="end"/>
            </w:r>
          </w:hyperlink>
        </w:p>
        <w:p w14:paraId="4EEF6C0D" w14:textId="349CC017"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3" w:history="1">
            <w:r w:rsidR="00C25C66" w:rsidRPr="009E3FD6">
              <w:rPr>
                <w:rStyle w:val="Hyperlink"/>
                <w:noProof/>
              </w:rPr>
              <w:t>Results for normative collective action as the DV</w:t>
            </w:r>
            <w:r w:rsidR="00C25C66">
              <w:rPr>
                <w:noProof/>
                <w:webHidden/>
              </w:rPr>
              <w:tab/>
            </w:r>
            <w:r w:rsidR="00C25C66">
              <w:rPr>
                <w:noProof/>
                <w:webHidden/>
              </w:rPr>
              <w:fldChar w:fldCharType="begin"/>
            </w:r>
            <w:r w:rsidR="00C25C66">
              <w:rPr>
                <w:noProof/>
                <w:webHidden/>
              </w:rPr>
              <w:instrText xml:space="preserve"> PAGEREF _Toc189158553 \h </w:instrText>
            </w:r>
            <w:r w:rsidR="00C25C66">
              <w:rPr>
                <w:noProof/>
                <w:webHidden/>
              </w:rPr>
            </w:r>
            <w:r w:rsidR="00C25C66">
              <w:rPr>
                <w:noProof/>
                <w:webHidden/>
              </w:rPr>
              <w:fldChar w:fldCharType="separate"/>
            </w:r>
            <w:r w:rsidR="004A6B1A">
              <w:rPr>
                <w:noProof/>
                <w:webHidden/>
              </w:rPr>
              <w:t>20</w:t>
            </w:r>
            <w:r w:rsidR="00C25C66">
              <w:rPr>
                <w:noProof/>
                <w:webHidden/>
              </w:rPr>
              <w:fldChar w:fldCharType="end"/>
            </w:r>
          </w:hyperlink>
        </w:p>
        <w:p w14:paraId="52110C9B" w14:textId="54203220"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4" w:history="1">
            <w:r w:rsidR="00C25C66" w:rsidRPr="009E3FD6">
              <w:rPr>
                <w:rStyle w:val="Hyperlink"/>
                <w:noProof/>
              </w:rPr>
              <w:t>Results with full scales</w:t>
            </w:r>
            <w:r w:rsidR="00C25C66">
              <w:rPr>
                <w:noProof/>
                <w:webHidden/>
              </w:rPr>
              <w:tab/>
            </w:r>
            <w:r w:rsidR="00C25C66">
              <w:rPr>
                <w:noProof/>
                <w:webHidden/>
              </w:rPr>
              <w:fldChar w:fldCharType="begin"/>
            </w:r>
            <w:r w:rsidR="00C25C66">
              <w:rPr>
                <w:noProof/>
                <w:webHidden/>
              </w:rPr>
              <w:instrText xml:space="preserve"> PAGEREF _Toc189158554 \h </w:instrText>
            </w:r>
            <w:r w:rsidR="00C25C66">
              <w:rPr>
                <w:noProof/>
                <w:webHidden/>
              </w:rPr>
            </w:r>
            <w:r w:rsidR="00C25C66">
              <w:rPr>
                <w:noProof/>
                <w:webHidden/>
              </w:rPr>
              <w:fldChar w:fldCharType="separate"/>
            </w:r>
            <w:r w:rsidR="004A6B1A">
              <w:rPr>
                <w:noProof/>
                <w:webHidden/>
              </w:rPr>
              <w:t>21</w:t>
            </w:r>
            <w:r w:rsidR="00C25C66">
              <w:rPr>
                <w:noProof/>
                <w:webHidden/>
              </w:rPr>
              <w:fldChar w:fldCharType="end"/>
            </w:r>
          </w:hyperlink>
        </w:p>
        <w:p w14:paraId="731D86FF" w14:textId="2B37F3B1" w:rsidR="00C25C66" w:rsidRDefault="007C0753" w:rsidP="00E5339F">
          <w:pPr>
            <w:pStyle w:val="TOC1"/>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5" w:history="1">
            <w:r w:rsidR="00C25C66" w:rsidRPr="009E3FD6">
              <w:rPr>
                <w:rStyle w:val="Hyperlink"/>
                <w:noProof/>
              </w:rPr>
              <w:t>Test for moderation by political ideology</w:t>
            </w:r>
            <w:r w:rsidR="00C25C66">
              <w:rPr>
                <w:noProof/>
                <w:webHidden/>
              </w:rPr>
              <w:tab/>
            </w:r>
            <w:r w:rsidR="00C25C66">
              <w:rPr>
                <w:noProof/>
                <w:webHidden/>
              </w:rPr>
              <w:fldChar w:fldCharType="begin"/>
            </w:r>
            <w:r w:rsidR="00C25C66">
              <w:rPr>
                <w:noProof/>
                <w:webHidden/>
              </w:rPr>
              <w:instrText xml:space="preserve"> PAGEREF _Toc189158555 \h </w:instrText>
            </w:r>
            <w:r w:rsidR="00C25C66">
              <w:rPr>
                <w:noProof/>
                <w:webHidden/>
              </w:rPr>
            </w:r>
            <w:r w:rsidR="00C25C66">
              <w:rPr>
                <w:noProof/>
                <w:webHidden/>
              </w:rPr>
              <w:fldChar w:fldCharType="separate"/>
            </w:r>
            <w:r w:rsidR="004A6B1A">
              <w:rPr>
                <w:noProof/>
                <w:webHidden/>
              </w:rPr>
              <w:t>22</w:t>
            </w:r>
            <w:r w:rsidR="00C25C66">
              <w:rPr>
                <w:noProof/>
                <w:webHidden/>
              </w:rPr>
              <w:fldChar w:fldCharType="end"/>
            </w:r>
          </w:hyperlink>
        </w:p>
        <w:p w14:paraId="4ED0EC08" w14:textId="104335E8"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6" w:history="1">
            <w:r w:rsidR="00C25C66" w:rsidRPr="009E3FD6">
              <w:rPr>
                <w:rStyle w:val="Hyperlink"/>
                <w:noProof/>
              </w:rPr>
              <w:t>Study 1</w:t>
            </w:r>
            <w:r w:rsidR="00C25C66">
              <w:rPr>
                <w:noProof/>
                <w:webHidden/>
              </w:rPr>
              <w:tab/>
            </w:r>
            <w:r w:rsidR="00C25C66">
              <w:rPr>
                <w:noProof/>
                <w:webHidden/>
              </w:rPr>
              <w:fldChar w:fldCharType="begin"/>
            </w:r>
            <w:r w:rsidR="00C25C66">
              <w:rPr>
                <w:noProof/>
                <w:webHidden/>
              </w:rPr>
              <w:instrText xml:space="preserve"> PAGEREF _Toc189158556 \h </w:instrText>
            </w:r>
            <w:r w:rsidR="00C25C66">
              <w:rPr>
                <w:noProof/>
                <w:webHidden/>
              </w:rPr>
            </w:r>
            <w:r w:rsidR="00C25C66">
              <w:rPr>
                <w:noProof/>
                <w:webHidden/>
              </w:rPr>
              <w:fldChar w:fldCharType="separate"/>
            </w:r>
            <w:r w:rsidR="004A6B1A">
              <w:rPr>
                <w:noProof/>
                <w:webHidden/>
              </w:rPr>
              <w:t>22</w:t>
            </w:r>
            <w:r w:rsidR="00C25C66">
              <w:rPr>
                <w:noProof/>
                <w:webHidden/>
              </w:rPr>
              <w:fldChar w:fldCharType="end"/>
            </w:r>
          </w:hyperlink>
        </w:p>
        <w:p w14:paraId="3FFBD170" w14:textId="4AE37945"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7" w:history="1">
            <w:r w:rsidR="00C25C66" w:rsidRPr="009E3FD6">
              <w:rPr>
                <w:rStyle w:val="Hyperlink"/>
                <w:noProof/>
              </w:rPr>
              <w:t>Study 2</w:t>
            </w:r>
            <w:r w:rsidR="00C25C66">
              <w:rPr>
                <w:noProof/>
                <w:webHidden/>
              </w:rPr>
              <w:tab/>
            </w:r>
            <w:r w:rsidR="00C25C66">
              <w:rPr>
                <w:noProof/>
                <w:webHidden/>
              </w:rPr>
              <w:fldChar w:fldCharType="begin"/>
            </w:r>
            <w:r w:rsidR="00C25C66">
              <w:rPr>
                <w:noProof/>
                <w:webHidden/>
              </w:rPr>
              <w:instrText xml:space="preserve"> PAGEREF _Toc189158557 \h </w:instrText>
            </w:r>
            <w:r w:rsidR="00C25C66">
              <w:rPr>
                <w:noProof/>
                <w:webHidden/>
              </w:rPr>
            </w:r>
            <w:r w:rsidR="00C25C66">
              <w:rPr>
                <w:noProof/>
                <w:webHidden/>
              </w:rPr>
              <w:fldChar w:fldCharType="separate"/>
            </w:r>
            <w:r w:rsidR="004A6B1A">
              <w:rPr>
                <w:noProof/>
                <w:webHidden/>
              </w:rPr>
              <w:t>23</w:t>
            </w:r>
            <w:r w:rsidR="00C25C66">
              <w:rPr>
                <w:noProof/>
                <w:webHidden/>
              </w:rPr>
              <w:fldChar w:fldCharType="end"/>
            </w:r>
          </w:hyperlink>
        </w:p>
        <w:p w14:paraId="3A9E8A0F" w14:textId="0A1DC213"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8" w:history="1">
            <w:r w:rsidR="00C25C66" w:rsidRPr="009E3FD6">
              <w:rPr>
                <w:rStyle w:val="Hyperlink"/>
                <w:noProof/>
              </w:rPr>
              <w:t>Study 3</w:t>
            </w:r>
            <w:r w:rsidR="00C25C66">
              <w:rPr>
                <w:noProof/>
                <w:webHidden/>
              </w:rPr>
              <w:tab/>
            </w:r>
            <w:r w:rsidR="00C25C66">
              <w:rPr>
                <w:noProof/>
                <w:webHidden/>
              </w:rPr>
              <w:fldChar w:fldCharType="begin"/>
            </w:r>
            <w:r w:rsidR="00C25C66">
              <w:rPr>
                <w:noProof/>
                <w:webHidden/>
              </w:rPr>
              <w:instrText xml:space="preserve"> PAGEREF _Toc189158558 \h </w:instrText>
            </w:r>
            <w:r w:rsidR="00C25C66">
              <w:rPr>
                <w:noProof/>
                <w:webHidden/>
              </w:rPr>
            </w:r>
            <w:r w:rsidR="00C25C66">
              <w:rPr>
                <w:noProof/>
                <w:webHidden/>
              </w:rPr>
              <w:fldChar w:fldCharType="separate"/>
            </w:r>
            <w:r w:rsidR="004A6B1A">
              <w:rPr>
                <w:noProof/>
                <w:webHidden/>
              </w:rPr>
              <w:t>23</w:t>
            </w:r>
            <w:r w:rsidR="00C25C66">
              <w:rPr>
                <w:noProof/>
                <w:webHidden/>
              </w:rPr>
              <w:fldChar w:fldCharType="end"/>
            </w:r>
          </w:hyperlink>
        </w:p>
        <w:p w14:paraId="6F232927" w14:textId="7F9DF6FA" w:rsidR="00C25C66" w:rsidRDefault="007C0753" w:rsidP="00E5339F">
          <w:pPr>
            <w:pStyle w:val="TOC1"/>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59" w:history="1">
            <w:r w:rsidR="00C25C66" w:rsidRPr="009E3FD6">
              <w:rPr>
                <w:rStyle w:val="Hyperlink"/>
                <w:noProof/>
              </w:rPr>
              <w:t>Tests for curvilinear relations between conspiracy belief and endorsement of non-normative collective action</w:t>
            </w:r>
            <w:r w:rsidR="00C25C66">
              <w:rPr>
                <w:noProof/>
                <w:webHidden/>
              </w:rPr>
              <w:tab/>
            </w:r>
            <w:r w:rsidR="00C25C66">
              <w:rPr>
                <w:noProof/>
                <w:webHidden/>
              </w:rPr>
              <w:fldChar w:fldCharType="begin"/>
            </w:r>
            <w:r w:rsidR="00C25C66">
              <w:rPr>
                <w:noProof/>
                <w:webHidden/>
              </w:rPr>
              <w:instrText xml:space="preserve"> PAGEREF _Toc189158559 \h </w:instrText>
            </w:r>
            <w:r w:rsidR="00C25C66">
              <w:rPr>
                <w:noProof/>
                <w:webHidden/>
              </w:rPr>
            </w:r>
            <w:r w:rsidR="00C25C66">
              <w:rPr>
                <w:noProof/>
                <w:webHidden/>
              </w:rPr>
              <w:fldChar w:fldCharType="separate"/>
            </w:r>
            <w:r w:rsidR="004A6B1A">
              <w:rPr>
                <w:noProof/>
                <w:webHidden/>
              </w:rPr>
              <w:t>25</w:t>
            </w:r>
            <w:r w:rsidR="00C25C66">
              <w:rPr>
                <w:noProof/>
                <w:webHidden/>
              </w:rPr>
              <w:fldChar w:fldCharType="end"/>
            </w:r>
          </w:hyperlink>
        </w:p>
        <w:p w14:paraId="32EEB6DA" w14:textId="43B99200"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60" w:history="1">
            <w:r w:rsidR="00C25C66" w:rsidRPr="009E3FD6">
              <w:rPr>
                <w:rStyle w:val="Hyperlink"/>
                <w:noProof/>
              </w:rPr>
              <w:t>Study 1</w:t>
            </w:r>
            <w:r w:rsidR="00C25C66">
              <w:rPr>
                <w:noProof/>
                <w:webHidden/>
              </w:rPr>
              <w:tab/>
            </w:r>
            <w:r w:rsidR="00C25C66">
              <w:rPr>
                <w:noProof/>
                <w:webHidden/>
              </w:rPr>
              <w:fldChar w:fldCharType="begin"/>
            </w:r>
            <w:r w:rsidR="00C25C66">
              <w:rPr>
                <w:noProof/>
                <w:webHidden/>
              </w:rPr>
              <w:instrText xml:space="preserve"> PAGEREF _Toc189158560 \h </w:instrText>
            </w:r>
            <w:r w:rsidR="00C25C66">
              <w:rPr>
                <w:noProof/>
                <w:webHidden/>
              </w:rPr>
            </w:r>
            <w:r w:rsidR="00C25C66">
              <w:rPr>
                <w:noProof/>
                <w:webHidden/>
              </w:rPr>
              <w:fldChar w:fldCharType="separate"/>
            </w:r>
            <w:r w:rsidR="004A6B1A">
              <w:rPr>
                <w:noProof/>
                <w:webHidden/>
              </w:rPr>
              <w:t>25</w:t>
            </w:r>
            <w:r w:rsidR="00C25C66">
              <w:rPr>
                <w:noProof/>
                <w:webHidden/>
              </w:rPr>
              <w:fldChar w:fldCharType="end"/>
            </w:r>
          </w:hyperlink>
        </w:p>
        <w:p w14:paraId="0AE9A270" w14:textId="2A52A61F"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61" w:history="1">
            <w:r w:rsidR="00C25C66" w:rsidRPr="009E3FD6">
              <w:rPr>
                <w:rStyle w:val="Hyperlink"/>
                <w:noProof/>
              </w:rPr>
              <w:t>Study 2</w:t>
            </w:r>
            <w:r w:rsidR="00C25C66">
              <w:rPr>
                <w:noProof/>
                <w:webHidden/>
              </w:rPr>
              <w:tab/>
            </w:r>
            <w:r w:rsidR="00C25C66">
              <w:rPr>
                <w:noProof/>
                <w:webHidden/>
              </w:rPr>
              <w:fldChar w:fldCharType="begin"/>
            </w:r>
            <w:r w:rsidR="00C25C66">
              <w:rPr>
                <w:noProof/>
                <w:webHidden/>
              </w:rPr>
              <w:instrText xml:space="preserve"> PAGEREF _Toc189158561 \h </w:instrText>
            </w:r>
            <w:r w:rsidR="00C25C66">
              <w:rPr>
                <w:noProof/>
                <w:webHidden/>
              </w:rPr>
            </w:r>
            <w:r w:rsidR="00C25C66">
              <w:rPr>
                <w:noProof/>
                <w:webHidden/>
              </w:rPr>
              <w:fldChar w:fldCharType="separate"/>
            </w:r>
            <w:r w:rsidR="004A6B1A">
              <w:rPr>
                <w:noProof/>
                <w:webHidden/>
              </w:rPr>
              <w:t>27</w:t>
            </w:r>
            <w:r w:rsidR="00C25C66">
              <w:rPr>
                <w:noProof/>
                <w:webHidden/>
              </w:rPr>
              <w:fldChar w:fldCharType="end"/>
            </w:r>
          </w:hyperlink>
        </w:p>
        <w:p w14:paraId="400962FA" w14:textId="07C8D52B" w:rsidR="00C25C66" w:rsidRDefault="007C0753" w:rsidP="00E5339F">
          <w:pPr>
            <w:pStyle w:val="TOC2"/>
            <w:tabs>
              <w:tab w:val="right" w:leader="dot" w:pos="9062"/>
            </w:tabs>
            <w:spacing w:before="80" w:after="80" w:line="288" w:lineRule="auto"/>
            <w:rPr>
              <w:rFonts w:asciiTheme="minorHAnsi" w:eastAsiaTheme="minorEastAsia" w:hAnsiTheme="minorHAnsi" w:cstheme="minorBidi"/>
              <w:noProof/>
              <w:kern w:val="2"/>
              <w:sz w:val="24"/>
              <w:szCs w:val="24"/>
              <w:lang w:eastAsia="de-DE"/>
              <w14:ligatures w14:val="standardContextual"/>
            </w:rPr>
          </w:pPr>
          <w:hyperlink w:anchor="_Toc189158562" w:history="1">
            <w:r w:rsidR="00C25C66" w:rsidRPr="009E3FD6">
              <w:rPr>
                <w:rStyle w:val="Hyperlink"/>
                <w:noProof/>
              </w:rPr>
              <w:t>Study 3</w:t>
            </w:r>
            <w:r w:rsidR="00C25C66">
              <w:rPr>
                <w:noProof/>
                <w:webHidden/>
              </w:rPr>
              <w:tab/>
            </w:r>
            <w:r w:rsidR="00C25C66">
              <w:rPr>
                <w:noProof/>
                <w:webHidden/>
              </w:rPr>
              <w:fldChar w:fldCharType="begin"/>
            </w:r>
            <w:r w:rsidR="00C25C66">
              <w:rPr>
                <w:noProof/>
                <w:webHidden/>
              </w:rPr>
              <w:instrText xml:space="preserve"> PAGEREF _Toc189158562 \h </w:instrText>
            </w:r>
            <w:r w:rsidR="00C25C66">
              <w:rPr>
                <w:noProof/>
                <w:webHidden/>
              </w:rPr>
            </w:r>
            <w:r w:rsidR="00C25C66">
              <w:rPr>
                <w:noProof/>
                <w:webHidden/>
              </w:rPr>
              <w:fldChar w:fldCharType="separate"/>
            </w:r>
            <w:r w:rsidR="004A6B1A">
              <w:rPr>
                <w:noProof/>
                <w:webHidden/>
              </w:rPr>
              <w:t>28</w:t>
            </w:r>
            <w:r w:rsidR="00C25C66">
              <w:rPr>
                <w:noProof/>
                <w:webHidden/>
              </w:rPr>
              <w:fldChar w:fldCharType="end"/>
            </w:r>
          </w:hyperlink>
        </w:p>
        <w:p w14:paraId="6458F45E" w14:textId="4326E4D1" w:rsidR="00912D0A" w:rsidRDefault="00AE2B30" w:rsidP="00E5339F">
          <w:pPr>
            <w:spacing w:before="80" w:after="80" w:line="288" w:lineRule="auto"/>
            <w:rPr>
              <w:b/>
              <w:bCs/>
            </w:rPr>
          </w:pPr>
          <w:r>
            <w:rPr>
              <w:b/>
              <w:bCs/>
            </w:rPr>
            <w:fldChar w:fldCharType="end"/>
          </w:r>
        </w:p>
      </w:sdtContent>
    </w:sdt>
    <w:p w14:paraId="724E5324" w14:textId="77777777" w:rsidR="00C25C66" w:rsidRDefault="00C25C66" w:rsidP="00BD5663">
      <w:pPr>
        <w:pStyle w:val="Heading1"/>
        <w:spacing w:line="288" w:lineRule="auto"/>
      </w:pPr>
      <w:bookmarkStart w:id="1" w:name="_Toc188375669"/>
      <w:bookmarkStart w:id="2" w:name="_Toc189158532"/>
    </w:p>
    <w:p w14:paraId="2BFA92F0" w14:textId="77777777" w:rsidR="00C25C66" w:rsidRDefault="00C25C66">
      <w:pPr>
        <w:spacing w:after="0" w:line="240" w:lineRule="auto"/>
        <w:rPr>
          <w:rFonts w:eastAsia="Times New Roman" w:cs="Arial"/>
          <w:b/>
          <w:kern w:val="2"/>
          <w:sz w:val="32"/>
          <w:szCs w:val="28"/>
          <w:u w:val="single"/>
          <w:lang w:val="en-US"/>
          <w14:ligatures w14:val="standardContextual"/>
        </w:rPr>
      </w:pPr>
      <w:r>
        <w:br w:type="page"/>
      </w:r>
    </w:p>
    <w:p w14:paraId="73069FB0" w14:textId="41D88F34" w:rsidR="00A8713F" w:rsidRPr="00A8713F" w:rsidRDefault="00A8713F" w:rsidP="00BD5663">
      <w:pPr>
        <w:pStyle w:val="Heading1"/>
        <w:spacing w:line="288" w:lineRule="auto"/>
      </w:pPr>
      <w:r>
        <w:lastRenderedPageBreak/>
        <w:t>Study Materials</w:t>
      </w:r>
      <w:bookmarkEnd w:id="1"/>
      <w:bookmarkEnd w:id="2"/>
    </w:p>
    <w:p w14:paraId="471A9B97" w14:textId="77777777" w:rsidR="00057D0B" w:rsidRPr="006D412B" w:rsidRDefault="00057D0B" w:rsidP="00057D0B">
      <w:pPr>
        <w:rPr>
          <w:lang w:val="en-US"/>
        </w:rPr>
      </w:pPr>
    </w:p>
    <w:p w14:paraId="38B919CA" w14:textId="79F50054" w:rsidR="00C60EEA" w:rsidRPr="005241CA" w:rsidRDefault="00C60EEA" w:rsidP="005241CA">
      <w:pPr>
        <w:pStyle w:val="Heading2"/>
        <w:spacing w:before="0" w:after="0" w:line="480" w:lineRule="auto"/>
      </w:pPr>
      <w:bookmarkStart w:id="3" w:name="_Toc188375670"/>
      <w:bookmarkStart w:id="4" w:name="_Toc189158533"/>
      <w:r w:rsidRPr="005241CA">
        <w:t>Study 1</w:t>
      </w:r>
      <w:bookmarkEnd w:id="3"/>
      <w:bookmarkEnd w:id="4"/>
    </w:p>
    <w:p w14:paraId="301F37E5" w14:textId="77777777" w:rsidR="00C60EEA" w:rsidRPr="005241CA" w:rsidRDefault="00C60EEA" w:rsidP="005241CA">
      <w:pPr>
        <w:spacing w:after="0"/>
        <w:rPr>
          <w:rFonts w:cs="Arial"/>
          <w:lang w:val="en-US"/>
        </w:rPr>
      </w:pPr>
      <w:r w:rsidRPr="005241CA">
        <w:rPr>
          <w:rFonts w:cs="Arial"/>
          <w:lang w:val="en-US"/>
        </w:rPr>
        <w:t>Measures in the order of appearance in the questionnaire. For the main measures, original items in German are provided in brackets:</w:t>
      </w:r>
    </w:p>
    <w:p w14:paraId="7B324097" w14:textId="6C5F1DA1" w:rsidR="00057D0B" w:rsidRDefault="00B65F10" w:rsidP="00D93AF2">
      <w:pPr>
        <w:pStyle w:val="Heading3"/>
      </w:pPr>
      <w:bookmarkStart w:id="5" w:name="_Toc188375671"/>
      <w:bookmarkStart w:id="6" w:name="_Toc189158534"/>
      <w:r w:rsidRPr="00B65F10">
        <w:t>Demographics</w:t>
      </w:r>
      <w:bookmarkEnd w:id="5"/>
      <w:bookmarkEnd w:id="6"/>
    </w:p>
    <w:p w14:paraId="2C1CCF6F" w14:textId="77777777" w:rsidR="00EE7738" w:rsidRPr="00EE7738" w:rsidRDefault="00EE7738" w:rsidP="00EE7738">
      <w:pPr>
        <w:pStyle w:val="ListParagraph"/>
        <w:numPr>
          <w:ilvl w:val="0"/>
          <w:numId w:val="16"/>
        </w:numPr>
        <w:ind w:left="426"/>
        <w:rPr>
          <w:lang w:val="en-US"/>
        </w:rPr>
      </w:pPr>
      <w:r w:rsidRPr="00EE7738">
        <w:rPr>
          <w:lang w:val="en-US"/>
        </w:rPr>
        <w:t>Age (18-29, 30-39, 40-49, 50-59, 60+ years)</w:t>
      </w:r>
    </w:p>
    <w:p w14:paraId="684E92B0" w14:textId="77777777" w:rsidR="00EE7738" w:rsidRPr="00EE7738" w:rsidRDefault="00EE7738" w:rsidP="00EE7738">
      <w:pPr>
        <w:pStyle w:val="ListParagraph"/>
        <w:numPr>
          <w:ilvl w:val="0"/>
          <w:numId w:val="16"/>
        </w:numPr>
        <w:ind w:left="426"/>
        <w:rPr>
          <w:lang w:val="en-US"/>
        </w:rPr>
      </w:pPr>
      <w:r w:rsidRPr="00EE7738">
        <w:rPr>
          <w:lang w:val="en-US"/>
        </w:rPr>
        <w:t>Gender (female, male, other)</w:t>
      </w:r>
    </w:p>
    <w:p w14:paraId="7E7588C4" w14:textId="295E6113" w:rsidR="00EE7738" w:rsidRPr="00EE7738" w:rsidRDefault="00EE7738" w:rsidP="00EE7738">
      <w:pPr>
        <w:pStyle w:val="ListParagraph"/>
        <w:numPr>
          <w:ilvl w:val="0"/>
          <w:numId w:val="16"/>
        </w:numPr>
        <w:ind w:left="426"/>
        <w:rPr>
          <w:lang w:val="en-US"/>
        </w:rPr>
      </w:pPr>
      <w:r w:rsidRPr="00EE7738">
        <w:rPr>
          <w:lang w:val="en-US"/>
        </w:rPr>
        <w:t>Knowledge of German (mother tongue, fluent, non-fluent)</w:t>
      </w:r>
    </w:p>
    <w:p w14:paraId="2829DF00" w14:textId="34C4347D" w:rsidR="00B65F10" w:rsidRDefault="00B65F10" w:rsidP="00B65F10">
      <w:pPr>
        <w:pStyle w:val="Heading3"/>
      </w:pPr>
      <w:bookmarkStart w:id="7" w:name="_Toc188375674"/>
      <w:bookmarkStart w:id="8" w:name="_Toc189158535"/>
      <w:r w:rsidRPr="00B65F10">
        <w:t>Non-Focal measures</w:t>
      </w:r>
      <w:bookmarkEnd w:id="7"/>
      <w:bookmarkEnd w:id="8"/>
    </w:p>
    <w:p w14:paraId="1E7EDDD4" w14:textId="77777777" w:rsidR="00912D0A" w:rsidRPr="00912D0A" w:rsidRDefault="00912D0A" w:rsidP="00912D0A">
      <w:pPr>
        <w:pStyle w:val="ListParagraph"/>
        <w:numPr>
          <w:ilvl w:val="0"/>
          <w:numId w:val="17"/>
        </w:numPr>
        <w:ind w:left="426"/>
        <w:rPr>
          <w:lang w:val="en-US"/>
        </w:rPr>
      </w:pPr>
      <w:r w:rsidRPr="00912D0A">
        <w:rPr>
          <w:lang w:val="en-US"/>
        </w:rPr>
        <w:t>Attitudes towards wind farms (16 items plus one attention check)</w:t>
      </w:r>
    </w:p>
    <w:p w14:paraId="0410CF48" w14:textId="77777777" w:rsidR="00912D0A" w:rsidRPr="00912D0A" w:rsidRDefault="00912D0A" w:rsidP="00912D0A">
      <w:pPr>
        <w:pStyle w:val="ListParagraph"/>
        <w:numPr>
          <w:ilvl w:val="0"/>
          <w:numId w:val="17"/>
        </w:numPr>
        <w:ind w:left="426"/>
        <w:rPr>
          <w:lang w:val="en-US"/>
        </w:rPr>
      </w:pPr>
      <w:r w:rsidRPr="00912D0A">
        <w:rPr>
          <w:lang w:val="en-US"/>
        </w:rPr>
        <w:t>Trusted sources for information about wind farms (17 items)</w:t>
      </w:r>
    </w:p>
    <w:p w14:paraId="3417AC06" w14:textId="13ECB8A7" w:rsidR="00EE7738" w:rsidRPr="00912D0A" w:rsidRDefault="00912D0A" w:rsidP="00912D0A">
      <w:pPr>
        <w:pStyle w:val="ListParagraph"/>
        <w:numPr>
          <w:ilvl w:val="0"/>
          <w:numId w:val="17"/>
        </w:numPr>
        <w:ind w:left="426"/>
        <w:rPr>
          <w:lang w:val="en-US"/>
        </w:rPr>
      </w:pPr>
      <w:r w:rsidRPr="00912D0A">
        <w:rPr>
          <w:lang w:val="en-US"/>
        </w:rPr>
        <w:t>Trusted sources for information about stem cell donation (18 items)</w:t>
      </w:r>
    </w:p>
    <w:p w14:paraId="05A8C2B4" w14:textId="2E7425EF" w:rsidR="00B65F10" w:rsidRPr="005241CA" w:rsidRDefault="00B65F10" w:rsidP="00B65F10">
      <w:pPr>
        <w:pStyle w:val="Heading3"/>
      </w:pPr>
      <w:bookmarkStart w:id="9" w:name="_Toc188375678"/>
      <w:bookmarkStart w:id="10" w:name="_Toc189158536"/>
      <w:r>
        <w:t>Focal measures</w:t>
      </w:r>
      <w:bookmarkEnd w:id="9"/>
      <w:bookmarkEnd w:id="10"/>
    </w:p>
    <w:p w14:paraId="0B450D7D" w14:textId="6EAD44D5" w:rsidR="00C60EEA" w:rsidRPr="00EB6542" w:rsidRDefault="00C60EEA" w:rsidP="00EB6542">
      <w:pPr>
        <w:pStyle w:val="Heading4"/>
      </w:pPr>
      <w:r w:rsidRPr="00EB6542">
        <w:rPr>
          <w:rStyle w:val="Heading4Char"/>
          <w:b/>
          <w:bCs/>
          <w:i/>
          <w:iCs/>
        </w:rPr>
        <w:t>Dissatisfaction with governmental climate policies</w:t>
      </w:r>
    </w:p>
    <w:p w14:paraId="73231B5F" w14:textId="77777777" w:rsidR="00C60EEA" w:rsidRPr="005241CA" w:rsidRDefault="00C60EEA" w:rsidP="005241CA">
      <w:pPr>
        <w:pStyle w:val="ListParagraph"/>
        <w:numPr>
          <w:ilvl w:val="0"/>
          <w:numId w:val="2"/>
        </w:numPr>
        <w:spacing w:after="0"/>
        <w:ind w:left="360"/>
        <w:rPr>
          <w:rFonts w:cs="Arial"/>
        </w:rPr>
      </w:pPr>
      <w:r w:rsidRPr="00862423">
        <w:rPr>
          <w:rStyle w:val="rynqvb"/>
          <w:rFonts w:cs="Arial"/>
          <w:lang w:val="en-US"/>
        </w:rPr>
        <w:t>In current politics, climate protection receives sufficient attention.</w:t>
      </w:r>
      <w:r w:rsidRPr="00862423">
        <w:rPr>
          <w:rStyle w:val="hwtze"/>
          <w:rFonts w:cs="Arial"/>
          <w:lang w:val="en-US"/>
        </w:rPr>
        <w:t xml:space="preserve"> </w:t>
      </w:r>
      <w:r w:rsidRPr="005241CA">
        <w:rPr>
          <w:rStyle w:val="rynqvb"/>
          <w:rFonts w:cs="Arial"/>
        </w:rPr>
        <w:t>(reversed)</w:t>
      </w:r>
      <w:r w:rsidRPr="005241CA">
        <w:rPr>
          <w:rStyle w:val="rynqvb"/>
          <w:rFonts w:cs="Arial"/>
        </w:rPr>
        <w:br/>
        <w:t>[</w:t>
      </w:r>
      <w:r w:rsidRPr="005241CA">
        <w:rPr>
          <w:rFonts w:cs="Arial"/>
        </w:rPr>
        <w:t>In der aktuellen Politik erhält der Klimaschutz ausreichende Aufmerksamkeit.]</w:t>
      </w:r>
      <w:r w:rsidRPr="005241CA">
        <w:rPr>
          <w:rStyle w:val="rynqvb"/>
          <w:rFonts w:cs="Arial"/>
        </w:rPr>
        <w:t xml:space="preserve"> </w:t>
      </w:r>
    </w:p>
    <w:p w14:paraId="24DDF6BC"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Climate protection plays a sufficient role in political decisions at the federal level.</w:t>
      </w:r>
      <w:r w:rsidRPr="007351DE">
        <w:rPr>
          <w:rStyle w:val="rynqvb"/>
          <w:lang w:val="en-US"/>
        </w:rPr>
        <w:t xml:space="preserve"> </w:t>
      </w:r>
      <w:r w:rsidRPr="005241CA">
        <w:rPr>
          <w:rStyle w:val="rynqvb"/>
          <w:rFonts w:cs="Arial"/>
        </w:rPr>
        <w:t xml:space="preserve">(reversed) </w:t>
      </w:r>
      <w:r w:rsidRPr="005241CA">
        <w:rPr>
          <w:rStyle w:val="rynqvb"/>
          <w:rFonts w:cs="Arial"/>
        </w:rPr>
        <w:br/>
      </w:r>
      <w:r w:rsidRPr="005241CA">
        <w:rPr>
          <w:rStyle w:val="rynqvb"/>
        </w:rPr>
        <w:t xml:space="preserve">[Klimaschutz spielt bei politischen Entscheidungen auf Bundesebene eine ausreichende Rolle.] </w:t>
      </w:r>
    </w:p>
    <w:p w14:paraId="724F6170"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Politicians are trying to provide adequate financial resources to deal with the consequences of climate change.</w:t>
      </w:r>
      <w:r w:rsidRPr="007351DE">
        <w:rPr>
          <w:rStyle w:val="rynqvb"/>
          <w:lang w:val="en-US"/>
        </w:rPr>
        <w:t xml:space="preserve"> </w:t>
      </w:r>
      <w:r w:rsidRPr="005241CA">
        <w:rPr>
          <w:rStyle w:val="rynqvb"/>
          <w:rFonts w:cs="Arial"/>
        </w:rPr>
        <w:t xml:space="preserve">(reversed) </w:t>
      </w:r>
      <w:r w:rsidRPr="005241CA">
        <w:rPr>
          <w:rStyle w:val="rynqvb"/>
          <w:rFonts w:cs="Arial"/>
        </w:rPr>
        <w:br/>
        <w:t>[</w:t>
      </w:r>
      <w:r w:rsidRPr="005241CA">
        <w:rPr>
          <w:rStyle w:val="rynqvb"/>
        </w:rPr>
        <w:t>Die Politik bemüht sich, angemessene finanzielle Ressourcen für die Bewältigung der Folgen des Klimawandels zur Verfügung zu stellen.]</w:t>
      </w:r>
    </w:p>
    <w:p w14:paraId="6A59E90A"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Political action regarding climate change is oriented towards long-term goals.</w:t>
      </w:r>
      <w:r w:rsidRPr="007351DE">
        <w:rPr>
          <w:rStyle w:val="rynqvb"/>
          <w:lang w:val="en-US"/>
        </w:rPr>
        <w:t xml:space="preserve"> </w:t>
      </w:r>
      <w:r w:rsidRPr="005241CA">
        <w:rPr>
          <w:rStyle w:val="rynqvb"/>
          <w:rFonts w:cs="Arial"/>
        </w:rPr>
        <w:t xml:space="preserve">(reversed) </w:t>
      </w:r>
      <w:r w:rsidRPr="005241CA">
        <w:rPr>
          <w:rStyle w:val="rynqvb"/>
          <w:rFonts w:cs="Arial"/>
        </w:rPr>
        <w:br/>
      </w:r>
      <w:r w:rsidRPr="005241CA">
        <w:rPr>
          <w:rStyle w:val="rynqvb"/>
        </w:rPr>
        <w:t>[Das politische Handeln im Bereich Klimawandel ist an langfristigen Zielen orientiert. ]</w:t>
      </w:r>
    </w:p>
    <w:p w14:paraId="164E1F71"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lastRenderedPageBreak/>
        <w:t>Climate policy takes into account the living conditions of future generations (e.g. today’s young people).</w:t>
      </w:r>
      <w:r w:rsidRPr="007351DE">
        <w:rPr>
          <w:rStyle w:val="rynqvb"/>
          <w:lang w:val="en-US"/>
        </w:rPr>
        <w:t xml:space="preserve"> </w:t>
      </w:r>
      <w:r w:rsidRPr="005241CA">
        <w:rPr>
          <w:rStyle w:val="rynqvb"/>
          <w:rFonts w:cs="Arial"/>
        </w:rPr>
        <w:t xml:space="preserve">(reversed) </w:t>
      </w:r>
      <w:r w:rsidRPr="005241CA">
        <w:rPr>
          <w:rStyle w:val="rynqvb"/>
          <w:rFonts w:cs="Arial"/>
        </w:rPr>
        <w:br/>
        <w:t>[</w:t>
      </w:r>
      <w:r w:rsidRPr="005241CA">
        <w:rPr>
          <w:rStyle w:val="rynqvb"/>
        </w:rPr>
        <w:t>Klimapolitik berücksichtigt die Lebensbedingungen der nachfolgenden Generationen (z.B. der Jugendlichen von heute).]</w:t>
      </w:r>
    </w:p>
    <w:p w14:paraId="4E1900BA" w14:textId="6E335064" w:rsidR="00C60EEA" w:rsidRDefault="00C60EEA" w:rsidP="005241CA">
      <w:pPr>
        <w:pStyle w:val="ListParagraph"/>
        <w:numPr>
          <w:ilvl w:val="0"/>
          <w:numId w:val="2"/>
        </w:numPr>
        <w:spacing w:after="0"/>
        <w:ind w:left="360"/>
        <w:rPr>
          <w:rStyle w:val="rynqvb"/>
        </w:rPr>
      </w:pPr>
      <w:r w:rsidRPr="007351DE">
        <w:rPr>
          <w:rStyle w:val="rynqvb"/>
          <w:rFonts w:cs="Arial"/>
          <w:lang w:val="en-US"/>
        </w:rPr>
        <w:t>Climate policy is geared more to the here and now than to the necessities of climate change.</w:t>
      </w:r>
      <w:r w:rsidRPr="007351DE">
        <w:rPr>
          <w:rStyle w:val="rynqvb"/>
          <w:rFonts w:cs="Arial"/>
          <w:lang w:val="en-US"/>
        </w:rPr>
        <w:br/>
      </w:r>
      <w:r w:rsidRPr="005241CA">
        <w:rPr>
          <w:rStyle w:val="rynqvb"/>
          <w:rFonts w:cs="Arial"/>
        </w:rPr>
        <w:t>[</w:t>
      </w:r>
      <w:r w:rsidRPr="005241CA">
        <w:rPr>
          <w:rStyle w:val="rynqvb"/>
        </w:rPr>
        <w:t>Klimapolitik orientiert sich mehr am hier und jetzt als an den Notwendigkeiten aufgrund des Klimawandels.]</w:t>
      </w:r>
    </w:p>
    <w:p w14:paraId="3358773A" w14:textId="77777777" w:rsidR="005241CA" w:rsidRPr="005241CA" w:rsidRDefault="005241CA" w:rsidP="005241CA">
      <w:pPr>
        <w:pStyle w:val="ListParagraph"/>
        <w:spacing w:after="0"/>
        <w:ind w:left="360"/>
        <w:rPr>
          <w:rStyle w:val="rynqvb"/>
        </w:rPr>
      </w:pPr>
    </w:p>
    <w:p w14:paraId="303DAEC5" w14:textId="4E8F79D7" w:rsidR="00C60EEA" w:rsidRPr="00EB6542" w:rsidRDefault="0095715C" w:rsidP="00EB6542">
      <w:pPr>
        <w:pStyle w:val="Heading4"/>
        <w:rPr>
          <w:rStyle w:val="Heading4Char"/>
          <w:b/>
          <w:bCs/>
          <w:i/>
          <w:iCs/>
        </w:rPr>
      </w:pPr>
      <w:r>
        <w:rPr>
          <w:rStyle w:val="Heading4Char"/>
          <w:b/>
          <w:bCs/>
          <w:i/>
          <w:iCs/>
        </w:rPr>
        <w:t>Belief in n</w:t>
      </w:r>
      <w:r w:rsidR="002A73D7">
        <w:rPr>
          <w:rStyle w:val="Heading4Char"/>
          <w:b/>
          <w:bCs/>
          <w:i/>
          <w:iCs/>
        </w:rPr>
        <w:t>orm-consistent c</w:t>
      </w:r>
      <w:r w:rsidR="00C60EEA" w:rsidRPr="00EB6542">
        <w:rPr>
          <w:rStyle w:val="Heading4Char"/>
          <w:b/>
          <w:bCs/>
          <w:i/>
          <w:iCs/>
        </w:rPr>
        <w:t>limate policy conspiracy</w:t>
      </w:r>
      <w:r w:rsidR="002A73D7">
        <w:rPr>
          <w:rStyle w:val="Heading4Char"/>
          <w:b/>
          <w:bCs/>
          <w:i/>
          <w:iCs/>
        </w:rPr>
        <w:t xml:space="preserve"> theory</w:t>
      </w:r>
    </w:p>
    <w:p w14:paraId="4966952E" w14:textId="77777777" w:rsidR="00C60EEA" w:rsidRPr="005241CA" w:rsidRDefault="00C60EEA" w:rsidP="005241CA">
      <w:pPr>
        <w:pStyle w:val="ListParagraph"/>
        <w:numPr>
          <w:ilvl w:val="0"/>
          <w:numId w:val="2"/>
        </w:numPr>
        <w:spacing w:after="0"/>
        <w:ind w:left="360"/>
        <w:rPr>
          <w:rStyle w:val="rynqvb"/>
        </w:rPr>
      </w:pPr>
      <w:bookmarkStart w:id="11" w:name="_Hlk157683584"/>
      <w:r w:rsidRPr="007351DE">
        <w:rPr>
          <w:rStyle w:val="rynqvb"/>
          <w:rFonts w:cs="Arial"/>
          <w:lang w:val="en-US"/>
        </w:rPr>
        <w:t xml:space="preserve">When making political decisions, current economic interests are deliberately given more consideration than the situation of future generations. </w:t>
      </w:r>
      <w:r w:rsidRPr="007351DE">
        <w:rPr>
          <w:rStyle w:val="rynqvb"/>
          <w:rFonts w:cs="Arial"/>
          <w:lang w:val="en-US"/>
        </w:rPr>
        <w:br/>
      </w:r>
      <w:r w:rsidRPr="005241CA">
        <w:rPr>
          <w:rStyle w:val="rynqvb"/>
        </w:rPr>
        <w:t xml:space="preserve">[Bei politischen Entscheidungen werden aktuelle ökonomische Interessen bewusst stärker berücksichtigt als die Situation zukünftiger Generationen.} </w:t>
      </w:r>
    </w:p>
    <w:p w14:paraId="7F75E8D6"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Politicians make current climate decisions knowing that they harm future generations.</w:t>
      </w:r>
      <w:r w:rsidRPr="007351DE">
        <w:rPr>
          <w:rStyle w:val="rynqvb"/>
          <w:rFonts w:cs="Arial"/>
          <w:lang w:val="en-US"/>
        </w:rPr>
        <w:br/>
      </w:r>
      <w:r w:rsidRPr="005241CA">
        <w:rPr>
          <w:rStyle w:val="rynqvb"/>
        </w:rPr>
        <w:t>[Politiker*innen treffen aktuelle Klimaentscheidungen in dem Wissen, dass sie zukünftigen Generationen schaden.]</w:t>
      </w:r>
    </w:p>
    <w:p w14:paraId="697265DB"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Politicians do not provide information about their true motives when it comes to climate policy.</w:t>
      </w:r>
      <w:r w:rsidRPr="007351DE">
        <w:rPr>
          <w:rStyle w:val="rynqvb"/>
          <w:rFonts w:cs="Arial"/>
          <w:lang w:val="en-US"/>
        </w:rPr>
        <w:br/>
      </w:r>
      <w:r w:rsidRPr="005241CA">
        <w:rPr>
          <w:rStyle w:val="rynqvb"/>
          <w:rFonts w:cs="Arial"/>
        </w:rPr>
        <w:t>[</w:t>
      </w:r>
      <w:r w:rsidRPr="005241CA">
        <w:rPr>
          <w:rStyle w:val="rynqvb"/>
        </w:rPr>
        <w:t>Politiker*innen informieren bei der Klimapolitik nicht über ihre wahren Motive. ]</w:t>
      </w:r>
    </w:p>
    <w:p w14:paraId="64BA762C"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Discussions between politics and business about climate issues take place behind closed doors.</w:t>
      </w:r>
      <w:r w:rsidRPr="007351DE">
        <w:rPr>
          <w:rStyle w:val="rynqvb"/>
          <w:rFonts w:cs="Arial"/>
          <w:lang w:val="en-US"/>
        </w:rPr>
        <w:br/>
      </w:r>
      <w:r w:rsidRPr="005241CA">
        <w:rPr>
          <w:rStyle w:val="rynqvb"/>
          <w:rFonts w:cs="Arial"/>
        </w:rPr>
        <w:t>[</w:t>
      </w:r>
      <w:r w:rsidRPr="005241CA">
        <w:rPr>
          <w:rStyle w:val="rynqvb"/>
        </w:rPr>
        <w:t xml:space="preserve">Diskussionen zwischen Politik und Wirtschaft über Klimafragen finden unter Ausschluss der Öffentlichkeit statt.] </w:t>
      </w:r>
    </w:p>
    <w:p w14:paraId="60545A3D"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Politicians do whatever they want when it comes to climate protection without considering the interests of future generations.</w:t>
      </w:r>
      <w:r w:rsidRPr="007351DE">
        <w:rPr>
          <w:rStyle w:val="rynqvb"/>
          <w:rFonts w:cs="Arial"/>
          <w:lang w:val="en-US"/>
        </w:rPr>
        <w:br/>
      </w:r>
      <w:r w:rsidRPr="005241CA">
        <w:rPr>
          <w:rStyle w:val="rynqvb"/>
          <w:rFonts w:cs="Arial"/>
        </w:rPr>
        <w:t>[</w:t>
      </w:r>
      <w:r w:rsidRPr="005241CA">
        <w:rPr>
          <w:rStyle w:val="rynqvb"/>
        </w:rPr>
        <w:t xml:space="preserve">Politiker*innen machen im Bereich Klimaschutz, was sie wollen, ohne die Interessen zukünftiger Generationen zu berücksichtigen.] </w:t>
      </w:r>
    </w:p>
    <w:p w14:paraId="1F16B15A" w14:textId="77777777" w:rsidR="00C60EEA" w:rsidRPr="005241CA" w:rsidRDefault="00C60EEA" w:rsidP="005241CA">
      <w:pPr>
        <w:pStyle w:val="ListParagraph"/>
        <w:numPr>
          <w:ilvl w:val="0"/>
          <w:numId w:val="2"/>
        </w:numPr>
        <w:spacing w:after="0"/>
        <w:ind w:left="360"/>
        <w:rPr>
          <w:rStyle w:val="rynqvb"/>
          <w:rFonts w:cs="Arial"/>
        </w:rPr>
      </w:pPr>
      <w:r w:rsidRPr="007351DE">
        <w:rPr>
          <w:rStyle w:val="rynqvb"/>
          <w:rFonts w:cs="Arial"/>
          <w:lang w:val="en-US"/>
        </w:rPr>
        <w:lastRenderedPageBreak/>
        <w:t>Politicians act like puppets controlled by industry when it comes to climate change.</w:t>
      </w:r>
      <w:r w:rsidRPr="007351DE">
        <w:rPr>
          <w:rStyle w:val="rynqvb"/>
          <w:rFonts w:cs="Arial"/>
          <w:lang w:val="en-US"/>
        </w:rPr>
        <w:br/>
      </w:r>
      <w:r w:rsidRPr="005241CA">
        <w:rPr>
          <w:rStyle w:val="rynqvb"/>
        </w:rPr>
        <w:t xml:space="preserve">[Politiker*innen agieren im Klimabereich zum Teil wie Marionetten der Wirtschaft.] </w:t>
      </w:r>
    </w:p>
    <w:p w14:paraId="449E7F58"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Agreements in "back rooms" have a much greater influence on climate policy than the interests of future generations.</w:t>
      </w:r>
      <w:r w:rsidRPr="007351DE">
        <w:rPr>
          <w:rStyle w:val="rynqvb"/>
          <w:lang w:val="en-US"/>
        </w:rPr>
        <w:t xml:space="preserve"> </w:t>
      </w:r>
      <w:r w:rsidRPr="007351DE">
        <w:rPr>
          <w:rStyle w:val="rynqvb"/>
          <w:lang w:val="en-US"/>
        </w:rPr>
        <w:br/>
      </w:r>
      <w:r w:rsidRPr="005241CA">
        <w:rPr>
          <w:rStyle w:val="rynqvb"/>
        </w:rPr>
        <w:t xml:space="preserve">[Absprachen in "Hinterzimmern" haben einen viel größeren Einfluss auf die Klimapolitik als die Interessen zukünftiger Generationen.] </w:t>
      </w:r>
    </w:p>
    <w:p w14:paraId="0F882EE9"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The public often does not know what is behind the climate policy decisions of the federal government.</w:t>
      </w:r>
      <w:r w:rsidRPr="007351DE">
        <w:rPr>
          <w:rStyle w:val="rynqvb"/>
          <w:lang w:val="en-US"/>
        </w:rPr>
        <w:t xml:space="preserve"> </w:t>
      </w:r>
      <w:r w:rsidRPr="007351DE">
        <w:rPr>
          <w:rStyle w:val="rynqvb"/>
          <w:lang w:val="en-US"/>
        </w:rPr>
        <w:br/>
      </w:r>
      <w:r w:rsidRPr="005241CA">
        <w:rPr>
          <w:rStyle w:val="rynqvb"/>
        </w:rPr>
        <w:t xml:space="preserve">[Die Öffentlichkeit erfährt oft nichts davon, was tatsächlich hinter den klimapolitischen Entscheidungen der Bundesregierung steckt.] </w:t>
      </w:r>
    </w:p>
    <w:p w14:paraId="767C4F3F" w14:textId="2135E847" w:rsidR="00C60EEA" w:rsidRDefault="00C60EEA" w:rsidP="005241CA">
      <w:pPr>
        <w:pStyle w:val="ListParagraph"/>
        <w:numPr>
          <w:ilvl w:val="0"/>
          <w:numId w:val="2"/>
        </w:numPr>
        <w:spacing w:after="0"/>
        <w:ind w:left="360"/>
        <w:rPr>
          <w:rStyle w:val="rynqvb"/>
        </w:rPr>
      </w:pPr>
      <w:r w:rsidRPr="007351DE">
        <w:rPr>
          <w:rStyle w:val="rynqvb"/>
          <w:rFonts w:cs="Arial"/>
          <w:lang w:val="en-US"/>
        </w:rPr>
        <w:t>When making decisions, politicians consciously accept damage to future generations.</w:t>
      </w:r>
      <w:r w:rsidRPr="007351DE">
        <w:rPr>
          <w:rStyle w:val="rynqvb"/>
          <w:lang w:val="en-US"/>
        </w:rPr>
        <w:t xml:space="preserve"> </w:t>
      </w:r>
      <w:r w:rsidRPr="005241CA">
        <w:rPr>
          <w:rStyle w:val="rynqvb"/>
        </w:rPr>
        <w:t>[Politiker*innen nehmen bei ihren Entscheidungen Schaden für zukünftige Generationen bewusst in Kauf.]</w:t>
      </w:r>
    </w:p>
    <w:p w14:paraId="638C6F6A" w14:textId="77777777" w:rsidR="005241CA" w:rsidRPr="005241CA" w:rsidRDefault="005241CA" w:rsidP="005241CA">
      <w:pPr>
        <w:pStyle w:val="ListParagraph"/>
        <w:spacing w:after="0"/>
        <w:ind w:left="360"/>
        <w:rPr>
          <w:rStyle w:val="rynqvb"/>
        </w:rPr>
      </w:pPr>
    </w:p>
    <w:bookmarkEnd w:id="11"/>
    <w:p w14:paraId="19F92358" w14:textId="71420C30" w:rsidR="00C60EEA" w:rsidRPr="00EB6542" w:rsidRDefault="0095715C" w:rsidP="00EB6542">
      <w:pPr>
        <w:pStyle w:val="Heading4"/>
        <w:rPr>
          <w:rStyle w:val="Heading4Char"/>
          <w:b/>
          <w:bCs/>
          <w:i/>
          <w:iCs/>
        </w:rPr>
      </w:pPr>
      <w:r>
        <w:rPr>
          <w:rStyle w:val="Heading4Char"/>
          <w:b/>
          <w:bCs/>
          <w:i/>
          <w:iCs/>
        </w:rPr>
        <w:t>Endorsement of</w:t>
      </w:r>
      <w:r w:rsidR="00C60EEA" w:rsidRPr="00EB6542">
        <w:rPr>
          <w:rStyle w:val="Heading4Char"/>
          <w:b/>
          <w:bCs/>
          <w:i/>
          <w:iCs/>
        </w:rPr>
        <w:t xml:space="preserve"> non-normative collective action:</w:t>
      </w:r>
    </w:p>
    <w:p w14:paraId="05CD9966"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 xml:space="preserve">I can understand why people stick themselves to streets and block major roads. </w:t>
      </w:r>
      <w:r w:rsidRPr="007351DE">
        <w:rPr>
          <w:rStyle w:val="rynqvb"/>
          <w:rFonts w:cs="Arial"/>
          <w:lang w:val="en-US"/>
        </w:rPr>
        <w:br/>
      </w:r>
      <w:r w:rsidRPr="005241CA">
        <w:rPr>
          <w:rStyle w:val="rynqvb"/>
          <w:rFonts w:cs="Arial"/>
        </w:rPr>
        <w:t>[</w:t>
      </w:r>
      <w:r w:rsidRPr="005241CA">
        <w:rPr>
          <w:rStyle w:val="rynqvb"/>
        </w:rPr>
        <w:t xml:space="preserve">Ich kann verstehen, warum Menschen sich auf Straßen festkleben und Hauptverkehrsstraßen blockieren.] </w:t>
      </w:r>
    </w:p>
    <w:p w14:paraId="3B829AE6"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I think it is justified for people to throw food at paintings in museums or galleries to draw attention to climate issues.</w:t>
      </w:r>
      <w:r w:rsidRPr="007351DE">
        <w:rPr>
          <w:rStyle w:val="rynqvb"/>
          <w:rFonts w:cs="Arial"/>
          <w:lang w:val="en-US"/>
        </w:rPr>
        <w:br/>
      </w:r>
      <w:r w:rsidRPr="005241CA">
        <w:rPr>
          <w:rStyle w:val="rynqvb"/>
          <w:rFonts w:cs="Arial"/>
        </w:rPr>
        <w:t>[</w:t>
      </w:r>
      <w:r w:rsidRPr="005241CA">
        <w:rPr>
          <w:rStyle w:val="rynqvb"/>
        </w:rPr>
        <w:t xml:space="preserve">Dass Menschen Gemälde in Museen oder Galerien mit Lebensmitteln bewerfen, um auf Klimafragen aufmerksam zu machen, finde ich gerechtfertigt.] </w:t>
      </w:r>
    </w:p>
    <w:p w14:paraId="1C7D2FEA"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 xml:space="preserve">I support actions like incursions into airports by activists who glue themselves on the runway. </w:t>
      </w:r>
      <w:r w:rsidRPr="007351DE">
        <w:rPr>
          <w:rStyle w:val="rynqvb"/>
          <w:rFonts w:cs="Arial"/>
          <w:lang w:val="en-US"/>
        </w:rPr>
        <w:br/>
      </w:r>
      <w:r w:rsidRPr="005241CA">
        <w:rPr>
          <w:rStyle w:val="rynqvb"/>
        </w:rPr>
        <w:t xml:space="preserve">[Ich befürworte Aktionen wie das Eindringen in Flughäfen durch Aktivist*innen, die sich dort auf dem Rollfeld festkleben.] </w:t>
      </w:r>
    </w:p>
    <w:p w14:paraId="09A3ECFE"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lastRenderedPageBreak/>
        <w:t>I can understand why climate activists in Germany try to set an example at any price.</w:t>
      </w:r>
      <w:r w:rsidRPr="007351DE">
        <w:rPr>
          <w:rStyle w:val="rynqvb"/>
          <w:lang w:val="en-US"/>
        </w:rPr>
        <w:t xml:space="preserve"> </w:t>
      </w:r>
      <w:r w:rsidRPr="007351DE">
        <w:rPr>
          <w:rStyle w:val="rynqvb"/>
          <w:lang w:val="en-US"/>
        </w:rPr>
        <w:br/>
      </w:r>
      <w:r w:rsidRPr="005241CA">
        <w:rPr>
          <w:rStyle w:val="rynqvb"/>
        </w:rPr>
        <w:t>[Ich kann nachvollziehen, warum Klimaaktivist*innen in Deutschland versuchen, um jeden Preis ein Zeichen zu setzen. ]</w:t>
      </w:r>
    </w:p>
    <w:p w14:paraId="70C77C99"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 xml:space="preserve">I find it understandable that some activists decide to block highways in the fight for more climate protection. </w:t>
      </w:r>
      <w:r w:rsidRPr="007351DE">
        <w:rPr>
          <w:rStyle w:val="rynqvb"/>
          <w:rFonts w:cs="Arial"/>
          <w:lang w:val="en-US"/>
        </w:rPr>
        <w:br/>
      </w:r>
      <w:r w:rsidRPr="005241CA">
        <w:rPr>
          <w:rStyle w:val="rynqvb"/>
        </w:rPr>
        <w:t xml:space="preserve">[Ich finde es nachvollziehbar, dass manche Aktivist*innen sich dafür entscheiden, im Kampf für mehr Klimaschutz Autobahnen zu blockieren.] </w:t>
      </w:r>
    </w:p>
    <w:p w14:paraId="3003FFDB"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 xml:space="preserve">I support the decision of some climate activists to use civil disobedience for more climate protection. </w:t>
      </w:r>
      <w:r w:rsidRPr="007351DE">
        <w:rPr>
          <w:rStyle w:val="rynqvb"/>
          <w:rFonts w:cs="Arial"/>
          <w:lang w:val="en-US"/>
        </w:rPr>
        <w:br/>
      </w:r>
      <w:r w:rsidRPr="005241CA">
        <w:rPr>
          <w:rStyle w:val="rynqvb"/>
          <w:rFonts w:cs="Arial"/>
        </w:rPr>
        <w:t>[</w:t>
      </w:r>
      <w:r w:rsidRPr="005241CA">
        <w:rPr>
          <w:rStyle w:val="rynqvb"/>
        </w:rPr>
        <w:t xml:space="preserve">Ich unterstütze die Entscheidung einiger Klimaaktivist*innen, sich mit zivilem Ungehorsam für mehr Klimaschutz einzusetzen.] </w:t>
      </w:r>
    </w:p>
    <w:p w14:paraId="247B3B38"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 xml:space="preserve">I can understand the reasons why climate activists illegally break into the Federal Ministry of Transport and set off a fire alarm there. </w:t>
      </w:r>
      <w:r w:rsidRPr="007351DE">
        <w:rPr>
          <w:rStyle w:val="rynqvb"/>
          <w:rFonts w:cs="Arial"/>
          <w:lang w:val="en-US"/>
        </w:rPr>
        <w:br/>
      </w:r>
      <w:r w:rsidRPr="005241CA">
        <w:rPr>
          <w:rStyle w:val="rynqvb"/>
          <w:rFonts w:cs="Arial"/>
        </w:rPr>
        <w:t>[</w:t>
      </w:r>
      <w:r w:rsidRPr="005241CA">
        <w:rPr>
          <w:rStyle w:val="rynqvb"/>
        </w:rPr>
        <w:t xml:space="preserve">Ich kann die Gründe dafür verstehen, dass Klimaaktivist*innen illegal ins Bundesverkehrsministerium eindringen und dort Feueralarm auslösen.] </w:t>
      </w:r>
    </w:p>
    <w:p w14:paraId="269B91D6" w14:textId="77777777" w:rsidR="00C60EEA" w:rsidRPr="005241CA" w:rsidRDefault="00C60EEA" w:rsidP="005241CA">
      <w:pPr>
        <w:pStyle w:val="ListParagraph"/>
        <w:numPr>
          <w:ilvl w:val="0"/>
          <w:numId w:val="2"/>
        </w:numPr>
        <w:spacing w:after="0"/>
        <w:ind w:left="360"/>
        <w:rPr>
          <w:rStyle w:val="rynqvb"/>
        </w:rPr>
      </w:pPr>
      <w:r w:rsidRPr="007351DE">
        <w:rPr>
          <w:rStyle w:val="rynqvb"/>
          <w:rFonts w:cs="Arial"/>
          <w:lang w:val="en-US"/>
        </w:rPr>
        <w:t>I support the actions of the "Last Generation".</w:t>
      </w:r>
      <w:r w:rsidRPr="007351DE">
        <w:rPr>
          <w:rStyle w:val="rynqvb"/>
          <w:rFonts w:cs="Arial"/>
          <w:lang w:val="en-US"/>
        </w:rPr>
        <w:br/>
      </w:r>
      <w:r w:rsidRPr="005241CA">
        <w:rPr>
          <w:rStyle w:val="rynqvb"/>
          <w:rFonts w:cs="Arial"/>
        </w:rPr>
        <w:t>[</w:t>
      </w:r>
      <w:r w:rsidRPr="005241CA">
        <w:rPr>
          <w:rStyle w:val="rynqvb"/>
        </w:rPr>
        <w:t xml:space="preserve">Ich stehe hinter den Aktionen der "Letzen Generation".] </w:t>
      </w:r>
    </w:p>
    <w:p w14:paraId="393684F3" w14:textId="77777777" w:rsidR="00C60EEA" w:rsidRDefault="00C60EEA" w:rsidP="005241CA">
      <w:pPr>
        <w:pStyle w:val="ListParagraph"/>
        <w:numPr>
          <w:ilvl w:val="0"/>
          <w:numId w:val="2"/>
        </w:numPr>
        <w:spacing w:after="0"/>
        <w:ind w:left="360"/>
        <w:rPr>
          <w:rStyle w:val="rynqvb"/>
        </w:rPr>
      </w:pPr>
      <w:r w:rsidRPr="001579CD">
        <w:rPr>
          <w:rStyle w:val="rynqvb"/>
          <w:rFonts w:cs="Arial"/>
          <w:lang w:val="en-US"/>
        </w:rPr>
        <w:t xml:space="preserve">I support the disruption of events like the Berlinale by climate activists. </w:t>
      </w:r>
      <w:r w:rsidRPr="001579CD">
        <w:rPr>
          <w:rStyle w:val="rynqvb"/>
          <w:rFonts w:cs="Arial"/>
          <w:lang w:val="en-US"/>
        </w:rPr>
        <w:br/>
      </w:r>
      <w:r w:rsidRPr="005241CA">
        <w:rPr>
          <w:rStyle w:val="rynqvb"/>
          <w:rFonts w:cs="Arial"/>
        </w:rPr>
        <w:t>[</w:t>
      </w:r>
      <w:r w:rsidRPr="005241CA">
        <w:rPr>
          <w:rStyle w:val="rynqvb"/>
        </w:rPr>
        <w:t>Ich befürworte die Störung von Veranstaltungen wie der Berlinale durch Klimaaktivist*innen.]</w:t>
      </w:r>
    </w:p>
    <w:p w14:paraId="110C556D" w14:textId="77777777" w:rsidR="005241CA" w:rsidRPr="005241CA" w:rsidRDefault="005241CA" w:rsidP="005241CA">
      <w:pPr>
        <w:pStyle w:val="ListParagraph"/>
        <w:spacing w:after="0"/>
        <w:ind w:left="360"/>
        <w:rPr>
          <w:rStyle w:val="rynqvb"/>
        </w:rPr>
      </w:pPr>
    </w:p>
    <w:p w14:paraId="01613547" w14:textId="77777777" w:rsidR="005241CA" w:rsidRPr="00EB6542" w:rsidRDefault="00C60EEA" w:rsidP="00EB6542">
      <w:pPr>
        <w:pStyle w:val="Heading4"/>
        <w:rPr>
          <w:rStyle w:val="Heading4Char"/>
          <w:b/>
          <w:bCs/>
          <w:i/>
          <w:iCs/>
        </w:rPr>
      </w:pPr>
      <w:r w:rsidRPr="00EB6542">
        <w:rPr>
          <w:rStyle w:val="Heading4Char"/>
          <w:b/>
          <w:bCs/>
          <w:i/>
          <w:iCs/>
        </w:rPr>
        <w:t xml:space="preserve">Conspiracy mentality </w:t>
      </w:r>
    </w:p>
    <w:p w14:paraId="7472FB81" w14:textId="4DE3E142" w:rsidR="00C60EEA" w:rsidRPr="005241CA" w:rsidRDefault="00C60EEA" w:rsidP="005241CA">
      <w:pPr>
        <w:spacing w:after="0"/>
        <w:rPr>
          <w:rFonts w:cs="Arial"/>
          <w:lang w:val="en-US"/>
        </w:rPr>
      </w:pPr>
      <w:r w:rsidRPr="005241CA">
        <w:rPr>
          <w:rFonts w:cs="Arial"/>
          <w:lang w:val="en-US"/>
        </w:rPr>
        <w:t>12 items original from Imhoff &amp; Buder (2014) plus one attention check</w:t>
      </w:r>
    </w:p>
    <w:p w14:paraId="7A278975"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t xml:space="preserve">There are many very important things happening in the world about which the public is not informed. </w:t>
      </w:r>
      <w:r w:rsidRPr="001579CD">
        <w:rPr>
          <w:rStyle w:val="rynqvb"/>
          <w:lang w:val="en-US"/>
        </w:rPr>
        <w:br/>
      </w:r>
      <w:r w:rsidRPr="005241CA">
        <w:rPr>
          <w:rStyle w:val="rynqvb"/>
        </w:rPr>
        <w:t>[Es geschehen sehr viele wichtige Dinge in der Welt, über die die Öffentlichkeit nie informiert wird.]</w:t>
      </w:r>
    </w:p>
    <w:p w14:paraId="59D1489C"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lastRenderedPageBreak/>
        <w:t xml:space="preserve">Those at the top do whatever they want. </w:t>
      </w:r>
      <w:r w:rsidRPr="001579CD">
        <w:rPr>
          <w:rStyle w:val="rynqvb"/>
          <w:lang w:val="en-US"/>
        </w:rPr>
        <w:br/>
      </w:r>
      <w:r w:rsidRPr="005241CA">
        <w:rPr>
          <w:rStyle w:val="rynqvb"/>
        </w:rPr>
        <w:t>[Die da oben machen ja eh was sie wollen.]</w:t>
      </w:r>
    </w:p>
    <w:p w14:paraId="4CDB734B"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t xml:space="preserve">A few powerful groups of people determine the destiny of millions. </w:t>
      </w:r>
      <w:r w:rsidRPr="001579CD">
        <w:rPr>
          <w:rStyle w:val="rynqvb"/>
          <w:lang w:val="en-US"/>
        </w:rPr>
        <w:br/>
      </w:r>
      <w:r w:rsidRPr="005241CA">
        <w:rPr>
          <w:rStyle w:val="rynqvb"/>
        </w:rPr>
        <w:t>[Ein paar mächtige Personengruppen bestimmen über das Schicksal von Millionen von Menschen.]</w:t>
      </w:r>
    </w:p>
    <w:p w14:paraId="19E2F04C" w14:textId="6FE7F00B" w:rsidR="00C60EEA" w:rsidRPr="005241CA" w:rsidRDefault="00C60EEA" w:rsidP="005241CA">
      <w:pPr>
        <w:pStyle w:val="ListParagraph"/>
        <w:numPr>
          <w:ilvl w:val="0"/>
          <w:numId w:val="2"/>
        </w:numPr>
        <w:spacing w:after="0"/>
        <w:ind w:left="360"/>
        <w:rPr>
          <w:rStyle w:val="rynqvb"/>
        </w:rPr>
      </w:pPr>
      <w:r w:rsidRPr="001579CD">
        <w:rPr>
          <w:rStyle w:val="rynqvb"/>
          <w:lang w:val="en-US"/>
        </w:rPr>
        <w:t>There are secret organi</w:t>
      </w:r>
      <w:r w:rsidR="00BA6D99">
        <w:rPr>
          <w:rStyle w:val="rynqvb"/>
          <w:lang w:val="en-US"/>
        </w:rPr>
        <w:t>s</w:t>
      </w:r>
      <w:r w:rsidRPr="001579CD">
        <w:rPr>
          <w:rStyle w:val="rynqvb"/>
          <w:lang w:val="en-US"/>
        </w:rPr>
        <w:t xml:space="preserve">ations that have great influence on political decisions. </w:t>
      </w:r>
      <w:r w:rsidRPr="001579CD">
        <w:rPr>
          <w:rStyle w:val="rynqvb"/>
          <w:lang w:val="en-US"/>
        </w:rPr>
        <w:br/>
      </w:r>
      <w:r w:rsidRPr="005241CA">
        <w:rPr>
          <w:rStyle w:val="rynqvb"/>
        </w:rPr>
        <w:t>[Es gibt geheime Organisationen, die großen Einfluss auf politische Entscheidungen haben.]</w:t>
      </w:r>
    </w:p>
    <w:p w14:paraId="3229443D"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t xml:space="preserve">I think that the various conspiracy theories circulating in the media are absolute nonsense. </w:t>
      </w:r>
      <w:r w:rsidRPr="005241CA">
        <w:rPr>
          <w:rStyle w:val="rynqvb"/>
        </w:rPr>
        <w:t xml:space="preserve">(R) </w:t>
      </w:r>
      <w:r w:rsidRPr="005241CA">
        <w:rPr>
          <w:rStyle w:val="rynqvb"/>
        </w:rPr>
        <w:br/>
        <w:t>[Die verschiedenen in den Medien zirkulierenden Verschwörungstheorien halte ich für ausgemachten Blödsinn.] (R)</w:t>
      </w:r>
    </w:p>
    <w:p w14:paraId="742BAD93"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t xml:space="preserve">Politicians and other leaders are nothing but the string puppets of powers operating in the background. </w:t>
      </w:r>
      <w:r w:rsidRPr="001579CD">
        <w:rPr>
          <w:rStyle w:val="rynqvb"/>
          <w:lang w:val="en-US"/>
        </w:rPr>
        <w:br/>
      </w:r>
      <w:r w:rsidRPr="005241CA">
        <w:rPr>
          <w:rStyle w:val="rynqvb"/>
        </w:rPr>
        <w:t>[Politiker und andere Führungspersönlichkeiten sind nur Marionetten der dahinterstehenden Mächte.]</w:t>
      </w:r>
    </w:p>
    <w:p w14:paraId="4AAEE34D" w14:textId="41C9DD24" w:rsidR="00C60EEA" w:rsidRPr="005241CA" w:rsidRDefault="00C60EEA" w:rsidP="005241CA">
      <w:pPr>
        <w:pStyle w:val="ListParagraph"/>
        <w:numPr>
          <w:ilvl w:val="0"/>
          <w:numId w:val="2"/>
        </w:numPr>
        <w:spacing w:after="0"/>
        <w:ind w:left="360"/>
        <w:rPr>
          <w:rStyle w:val="rynqvb"/>
        </w:rPr>
      </w:pPr>
      <w:r w:rsidRPr="001579CD">
        <w:rPr>
          <w:rStyle w:val="rynqvb"/>
          <w:lang w:val="en-US"/>
        </w:rPr>
        <w:t>Most people do not recogni</w:t>
      </w:r>
      <w:r w:rsidR="00BA6D99">
        <w:rPr>
          <w:rStyle w:val="rynqvb"/>
          <w:lang w:val="en-US"/>
        </w:rPr>
        <w:t>s</w:t>
      </w:r>
      <w:r w:rsidRPr="001579CD">
        <w:rPr>
          <w:rStyle w:val="rynqvb"/>
          <w:lang w:val="en-US"/>
        </w:rPr>
        <w:t xml:space="preserve">e to what extent our life is determined by conspiracies that are concocted in secret. </w:t>
      </w:r>
      <w:r w:rsidRPr="001579CD">
        <w:rPr>
          <w:rStyle w:val="rynqvb"/>
          <w:lang w:val="en-US"/>
        </w:rPr>
        <w:br/>
      </w:r>
      <w:r w:rsidRPr="005241CA">
        <w:rPr>
          <w:rStyle w:val="rynqvb"/>
        </w:rPr>
        <w:t>[Die meisten Menschen erkennen nicht, in welchem Ausmaß unser Leben durch Verschwörungen bestimmt wird, die im Geheimen ausgeheckt werden.]</w:t>
      </w:r>
    </w:p>
    <w:p w14:paraId="3252E767"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t xml:space="preserve">There is no good reason to distrust governments, intelligence agencies, or the media. </w:t>
      </w:r>
      <w:r w:rsidRPr="005241CA">
        <w:rPr>
          <w:rStyle w:val="rynqvb"/>
        </w:rPr>
        <w:t xml:space="preserve">(R) </w:t>
      </w:r>
      <w:r w:rsidRPr="005241CA">
        <w:rPr>
          <w:rStyle w:val="rynqvb"/>
        </w:rPr>
        <w:br/>
        <w:t>[Es gibt keinen vernünftigen Grund, Regierungen, Geheimdiensten oder Medien zu misstrauen. (R)]</w:t>
      </w:r>
    </w:p>
    <w:p w14:paraId="31841982"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t xml:space="preserve">International intelligence agencies have their hands in our everyday life to a much larger degree than people assume. </w:t>
      </w:r>
      <w:r w:rsidRPr="001579CD">
        <w:rPr>
          <w:rStyle w:val="rynqvb"/>
          <w:lang w:val="en-US"/>
        </w:rPr>
        <w:br/>
      </w:r>
      <w:r w:rsidRPr="005241CA">
        <w:rPr>
          <w:rStyle w:val="rynqvb"/>
        </w:rPr>
        <w:t>[Die internationalen Geheimdienste mischen viel mehr in alltäglichen Dingen mit, als man denkt.]</w:t>
      </w:r>
    </w:p>
    <w:p w14:paraId="33D367D2" w14:textId="3955AC6A" w:rsidR="00C60EEA" w:rsidRPr="005241CA" w:rsidRDefault="00C60EEA" w:rsidP="005241CA">
      <w:pPr>
        <w:pStyle w:val="ListParagraph"/>
        <w:numPr>
          <w:ilvl w:val="0"/>
          <w:numId w:val="2"/>
        </w:numPr>
        <w:spacing w:after="0"/>
        <w:ind w:left="360"/>
        <w:rPr>
          <w:rStyle w:val="rynqvb"/>
        </w:rPr>
      </w:pPr>
      <w:r w:rsidRPr="001579CD">
        <w:rPr>
          <w:rStyle w:val="rynqvb"/>
          <w:lang w:val="en-US"/>
        </w:rPr>
        <w:lastRenderedPageBreak/>
        <w:t>Secret organi</w:t>
      </w:r>
      <w:r w:rsidR="00BA6D99">
        <w:rPr>
          <w:rStyle w:val="rynqvb"/>
          <w:lang w:val="en-US"/>
        </w:rPr>
        <w:t>s</w:t>
      </w:r>
      <w:r w:rsidRPr="001579CD">
        <w:rPr>
          <w:rStyle w:val="rynqvb"/>
          <w:lang w:val="en-US"/>
        </w:rPr>
        <w:t xml:space="preserve">ations can manipulate people psychologically so that they do not notice how their life is being controlled by others. </w:t>
      </w:r>
      <w:r w:rsidRPr="001579CD">
        <w:rPr>
          <w:rStyle w:val="rynqvb"/>
          <w:lang w:val="en-US"/>
        </w:rPr>
        <w:br/>
      </w:r>
      <w:r w:rsidRPr="005241CA">
        <w:rPr>
          <w:rStyle w:val="rynqvb"/>
        </w:rPr>
        <w:t>[Geheime Organisationen können Leute psychisch so manipulieren, dass diese nicht wissen, dass ihr Leben von außen bestimmt wird.]</w:t>
      </w:r>
    </w:p>
    <w:p w14:paraId="5042A3BA"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t xml:space="preserve">There are certain political circles with secret agendas that are very influential. </w:t>
      </w:r>
      <w:r w:rsidRPr="001579CD">
        <w:rPr>
          <w:rStyle w:val="rynqvb"/>
          <w:lang w:val="en-US"/>
        </w:rPr>
        <w:br/>
      </w:r>
      <w:r w:rsidRPr="005241CA">
        <w:rPr>
          <w:rStyle w:val="rynqvb"/>
        </w:rPr>
        <w:t>[Es gibt bestimmte politische Zirkel, die geheime Pläne verfolgen und sehr viel Einfluss haben.]</w:t>
      </w:r>
    </w:p>
    <w:p w14:paraId="278FF881" w14:textId="77777777" w:rsidR="00C60EEA" w:rsidRPr="005241CA" w:rsidRDefault="00C60EEA" w:rsidP="005241CA">
      <w:pPr>
        <w:pStyle w:val="ListParagraph"/>
        <w:numPr>
          <w:ilvl w:val="0"/>
          <w:numId w:val="2"/>
        </w:numPr>
        <w:spacing w:after="0"/>
        <w:ind w:left="360"/>
        <w:rPr>
          <w:rStyle w:val="rynqvb"/>
        </w:rPr>
      </w:pPr>
      <w:r w:rsidRPr="001579CD">
        <w:rPr>
          <w:rStyle w:val="rynqvb"/>
          <w:lang w:val="en-US"/>
        </w:rPr>
        <w:t xml:space="preserve">Most people do not see how much our lives are determined by plots hatched in secret. </w:t>
      </w:r>
      <w:r w:rsidRPr="001579CD">
        <w:rPr>
          <w:rStyle w:val="rynqvb"/>
          <w:lang w:val="en-US"/>
        </w:rPr>
        <w:br/>
      </w:r>
      <w:r w:rsidRPr="005241CA">
        <w:rPr>
          <w:rStyle w:val="rynqvb"/>
        </w:rPr>
        <w:t>[Die meisten Menschen machen sich keine Vorstellung davon, wie sehr unser Leben bestimmt wird von im Geheimen geschmiedeten Plänen.]</w:t>
      </w:r>
    </w:p>
    <w:p w14:paraId="593D2FD9" w14:textId="77777777" w:rsidR="00C60EEA" w:rsidRDefault="00C60EEA" w:rsidP="005241CA">
      <w:pPr>
        <w:pStyle w:val="ListParagraph"/>
        <w:numPr>
          <w:ilvl w:val="0"/>
          <w:numId w:val="2"/>
        </w:numPr>
        <w:spacing w:after="0"/>
        <w:ind w:left="360"/>
        <w:rPr>
          <w:rStyle w:val="rynqvb"/>
        </w:rPr>
      </w:pPr>
      <w:r w:rsidRPr="001579CD">
        <w:rPr>
          <w:rStyle w:val="rynqvb"/>
          <w:lang w:val="en-US"/>
        </w:rPr>
        <w:t xml:space="preserve">Attention check: This question aim at checking you are responding attentively. </w:t>
      </w:r>
      <w:r w:rsidRPr="005241CA">
        <w:rPr>
          <w:rStyle w:val="rynqvb"/>
        </w:rPr>
        <w:t>Please mark the 4.</w:t>
      </w:r>
    </w:p>
    <w:p w14:paraId="7AE69296" w14:textId="77777777" w:rsidR="005241CA" w:rsidRPr="005241CA" w:rsidRDefault="005241CA" w:rsidP="005241CA">
      <w:pPr>
        <w:pStyle w:val="ListParagraph"/>
        <w:spacing w:after="0"/>
        <w:ind w:left="360"/>
        <w:rPr>
          <w:rStyle w:val="rynqvb"/>
        </w:rPr>
      </w:pPr>
    </w:p>
    <w:p w14:paraId="1B618082" w14:textId="77777777" w:rsidR="00C60EEA" w:rsidRPr="001D3D0F" w:rsidRDefault="00C60EEA" w:rsidP="001D3D0F">
      <w:pPr>
        <w:pStyle w:val="Heading4"/>
        <w:rPr>
          <w:rStyle w:val="Heading4Char"/>
          <w:b/>
          <w:bCs/>
          <w:i/>
          <w:iCs/>
        </w:rPr>
      </w:pPr>
      <w:r w:rsidRPr="001D3D0F">
        <w:rPr>
          <w:rStyle w:val="Heading4Char"/>
          <w:b/>
          <w:bCs/>
          <w:i/>
          <w:iCs/>
        </w:rPr>
        <w:t xml:space="preserve">Political orientation </w:t>
      </w:r>
    </w:p>
    <w:p w14:paraId="068BCB8E" w14:textId="77777777" w:rsidR="00C60EEA" w:rsidRPr="00862423" w:rsidRDefault="00C60EEA" w:rsidP="005241CA">
      <w:pPr>
        <w:spacing w:after="0"/>
        <w:rPr>
          <w:rFonts w:cs="Arial"/>
          <w:lang w:val="en-US"/>
        </w:rPr>
      </w:pPr>
      <w:r w:rsidRPr="00862423">
        <w:rPr>
          <w:rStyle w:val="rynqvb"/>
          <w:rFonts w:cs="Arial"/>
          <w:lang w:val="en-US"/>
        </w:rPr>
        <w:t>Please indicate your political orientation on the scale below</w:t>
      </w:r>
      <w:r w:rsidRPr="00862423">
        <w:rPr>
          <w:rFonts w:cs="Arial"/>
          <w:lang w:val="en-US"/>
        </w:rPr>
        <w:t xml:space="preserve"> </w:t>
      </w:r>
      <w:r w:rsidRPr="00862423">
        <w:rPr>
          <w:rFonts w:cs="Arial"/>
          <w:lang w:val="en-US"/>
        </w:rPr>
        <w:br/>
        <w:t>[Bitte geben Sie Ihre politische Orientierung auf der folgenden Skala an.]</w:t>
      </w:r>
    </w:p>
    <w:p w14:paraId="62BCE99D" w14:textId="77777777" w:rsidR="005241CA" w:rsidRPr="00862423" w:rsidRDefault="005241CA" w:rsidP="005241CA">
      <w:pPr>
        <w:spacing w:after="0"/>
        <w:rPr>
          <w:rFonts w:cs="Arial"/>
          <w:lang w:val="en-US"/>
        </w:rPr>
      </w:pPr>
    </w:p>
    <w:p w14:paraId="3C0CAF46" w14:textId="055E4901" w:rsidR="00C60EEA" w:rsidRPr="00C60EEA" w:rsidRDefault="00C60EEA" w:rsidP="005241CA">
      <w:pPr>
        <w:pStyle w:val="Heading2"/>
        <w:spacing w:before="0" w:after="0" w:line="480" w:lineRule="auto"/>
      </w:pPr>
      <w:bookmarkStart w:id="12" w:name="_Toc188375679"/>
      <w:bookmarkStart w:id="13" w:name="_Toc189158537"/>
      <w:r w:rsidRPr="00C60EEA">
        <w:t>Study 2</w:t>
      </w:r>
      <w:bookmarkEnd w:id="12"/>
      <w:bookmarkEnd w:id="13"/>
    </w:p>
    <w:p w14:paraId="4DACDC1B" w14:textId="3A456FFD" w:rsidR="00C60EEA" w:rsidRDefault="00C60EEA" w:rsidP="005241CA">
      <w:pPr>
        <w:spacing w:after="0"/>
        <w:rPr>
          <w:rFonts w:cs="Arial"/>
          <w:lang w:val="en-US"/>
        </w:rPr>
      </w:pPr>
      <w:r w:rsidRPr="00C60EEA">
        <w:rPr>
          <w:rFonts w:cs="Arial"/>
          <w:lang w:val="en-US"/>
        </w:rPr>
        <w:t>Study 2 included all items included in Study 1 except for the items about wind farms and stem cell donation that are not relevant to the current research question. The following measures were altered or included in addition:</w:t>
      </w:r>
    </w:p>
    <w:p w14:paraId="1F8D2034" w14:textId="22ADFA9F" w:rsidR="00B65F10" w:rsidRPr="00C60EEA" w:rsidRDefault="00B65F10" w:rsidP="00B65F10">
      <w:pPr>
        <w:pStyle w:val="Heading3"/>
      </w:pPr>
      <w:bookmarkStart w:id="14" w:name="_Toc188375680"/>
      <w:bookmarkStart w:id="15" w:name="_Toc189158538"/>
      <w:r>
        <w:t>Demographics</w:t>
      </w:r>
      <w:bookmarkEnd w:id="14"/>
      <w:bookmarkEnd w:id="15"/>
    </w:p>
    <w:p w14:paraId="7B84E32D" w14:textId="77777777" w:rsidR="00C60EEA" w:rsidRPr="00C60EEA" w:rsidRDefault="00C60EEA" w:rsidP="00B65F10">
      <w:pPr>
        <w:pStyle w:val="ListParagraph"/>
        <w:numPr>
          <w:ilvl w:val="0"/>
          <w:numId w:val="10"/>
        </w:numPr>
      </w:pPr>
      <w:r w:rsidRPr="00C60EEA">
        <w:t xml:space="preserve">Age </w:t>
      </w:r>
      <w:r w:rsidRPr="005241CA">
        <w:t>(open ended)</w:t>
      </w:r>
    </w:p>
    <w:p w14:paraId="340C40B7" w14:textId="5D51576B" w:rsidR="00C60EEA" w:rsidRPr="00B65F10" w:rsidRDefault="00C60EEA" w:rsidP="00B65F10">
      <w:pPr>
        <w:pStyle w:val="ListParagraph"/>
        <w:numPr>
          <w:ilvl w:val="0"/>
          <w:numId w:val="10"/>
        </w:numPr>
        <w:rPr>
          <w:rFonts w:cs="Arial"/>
          <w:lang w:val="en-US"/>
        </w:rPr>
      </w:pPr>
      <w:r w:rsidRPr="006D412B">
        <w:rPr>
          <w:lang w:val="en-US"/>
        </w:rPr>
        <w:t>State</w:t>
      </w:r>
      <w:r w:rsidR="00B65F10" w:rsidRPr="006D412B">
        <w:rPr>
          <w:lang w:val="en-US"/>
        </w:rPr>
        <w:t xml:space="preserve">: </w:t>
      </w:r>
      <w:r w:rsidRPr="00B65F10">
        <w:rPr>
          <w:rFonts w:cs="Arial"/>
          <w:lang w:val="en-US"/>
        </w:rPr>
        <w:t>In which state were you born? Pull-down menu with 16 states plus “not born in Germany”</w:t>
      </w:r>
    </w:p>
    <w:p w14:paraId="551B80A0" w14:textId="55B9605B" w:rsidR="00C60EEA" w:rsidRPr="00B65F10" w:rsidRDefault="00C60EEA" w:rsidP="00B65F10">
      <w:pPr>
        <w:pStyle w:val="ListParagraph"/>
        <w:numPr>
          <w:ilvl w:val="0"/>
          <w:numId w:val="10"/>
        </w:numPr>
        <w:rPr>
          <w:rFonts w:cs="Arial"/>
          <w:lang w:val="en-US"/>
        </w:rPr>
      </w:pPr>
      <w:r w:rsidRPr="006D412B">
        <w:rPr>
          <w:lang w:val="en-US"/>
        </w:rPr>
        <w:t>Migration</w:t>
      </w:r>
      <w:r w:rsidR="005241CA" w:rsidRPr="006D412B">
        <w:rPr>
          <w:lang w:val="en-US"/>
        </w:rPr>
        <w:t xml:space="preserve"> Background</w:t>
      </w:r>
      <w:r w:rsidR="00B65F10" w:rsidRPr="006D412B">
        <w:rPr>
          <w:lang w:val="en-US"/>
        </w:rPr>
        <w:t xml:space="preserve">: </w:t>
      </w:r>
      <w:r w:rsidRPr="00B65F10">
        <w:rPr>
          <w:rFonts w:cs="Arial"/>
          <w:lang w:val="en-US"/>
        </w:rPr>
        <w:t>Did you, your parents or grandparents immigrate to Germany? (no, yes I, yes at least one of my parent, yes at least one of my grant parents)</w:t>
      </w:r>
    </w:p>
    <w:p w14:paraId="1B22534B" w14:textId="4177D320" w:rsidR="00C60EEA" w:rsidRPr="00B65F10" w:rsidRDefault="00C60EEA" w:rsidP="00B65F10">
      <w:pPr>
        <w:pStyle w:val="ListParagraph"/>
        <w:numPr>
          <w:ilvl w:val="0"/>
          <w:numId w:val="10"/>
        </w:numPr>
        <w:rPr>
          <w:rFonts w:cs="Arial"/>
          <w:lang w:val="en-US"/>
        </w:rPr>
      </w:pPr>
      <w:r w:rsidRPr="006D412B">
        <w:rPr>
          <w:lang w:val="en-US"/>
        </w:rPr>
        <w:lastRenderedPageBreak/>
        <w:t>Education</w:t>
      </w:r>
      <w:r w:rsidR="00B65F10" w:rsidRPr="006D412B">
        <w:rPr>
          <w:lang w:val="en-US"/>
        </w:rPr>
        <w:t xml:space="preserve">: </w:t>
      </w:r>
      <w:r w:rsidRPr="00B65F10">
        <w:rPr>
          <w:rFonts w:cs="Arial"/>
          <w:lang w:val="en-US"/>
        </w:rPr>
        <w:t>What is your highest degree? (six levels from no degree to university degree plus other).</w:t>
      </w:r>
    </w:p>
    <w:p w14:paraId="0EE21D92" w14:textId="53D0A500" w:rsidR="00C60EEA" w:rsidRPr="00B65F10" w:rsidRDefault="00C60EEA" w:rsidP="00B65F10">
      <w:pPr>
        <w:pStyle w:val="ListParagraph"/>
        <w:numPr>
          <w:ilvl w:val="0"/>
          <w:numId w:val="10"/>
        </w:numPr>
        <w:rPr>
          <w:rFonts w:cs="Arial"/>
          <w:lang w:val="en-US"/>
        </w:rPr>
      </w:pPr>
      <w:r w:rsidRPr="006D412B">
        <w:rPr>
          <w:lang w:val="en-US"/>
        </w:rPr>
        <w:t>Protest</w:t>
      </w:r>
      <w:r w:rsidR="00B65F10" w:rsidRPr="006D412B">
        <w:rPr>
          <w:lang w:val="en-US"/>
        </w:rPr>
        <w:t xml:space="preserve">: </w:t>
      </w:r>
      <w:r w:rsidRPr="00B65F10">
        <w:rPr>
          <w:rFonts w:cs="Arial"/>
          <w:lang w:val="en-US"/>
        </w:rPr>
        <w:t xml:space="preserve">Have you ever been actively engaged against climate policies (e.g. participated in protests)? (yes no) with follow-up question regarding the type of protest in case of a yes response. </w:t>
      </w:r>
    </w:p>
    <w:p w14:paraId="13951BCB" w14:textId="129F158F" w:rsidR="00C60EEA" w:rsidRPr="00B65F10" w:rsidRDefault="00C60EEA" w:rsidP="00B65F10">
      <w:pPr>
        <w:pStyle w:val="ListParagraph"/>
        <w:numPr>
          <w:ilvl w:val="0"/>
          <w:numId w:val="10"/>
        </w:numPr>
        <w:rPr>
          <w:rFonts w:cs="Arial"/>
          <w:lang w:val="en-US"/>
        </w:rPr>
      </w:pPr>
      <w:r w:rsidRPr="006D412B">
        <w:rPr>
          <w:lang w:val="en-US"/>
        </w:rPr>
        <w:t>Last Generation</w:t>
      </w:r>
      <w:r w:rsidR="00B65F10" w:rsidRPr="006D412B">
        <w:rPr>
          <w:lang w:val="en-US"/>
        </w:rPr>
        <w:t xml:space="preserve">: </w:t>
      </w:r>
      <w:r w:rsidRPr="00B65F10">
        <w:rPr>
          <w:rFonts w:cs="Arial"/>
          <w:lang w:val="en-US"/>
        </w:rPr>
        <w:t>I did participate in activities of the last generation. (yes no)</w:t>
      </w:r>
    </w:p>
    <w:p w14:paraId="5A580599" w14:textId="0672370D" w:rsidR="00C60EEA" w:rsidRPr="001579CD" w:rsidRDefault="00B65F10" w:rsidP="001D3D0F">
      <w:pPr>
        <w:pStyle w:val="Heading3"/>
      </w:pPr>
      <w:bookmarkStart w:id="16" w:name="_Toc188375681"/>
      <w:bookmarkStart w:id="17" w:name="_Toc189158539"/>
      <w:r>
        <w:t xml:space="preserve">Focal </w:t>
      </w:r>
      <w:r w:rsidR="001D3D0F">
        <w:t>measures</w:t>
      </w:r>
      <w:bookmarkEnd w:id="16"/>
      <w:bookmarkEnd w:id="17"/>
    </w:p>
    <w:p w14:paraId="7DDBAA07" w14:textId="693B9CFE" w:rsidR="00C60EEA" w:rsidRPr="001D3D0F" w:rsidRDefault="00C60EEA" w:rsidP="001D3D0F">
      <w:pPr>
        <w:pStyle w:val="Heading4"/>
      </w:pPr>
      <w:r w:rsidRPr="001D3D0F">
        <w:t>Dissatisfaction with governmental climate policies (additional items)</w:t>
      </w:r>
    </w:p>
    <w:p w14:paraId="3A9F0947" w14:textId="77777777" w:rsidR="005241CA" w:rsidRPr="005241CA" w:rsidRDefault="005241CA" w:rsidP="005241CA">
      <w:pPr>
        <w:pStyle w:val="ListParagraph"/>
        <w:numPr>
          <w:ilvl w:val="0"/>
          <w:numId w:val="2"/>
        </w:numPr>
        <w:spacing w:after="0"/>
        <w:ind w:left="360"/>
        <w:rPr>
          <w:rFonts w:cs="Arial"/>
          <w:lang w:val="en-US"/>
        </w:rPr>
      </w:pPr>
      <w:r w:rsidRPr="005241CA">
        <w:rPr>
          <w:rFonts w:cs="Arial"/>
          <w:lang w:val="en-US"/>
        </w:rPr>
        <w:t>When it comes to climate policy, the German government is acting too slowly.</w:t>
      </w:r>
    </w:p>
    <w:p w14:paraId="0B7AD96A" w14:textId="77777777" w:rsidR="005241CA" w:rsidRDefault="00C60EEA" w:rsidP="005241CA">
      <w:pPr>
        <w:spacing w:after="0"/>
        <w:ind w:left="360"/>
        <w:rPr>
          <w:rFonts w:cs="Arial"/>
        </w:rPr>
      </w:pPr>
      <w:r w:rsidRPr="00C60EEA">
        <w:rPr>
          <w:rFonts w:cs="Arial"/>
        </w:rPr>
        <w:t>[In Sachen Klimapolitik agiert die deutsche Bundesregierung zu langsam.]</w:t>
      </w:r>
    </w:p>
    <w:p w14:paraId="6FB9FB98" w14:textId="67ED08E3" w:rsidR="005241CA" w:rsidRDefault="005241CA" w:rsidP="005241CA">
      <w:pPr>
        <w:pStyle w:val="ListParagraph"/>
        <w:numPr>
          <w:ilvl w:val="0"/>
          <w:numId w:val="2"/>
        </w:numPr>
        <w:spacing w:after="0"/>
        <w:ind w:left="360"/>
        <w:rPr>
          <w:rFonts w:cs="Arial"/>
          <w:lang w:val="en-US"/>
        </w:rPr>
      </w:pPr>
      <w:r w:rsidRPr="00C60EEA">
        <w:rPr>
          <w:rFonts w:cs="Arial"/>
          <w:lang w:val="en-US"/>
        </w:rPr>
        <w:t xml:space="preserve">The German government is doing too little to protect the climate. </w:t>
      </w:r>
    </w:p>
    <w:p w14:paraId="5DCDEED4" w14:textId="77777777" w:rsidR="005241CA" w:rsidRDefault="00C60EEA" w:rsidP="005241CA">
      <w:pPr>
        <w:spacing w:after="0"/>
        <w:ind w:left="360"/>
        <w:rPr>
          <w:rFonts w:cs="Arial"/>
        </w:rPr>
      </w:pPr>
      <w:r w:rsidRPr="00C60EEA">
        <w:rPr>
          <w:rFonts w:cs="Arial"/>
        </w:rPr>
        <w:t>[Die Bundesregierung tut zu wenig für den Klimaschutz.]</w:t>
      </w:r>
    </w:p>
    <w:p w14:paraId="48AA5450" w14:textId="4FF7503C" w:rsidR="005241CA" w:rsidRPr="001579CD" w:rsidRDefault="005241CA" w:rsidP="005241CA">
      <w:pPr>
        <w:pStyle w:val="ListParagraph"/>
        <w:numPr>
          <w:ilvl w:val="0"/>
          <w:numId w:val="2"/>
        </w:numPr>
        <w:spacing w:after="0"/>
        <w:ind w:left="360"/>
        <w:rPr>
          <w:rFonts w:cs="Arial"/>
          <w:lang w:val="en-US"/>
        </w:rPr>
      </w:pPr>
      <w:r w:rsidRPr="00C60EEA">
        <w:rPr>
          <w:rFonts w:cs="Arial"/>
          <w:lang w:val="en-US"/>
        </w:rPr>
        <w:t>One can sometimes get the impression that those in power don't care about climate change.</w:t>
      </w:r>
      <w:r w:rsidRPr="001579CD">
        <w:rPr>
          <w:rFonts w:cs="Arial"/>
          <w:lang w:val="en-US"/>
        </w:rPr>
        <w:t xml:space="preserve"> </w:t>
      </w:r>
    </w:p>
    <w:p w14:paraId="581C7835" w14:textId="77777777" w:rsidR="005241CA" w:rsidRDefault="00C60EEA" w:rsidP="005241CA">
      <w:pPr>
        <w:spacing w:after="0"/>
        <w:ind w:left="360"/>
        <w:rPr>
          <w:rFonts w:cs="Arial"/>
        </w:rPr>
      </w:pPr>
      <w:r w:rsidRPr="00C60EEA">
        <w:rPr>
          <w:rFonts w:cs="Arial"/>
        </w:rPr>
        <w:t>[Man kann manchmal den Eindruck bekommen, dass den Regierenden der Klimawandel egal ist.]</w:t>
      </w:r>
    </w:p>
    <w:p w14:paraId="7EBE7BB6" w14:textId="0C55F173" w:rsidR="005241CA" w:rsidRDefault="005241CA" w:rsidP="005241CA">
      <w:pPr>
        <w:pStyle w:val="ListParagraph"/>
        <w:numPr>
          <w:ilvl w:val="0"/>
          <w:numId w:val="2"/>
        </w:numPr>
        <w:spacing w:after="0"/>
        <w:ind w:left="360"/>
        <w:rPr>
          <w:rFonts w:cs="Arial"/>
          <w:lang w:val="en-US"/>
        </w:rPr>
      </w:pPr>
      <w:r w:rsidRPr="00C60EEA">
        <w:rPr>
          <w:rFonts w:cs="Arial"/>
          <w:lang w:val="en-US"/>
        </w:rPr>
        <w:t>Climate issues should be given higher priority in politics.</w:t>
      </w:r>
    </w:p>
    <w:p w14:paraId="225E3059" w14:textId="573C6245" w:rsidR="00C60EEA" w:rsidRDefault="00C60EEA" w:rsidP="005241CA">
      <w:pPr>
        <w:spacing w:after="0"/>
        <w:ind w:left="360"/>
        <w:rPr>
          <w:rFonts w:cs="Arial"/>
        </w:rPr>
      </w:pPr>
      <w:r w:rsidRPr="00C60EEA">
        <w:rPr>
          <w:rFonts w:cs="Arial"/>
        </w:rPr>
        <w:t>[Klimafragen müssten höhere Priorität in der Politik bekommen.]</w:t>
      </w:r>
    </w:p>
    <w:p w14:paraId="134885EC" w14:textId="77777777" w:rsidR="005241CA" w:rsidRPr="001579CD" w:rsidRDefault="005241CA" w:rsidP="005241CA">
      <w:pPr>
        <w:spacing w:after="0"/>
        <w:ind w:left="708"/>
        <w:rPr>
          <w:rFonts w:cs="Arial"/>
        </w:rPr>
      </w:pPr>
    </w:p>
    <w:p w14:paraId="12718619" w14:textId="0A0E276A" w:rsidR="00C60EEA" w:rsidRPr="00C60EEA" w:rsidRDefault="00C60EEA" w:rsidP="00EB6542">
      <w:pPr>
        <w:pStyle w:val="Heading4"/>
      </w:pPr>
      <w:r w:rsidRPr="00C60EEA">
        <w:t xml:space="preserve">Reciprocity </w:t>
      </w:r>
    </w:p>
    <w:p w14:paraId="62F50510" w14:textId="77777777" w:rsidR="005241CA" w:rsidRPr="00C60EEA" w:rsidRDefault="005241CA" w:rsidP="005241CA">
      <w:pPr>
        <w:pStyle w:val="ListParagraph"/>
        <w:numPr>
          <w:ilvl w:val="0"/>
          <w:numId w:val="2"/>
        </w:numPr>
        <w:spacing w:after="0"/>
        <w:ind w:left="360"/>
        <w:rPr>
          <w:rFonts w:cs="Arial"/>
          <w:lang w:val="en-US"/>
        </w:rPr>
      </w:pPr>
      <w:r w:rsidRPr="00C60EEA">
        <w:rPr>
          <w:rFonts w:cs="Arial"/>
          <w:lang w:val="en-US"/>
        </w:rPr>
        <w:t xml:space="preserve">The fact that politicians are not fulfilling their responsibility in the area of climate policy justifies the Last Generation's form of protest.  </w:t>
      </w:r>
    </w:p>
    <w:p w14:paraId="6AFB3A7B" w14:textId="77777777" w:rsidR="005241CA" w:rsidRDefault="00C60EEA" w:rsidP="005241CA">
      <w:pPr>
        <w:spacing w:after="0"/>
        <w:ind w:left="360"/>
        <w:rPr>
          <w:rFonts w:cs="Arial"/>
        </w:rPr>
      </w:pPr>
      <w:r w:rsidRPr="00C60EEA">
        <w:rPr>
          <w:rFonts w:cs="Arial"/>
        </w:rPr>
        <w:t>[Dass die Politik ihrer Verantwortung im Bereich Klimapolitik nicht nachkommt, rechtfertigt die Protestform der Letzten Generation.]</w:t>
      </w:r>
    </w:p>
    <w:p w14:paraId="0E99BE45" w14:textId="77777777" w:rsidR="005241CA" w:rsidRPr="00C60EEA" w:rsidRDefault="005241CA" w:rsidP="005241CA">
      <w:pPr>
        <w:pStyle w:val="ListParagraph"/>
        <w:numPr>
          <w:ilvl w:val="0"/>
          <w:numId w:val="2"/>
        </w:numPr>
        <w:spacing w:after="0"/>
        <w:ind w:left="360"/>
        <w:rPr>
          <w:rFonts w:cs="Arial"/>
          <w:lang w:val="en-US"/>
        </w:rPr>
      </w:pPr>
      <w:r w:rsidRPr="00C60EEA">
        <w:rPr>
          <w:rFonts w:cs="Arial"/>
          <w:lang w:val="en-US"/>
        </w:rPr>
        <w:t>Since the government does not adhere to the Basic Law in the area of climate protection (§20a, protection of the basis of life for future generations), climate protest does not have to adhere to laws either.</w:t>
      </w:r>
    </w:p>
    <w:p w14:paraId="0E553B43" w14:textId="77777777" w:rsidR="005241CA" w:rsidRDefault="00C60EEA" w:rsidP="005241CA">
      <w:pPr>
        <w:spacing w:after="0"/>
        <w:ind w:left="360"/>
        <w:rPr>
          <w:rFonts w:cs="Arial"/>
        </w:rPr>
      </w:pPr>
      <w:r w:rsidRPr="00C60EEA">
        <w:rPr>
          <w:rFonts w:cs="Arial"/>
        </w:rPr>
        <w:lastRenderedPageBreak/>
        <w:t>[Da Regierende sich im Bereich Klimaschutz nicht an das Grundgesetz halten (§20a, Schutz der Lebensgrundlagen für zukünftige Generationen), muss sich Klimaprotest auch nicht an Gesetze halten.]</w:t>
      </w:r>
    </w:p>
    <w:p w14:paraId="28B05FF3" w14:textId="77777777" w:rsidR="005241CA" w:rsidRDefault="005241CA" w:rsidP="005241CA">
      <w:pPr>
        <w:pStyle w:val="ListParagraph"/>
        <w:numPr>
          <w:ilvl w:val="0"/>
          <w:numId w:val="2"/>
        </w:numPr>
        <w:spacing w:after="0"/>
        <w:ind w:left="360"/>
        <w:rPr>
          <w:rFonts w:ascii="Times New Roman" w:eastAsia="Calibri" w:hAnsi="Times New Roman"/>
          <w:b/>
          <w:kern w:val="2"/>
          <w:sz w:val="24"/>
          <w:u w:val="single"/>
          <w:lang w:val="en-US"/>
          <w14:ligatures w14:val="standardContextual"/>
        </w:rPr>
      </w:pPr>
      <w:r w:rsidRPr="005241CA">
        <w:rPr>
          <w:rFonts w:cs="Arial"/>
          <w:lang w:val="en-US"/>
        </w:rPr>
        <w:t>If</w:t>
      </w:r>
      <w:r w:rsidRPr="001579CD">
        <w:rPr>
          <w:rFonts w:cs="Arial"/>
          <w:lang w:val="en-US"/>
        </w:rPr>
        <w:t xml:space="preserve"> politics and industry reach agreements in secrecy, it is also justified that demonstrators break the law.</w:t>
      </w:r>
    </w:p>
    <w:p w14:paraId="57727381" w14:textId="44668876" w:rsidR="005241CA" w:rsidRDefault="00C60EEA" w:rsidP="005241CA">
      <w:pPr>
        <w:spacing w:after="0"/>
        <w:ind w:left="360"/>
        <w:rPr>
          <w:rFonts w:cs="Arial"/>
        </w:rPr>
      </w:pPr>
      <w:r w:rsidRPr="00C60EEA">
        <w:rPr>
          <w:rFonts w:cs="Arial"/>
        </w:rPr>
        <w:t>[Wenn Politik und Industrie Absprachen unter Ausschluss der Öffentlichkeit treffen, ist es auch berechtigt, dass Demonstrierende Gesetze übertreten]</w:t>
      </w:r>
    </w:p>
    <w:p w14:paraId="2C8DE0E6" w14:textId="59F9B3B7" w:rsidR="001C0BD7" w:rsidRDefault="001C0BD7" w:rsidP="005241CA">
      <w:pPr>
        <w:spacing w:after="0"/>
        <w:ind w:left="360"/>
        <w:rPr>
          <w:rFonts w:cs="Arial"/>
        </w:rPr>
      </w:pPr>
    </w:p>
    <w:p w14:paraId="68E150B8" w14:textId="4492B356" w:rsidR="00813ED4" w:rsidRDefault="00EB6542" w:rsidP="001C0BD7">
      <w:pPr>
        <w:pStyle w:val="Heading2"/>
        <w:spacing w:before="0" w:after="0" w:line="480" w:lineRule="auto"/>
      </w:pPr>
      <w:bookmarkStart w:id="18" w:name="_Toc188375682"/>
      <w:bookmarkStart w:id="19" w:name="_Toc189158540"/>
      <w:r>
        <w:t>S</w:t>
      </w:r>
      <w:r w:rsidR="00813ED4">
        <w:t>tudy 3</w:t>
      </w:r>
      <w:bookmarkEnd w:id="18"/>
      <w:bookmarkEnd w:id="19"/>
    </w:p>
    <w:p w14:paraId="4CE5EF72" w14:textId="77777777" w:rsidR="001E041D" w:rsidRDefault="001E041D" w:rsidP="00D224D0">
      <w:pPr>
        <w:pStyle w:val="Heading3"/>
      </w:pPr>
      <w:bookmarkStart w:id="20" w:name="_Toc189158541"/>
      <w:r>
        <w:t>Focal measures</w:t>
      </w:r>
      <w:bookmarkEnd w:id="20"/>
    </w:p>
    <w:p w14:paraId="15C74903" w14:textId="119B9F3B" w:rsidR="00D224D0" w:rsidRDefault="00252293" w:rsidP="00D224D0">
      <w:pPr>
        <w:pStyle w:val="Heading4"/>
      </w:pPr>
      <w:r>
        <w:t>Belief in c</w:t>
      </w:r>
      <w:r w:rsidR="00D224D0">
        <w:t>limate policy conspiracy</w:t>
      </w:r>
      <w:r w:rsidR="002A73D7">
        <w:t xml:space="preserve"> theor</w:t>
      </w:r>
      <w:r>
        <w:t>ies</w:t>
      </w:r>
    </w:p>
    <w:p w14:paraId="73B6F440" w14:textId="3C96F378" w:rsidR="00D224D0" w:rsidRPr="006D412B" w:rsidRDefault="00D224D0">
      <w:pPr>
        <w:spacing w:after="0" w:line="240" w:lineRule="auto"/>
        <w:rPr>
          <w:lang w:val="en-US"/>
        </w:rPr>
      </w:pPr>
      <w:r w:rsidRPr="006D412B">
        <w:rPr>
          <w:lang w:val="en-US"/>
        </w:rPr>
        <w:t>(NC = norm-consistent</w:t>
      </w:r>
      <w:r w:rsidR="0027198D">
        <w:rPr>
          <w:lang w:val="en-US"/>
        </w:rPr>
        <w:t xml:space="preserve"> theory</w:t>
      </w:r>
      <w:r w:rsidRPr="006D412B">
        <w:rPr>
          <w:lang w:val="en-US"/>
        </w:rPr>
        <w:t>; NI = norm-inconsistent</w:t>
      </w:r>
      <w:r w:rsidR="0027198D">
        <w:rPr>
          <w:lang w:val="en-US"/>
        </w:rPr>
        <w:t xml:space="preserve"> theory</w:t>
      </w:r>
      <w:r w:rsidRPr="006D412B">
        <w:rPr>
          <w:lang w:val="en-US"/>
        </w:rPr>
        <w:t>)</w:t>
      </w:r>
    </w:p>
    <w:p w14:paraId="37ACA517" w14:textId="77777777" w:rsidR="001207C6" w:rsidRPr="006D412B" w:rsidRDefault="001207C6">
      <w:pPr>
        <w:spacing w:after="0" w:line="240" w:lineRule="auto"/>
        <w:rPr>
          <w:lang w:val="en-US"/>
        </w:rPr>
      </w:pPr>
    </w:p>
    <w:p w14:paraId="123EBF7C" w14:textId="40287AA4" w:rsidR="00D224D0" w:rsidRDefault="00D224D0" w:rsidP="00D224D0">
      <w:pPr>
        <w:pStyle w:val="ListParagraph"/>
        <w:numPr>
          <w:ilvl w:val="0"/>
          <w:numId w:val="2"/>
        </w:numPr>
        <w:spacing w:after="0"/>
        <w:ind w:left="360"/>
        <w:rPr>
          <w:rFonts w:cs="Arial"/>
          <w:lang w:val="en-US"/>
        </w:rPr>
      </w:pPr>
      <w:r w:rsidRPr="006D412B">
        <w:rPr>
          <w:rFonts w:cs="Arial"/>
        </w:rPr>
        <w:t>Absprachen in "Hinterzimmern" haben einen viel größeren Einfluss auf die Klimapolitik als die Interessen zukünftiger Generationen.</w:t>
      </w:r>
      <w:r w:rsidR="001207C6" w:rsidRPr="006D412B">
        <w:rPr>
          <w:rFonts w:cs="Arial"/>
        </w:rPr>
        <w:t xml:space="preserve"> </w:t>
      </w:r>
      <w:r w:rsidR="001207C6">
        <w:rPr>
          <w:rFonts w:cs="Arial"/>
          <w:lang w:val="en-US"/>
        </w:rPr>
        <w:t>(NC)</w:t>
      </w:r>
    </w:p>
    <w:p w14:paraId="2C27278F" w14:textId="1AF30C48" w:rsidR="00D224D0" w:rsidRPr="00D224D0" w:rsidRDefault="00D224D0" w:rsidP="00D224D0">
      <w:pPr>
        <w:pStyle w:val="ListParagraph"/>
        <w:spacing w:after="0"/>
        <w:ind w:left="360"/>
        <w:rPr>
          <w:rFonts w:cs="Arial"/>
          <w:lang w:val="en-US"/>
        </w:rPr>
      </w:pPr>
      <w:r>
        <w:rPr>
          <w:rFonts w:cs="Arial"/>
          <w:lang w:val="en-US"/>
        </w:rPr>
        <w:t>[</w:t>
      </w:r>
      <w:r w:rsidR="0038794C" w:rsidRPr="0038794C">
        <w:rPr>
          <w:rFonts w:cs="Arial"/>
          <w:lang w:val="en-US"/>
        </w:rPr>
        <w:t>Agreements in "back rooms" have a much greater influence on climate policy than the interests of future generations.</w:t>
      </w:r>
      <w:r>
        <w:rPr>
          <w:rFonts w:cs="Arial"/>
          <w:lang w:val="en-US"/>
        </w:rPr>
        <w:t>]</w:t>
      </w:r>
    </w:p>
    <w:p w14:paraId="747F30CB" w14:textId="5EBDBAC4" w:rsidR="00D224D0" w:rsidRDefault="00D224D0" w:rsidP="00D224D0">
      <w:pPr>
        <w:pStyle w:val="ListParagraph"/>
        <w:numPr>
          <w:ilvl w:val="0"/>
          <w:numId w:val="2"/>
        </w:numPr>
        <w:spacing w:after="0"/>
        <w:ind w:left="360"/>
        <w:rPr>
          <w:rFonts w:cs="Arial"/>
          <w:lang w:val="en-US"/>
        </w:rPr>
      </w:pPr>
      <w:r w:rsidRPr="006D412B">
        <w:rPr>
          <w:rFonts w:cs="Arial"/>
        </w:rPr>
        <w:t>Abstimmungen im Bundestag, die den Klimaschutz ausbremsen, werden maßgeblich durch gekaufte Stimmen beeinflusst.</w:t>
      </w:r>
      <w:r w:rsidR="001207C6" w:rsidRPr="006D412B">
        <w:rPr>
          <w:rFonts w:cs="Arial"/>
        </w:rPr>
        <w:t xml:space="preserve"> </w:t>
      </w:r>
      <w:r w:rsidR="001207C6">
        <w:rPr>
          <w:rFonts w:cs="Arial"/>
          <w:lang w:val="en-US"/>
        </w:rPr>
        <w:t>(NI</w:t>
      </w:r>
      <w:r w:rsidR="00C22E74">
        <w:rPr>
          <w:rFonts w:cs="Arial"/>
          <w:lang w:val="en-US"/>
        </w:rPr>
        <w:t>; item dropped for final analyses</w:t>
      </w:r>
      <w:r w:rsidR="008C5CAF">
        <w:rPr>
          <w:rFonts w:cs="Arial"/>
          <w:lang w:val="en-US"/>
        </w:rPr>
        <w:t>)</w:t>
      </w:r>
    </w:p>
    <w:p w14:paraId="0C44C05B" w14:textId="31B3EA0E" w:rsidR="00D224D0" w:rsidRPr="00D224D0" w:rsidRDefault="00D224D0" w:rsidP="00D224D0">
      <w:pPr>
        <w:pStyle w:val="ListParagraph"/>
        <w:spacing w:after="0"/>
        <w:ind w:left="360"/>
        <w:rPr>
          <w:rFonts w:cs="Arial"/>
          <w:lang w:val="en-US"/>
        </w:rPr>
      </w:pPr>
      <w:r>
        <w:rPr>
          <w:rFonts w:cs="Arial"/>
          <w:lang w:val="en-US"/>
        </w:rPr>
        <w:t>[</w:t>
      </w:r>
      <w:r w:rsidR="004A29BD" w:rsidRPr="004A29BD">
        <w:rPr>
          <w:rFonts w:cs="Arial"/>
          <w:lang w:val="en-US"/>
        </w:rPr>
        <w:t>Bought votes significantly influence polls in the Bundestag that slow down climate protection.</w:t>
      </w:r>
      <w:r>
        <w:rPr>
          <w:rFonts w:cs="Arial"/>
          <w:lang w:val="en-US"/>
        </w:rPr>
        <w:t>]</w:t>
      </w:r>
      <w:r w:rsidRPr="00D224D0">
        <w:rPr>
          <w:rFonts w:cs="Arial"/>
          <w:lang w:val="en-US"/>
        </w:rPr>
        <w:t xml:space="preserve"> </w:t>
      </w:r>
    </w:p>
    <w:p w14:paraId="44942166" w14:textId="5F16BAEB" w:rsidR="00D224D0" w:rsidRDefault="00D224D0" w:rsidP="00D224D0">
      <w:pPr>
        <w:pStyle w:val="ListParagraph"/>
        <w:numPr>
          <w:ilvl w:val="0"/>
          <w:numId w:val="2"/>
        </w:numPr>
        <w:spacing w:after="0"/>
        <w:ind w:left="360"/>
        <w:rPr>
          <w:rFonts w:cs="Arial"/>
          <w:lang w:val="en-US"/>
        </w:rPr>
      </w:pPr>
      <w:r w:rsidRPr="006D412B">
        <w:rPr>
          <w:rFonts w:cs="Arial"/>
        </w:rPr>
        <w:t>Die Mächtigen der Welt haben gemeinsam entschieden, den Klimawandel nicht zu bekämpfen.</w:t>
      </w:r>
      <w:r w:rsidR="008C5CAF" w:rsidRPr="006D412B">
        <w:rPr>
          <w:rFonts w:cs="Arial"/>
        </w:rPr>
        <w:t xml:space="preserve"> </w:t>
      </w:r>
      <w:r w:rsidR="008C5CAF">
        <w:rPr>
          <w:rFonts w:cs="Arial"/>
          <w:lang w:val="en-US"/>
        </w:rPr>
        <w:t>(NI</w:t>
      </w:r>
      <w:r w:rsidR="00FC4E91">
        <w:rPr>
          <w:rFonts w:cs="Arial"/>
          <w:lang w:val="en-US"/>
        </w:rPr>
        <w:t>; item dropped for final analyses</w:t>
      </w:r>
      <w:r w:rsidR="008C5CAF">
        <w:rPr>
          <w:rFonts w:cs="Arial"/>
          <w:lang w:val="en-US"/>
        </w:rPr>
        <w:t>)</w:t>
      </w:r>
    </w:p>
    <w:p w14:paraId="46B5D656" w14:textId="240241A9" w:rsidR="00D224D0" w:rsidRPr="00D224D0" w:rsidRDefault="00D224D0" w:rsidP="00D224D0">
      <w:pPr>
        <w:pStyle w:val="ListParagraph"/>
        <w:spacing w:after="0"/>
        <w:ind w:left="360"/>
        <w:rPr>
          <w:rFonts w:cs="Arial"/>
          <w:lang w:val="en-US"/>
        </w:rPr>
      </w:pPr>
      <w:r>
        <w:rPr>
          <w:rFonts w:cs="Arial"/>
          <w:lang w:val="en-US"/>
        </w:rPr>
        <w:t>[</w:t>
      </w:r>
      <w:r w:rsidR="00155B63" w:rsidRPr="00155B63">
        <w:rPr>
          <w:rFonts w:cs="Arial"/>
          <w:lang w:val="en-US"/>
        </w:rPr>
        <w:t>The world's powerful have collectively decided not to fight climate change.</w:t>
      </w:r>
      <w:r>
        <w:rPr>
          <w:rFonts w:cs="Arial"/>
          <w:lang w:val="en-US"/>
        </w:rPr>
        <w:t>]</w:t>
      </w:r>
    </w:p>
    <w:p w14:paraId="01D224B1" w14:textId="6BEC4A68" w:rsidR="00D224D0" w:rsidRDefault="00D224D0" w:rsidP="00D224D0">
      <w:pPr>
        <w:pStyle w:val="ListParagraph"/>
        <w:numPr>
          <w:ilvl w:val="0"/>
          <w:numId w:val="2"/>
        </w:numPr>
        <w:spacing w:after="0"/>
        <w:ind w:left="360"/>
        <w:rPr>
          <w:rFonts w:cs="Arial"/>
          <w:lang w:val="en-US"/>
        </w:rPr>
      </w:pPr>
      <w:r w:rsidRPr="006D412B">
        <w:rPr>
          <w:rFonts w:cs="Arial"/>
        </w:rPr>
        <w:t>Politiker*innen nehmen bei ihren Entscheidungen Schaden für zukünftige Generationen bewusst in Kauf.</w:t>
      </w:r>
      <w:r w:rsidR="008C5CAF" w:rsidRPr="006D412B">
        <w:rPr>
          <w:rFonts w:cs="Arial"/>
        </w:rPr>
        <w:t xml:space="preserve"> </w:t>
      </w:r>
      <w:r w:rsidR="008C5CAF">
        <w:rPr>
          <w:rFonts w:cs="Arial"/>
          <w:lang w:val="en-US"/>
        </w:rPr>
        <w:t>(NC)</w:t>
      </w:r>
    </w:p>
    <w:p w14:paraId="4A3F29D4" w14:textId="547B62E5" w:rsidR="00D224D0" w:rsidRPr="00D224D0" w:rsidRDefault="00D224D0" w:rsidP="00D224D0">
      <w:pPr>
        <w:pStyle w:val="ListParagraph"/>
        <w:spacing w:after="0"/>
        <w:ind w:left="360"/>
        <w:rPr>
          <w:rFonts w:cs="Arial"/>
          <w:lang w:val="en-US"/>
        </w:rPr>
      </w:pPr>
      <w:r>
        <w:rPr>
          <w:rFonts w:cs="Arial"/>
          <w:lang w:val="en-US"/>
        </w:rPr>
        <w:t>[</w:t>
      </w:r>
      <w:r w:rsidR="007D40CF" w:rsidRPr="007D40CF">
        <w:rPr>
          <w:rFonts w:cs="Arial"/>
          <w:lang w:val="en-US"/>
        </w:rPr>
        <w:t>When making decisions, politicians consciously accept damage to future generations.</w:t>
      </w:r>
      <w:r>
        <w:rPr>
          <w:rFonts w:cs="Arial"/>
          <w:lang w:val="en-US"/>
        </w:rPr>
        <w:t>]</w:t>
      </w:r>
    </w:p>
    <w:p w14:paraId="473DA82F" w14:textId="28683CE2" w:rsidR="00D224D0" w:rsidRDefault="00D224D0" w:rsidP="00D224D0">
      <w:pPr>
        <w:pStyle w:val="ListParagraph"/>
        <w:numPr>
          <w:ilvl w:val="0"/>
          <w:numId w:val="2"/>
        </w:numPr>
        <w:spacing w:after="0"/>
        <w:ind w:left="360"/>
        <w:rPr>
          <w:rFonts w:cs="Arial"/>
          <w:lang w:val="en-US"/>
        </w:rPr>
      </w:pPr>
      <w:r w:rsidRPr="006D412B">
        <w:rPr>
          <w:rFonts w:cs="Arial"/>
        </w:rPr>
        <w:t>Politiker*innen treffen aktuelle Klimaentscheidungen in dem Wissen, dass sie zukünftigen Generationen schaden.</w:t>
      </w:r>
      <w:r w:rsidR="008C5CAF" w:rsidRPr="006D412B">
        <w:rPr>
          <w:rFonts w:cs="Arial"/>
        </w:rPr>
        <w:t xml:space="preserve"> </w:t>
      </w:r>
      <w:r w:rsidR="008C5CAF">
        <w:rPr>
          <w:rFonts w:cs="Arial"/>
          <w:lang w:val="en-US"/>
        </w:rPr>
        <w:t>(NC)</w:t>
      </w:r>
    </w:p>
    <w:p w14:paraId="75D65D95" w14:textId="4A015365" w:rsidR="00D224D0" w:rsidRPr="00D224D0" w:rsidRDefault="00D224D0" w:rsidP="00D224D0">
      <w:pPr>
        <w:pStyle w:val="ListParagraph"/>
        <w:spacing w:after="0"/>
        <w:ind w:left="360"/>
        <w:rPr>
          <w:rFonts w:cs="Arial"/>
          <w:lang w:val="en-US"/>
        </w:rPr>
      </w:pPr>
      <w:r>
        <w:rPr>
          <w:rFonts w:cs="Arial"/>
          <w:lang w:val="en-US"/>
        </w:rPr>
        <w:lastRenderedPageBreak/>
        <w:t>[</w:t>
      </w:r>
      <w:r w:rsidR="00115C83" w:rsidRPr="00115C83">
        <w:rPr>
          <w:rFonts w:cs="Arial"/>
          <w:lang w:val="en-US"/>
        </w:rPr>
        <w:t>Politicians make current climate decisions knowing that they harm future generations.</w:t>
      </w:r>
      <w:r>
        <w:rPr>
          <w:rFonts w:cs="Arial"/>
          <w:lang w:val="en-US"/>
        </w:rPr>
        <w:t>]</w:t>
      </w:r>
      <w:r w:rsidRPr="00D224D0">
        <w:rPr>
          <w:rFonts w:cs="Arial"/>
          <w:lang w:val="en-US"/>
        </w:rPr>
        <w:t xml:space="preserve"> </w:t>
      </w:r>
    </w:p>
    <w:p w14:paraId="3BD121AE" w14:textId="58A6CA90" w:rsidR="00D224D0" w:rsidRDefault="00D224D0" w:rsidP="00D224D0">
      <w:pPr>
        <w:pStyle w:val="ListParagraph"/>
        <w:numPr>
          <w:ilvl w:val="0"/>
          <w:numId w:val="2"/>
        </w:numPr>
        <w:spacing w:after="0"/>
        <w:ind w:left="360"/>
        <w:rPr>
          <w:rFonts w:cs="Arial"/>
          <w:lang w:val="en-US"/>
        </w:rPr>
      </w:pPr>
      <w:r w:rsidRPr="006D412B">
        <w:rPr>
          <w:rFonts w:cs="Arial"/>
        </w:rPr>
        <w:t>Diskussionen zwischen Politik und Wirtschaft über Klimafragen finden unter Ausschluss der Öffentlichkeit statt.</w:t>
      </w:r>
      <w:r w:rsidR="008C5CAF" w:rsidRPr="006D412B">
        <w:rPr>
          <w:rFonts w:cs="Arial"/>
        </w:rPr>
        <w:t xml:space="preserve"> </w:t>
      </w:r>
      <w:r w:rsidR="008C5CAF">
        <w:rPr>
          <w:rFonts w:cs="Arial"/>
          <w:lang w:val="en-US"/>
        </w:rPr>
        <w:t>(NC)</w:t>
      </w:r>
    </w:p>
    <w:p w14:paraId="1F92FEB3" w14:textId="63B7A4A6" w:rsidR="00D224D0" w:rsidRPr="00D224D0" w:rsidRDefault="00D224D0" w:rsidP="00D224D0">
      <w:pPr>
        <w:pStyle w:val="ListParagraph"/>
        <w:spacing w:after="0"/>
        <w:ind w:left="360"/>
        <w:rPr>
          <w:rFonts w:cs="Arial"/>
          <w:lang w:val="en-US"/>
        </w:rPr>
      </w:pPr>
      <w:r>
        <w:rPr>
          <w:rFonts w:cs="Arial"/>
          <w:lang w:val="en-US"/>
        </w:rPr>
        <w:t>[</w:t>
      </w:r>
      <w:r w:rsidR="009E2D9F" w:rsidRPr="009E2D9F">
        <w:rPr>
          <w:rFonts w:cs="Arial"/>
          <w:lang w:val="en-US"/>
        </w:rPr>
        <w:t>Discussions between politics and business about climate issues take place behind closed doors.</w:t>
      </w:r>
      <w:r>
        <w:rPr>
          <w:rFonts w:cs="Arial"/>
          <w:lang w:val="en-US"/>
        </w:rPr>
        <w:t>]</w:t>
      </w:r>
    </w:p>
    <w:p w14:paraId="77085E86" w14:textId="21D2BB79" w:rsidR="00D224D0" w:rsidRDefault="00D224D0" w:rsidP="00D224D0">
      <w:pPr>
        <w:pStyle w:val="ListParagraph"/>
        <w:numPr>
          <w:ilvl w:val="0"/>
          <w:numId w:val="2"/>
        </w:numPr>
        <w:spacing w:after="0"/>
        <w:ind w:left="360"/>
        <w:rPr>
          <w:rFonts w:cs="Arial"/>
          <w:lang w:val="en-US"/>
        </w:rPr>
      </w:pPr>
      <w:r w:rsidRPr="006D412B">
        <w:rPr>
          <w:rFonts w:cs="Arial"/>
        </w:rPr>
        <w:t>Politiker*innen agieren im Klimabereich zum Teil wie Marionetten der Wirtschaft.</w:t>
      </w:r>
      <w:r w:rsidR="008C5CAF" w:rsidRPr="006D412B">
        <w:rPr>
          <w:rFonts w:cs="Arial"/>
        </w:rPr>
        <w:t xml:space="preserve"> </w:t>
      </w:r>
      <w:r w:rsidR="008C5CAF">
        <w:rPr>
          <w:rFonts w:cs="Arial"/>
          <w:lang w:val="en-US"/>
        </w:rPr>
        <w:t>(NC)</w:t>
      </w:r>
    </w:p>
    <w:p w14:paraId="6105E70D" w14:textId="289DFA86" w:rsidR="00D224D0" w:rsidRPr="00D224D0" w:rsidRDefault="00D224D0" w:rsidP="00D224D0">
      <w:pPr>
        <w:pStyle w:val="ListParagraph"/>
        <w:spacing w:after="0"/>
        <w:ind w:left="360"/>
        <w:rPr>
          <w:rFonts w:cs="Arial"/>
          <w:lang w:val="en-US"/>
        </w:rPr>
      </w:pPr>
      <w:r>
        <w:rPr>
          <w:rFonts w:cs="Arial"/>
          <w:lang w:val="en-US"/>
        </w:rPr>
        <w:t>[</w:t>
      </w:r>
      <w:r w:rsidR="0022768F" w:rsidRPr="0022768F">
        <w:rPr>
          <w:rFonts w:cs="Arial"/>
          <w:lang w:val="en-US"/>
        </w:rPr>
        <w:t>Politicians act like puppets controlled by industry when it comes to climate change.</w:t>
      </w:r>
      <w:r>
        <w:rPr>
          <w:rFonts w:cs="Arial"/>
          <w:lang w:val="en-US"/>
        </w:rPr>
        <w:t>]</w:t>
      </w:r>
      <w:r w:rsidRPr="00D224D0">
        <w:rPr>
          <w:rFonts w:cs="Arial"/>
          <w:lang w:val="en-US"/>
        </w:rPr>
        <w:t xml:space="preserve"> </w:t>
      </w:r>
    </w:p>
    <w:p w14:paraId="758883FF" w14:textId="5888FA87" w:rsidR="00D224D0" w:rsidRDefault="00D224D0" w:rsidP="00D224D0">
      <w:pPr>
        <w:pStyle w:val="ListParagraph"/>
        <w:numPr>
          <w:ilvl w:val="0"/>
          <w:numId w:val="2"/>
        </w:numPr>
        <w:spacing w:after="0"/>
        <w:ind w:left="360"/>
        <w:rPr>
          <w:rFonts w:cs="Arial"/>
          <w:lang w:val="en-US"/>
        </w:rPr>
      </w:pPr>
      <w:r w:rsidRPr="006D412B">
        <w:rPr>
          <w:rFonts w:cs="Arial"/>
        </w:rPr>
        <w:t>Politiker*innen gestalten ihre Klimapolitik absichtlich so, dass sie maximalen Schaden in ärmeren Ländern anrichtet.</w:t>
      </w:r>
      <w:r w:rsidR="008C5CAF" w:rsidRPr="006D412B">
        <w:rPr>
          <w:rFonts w:cs="Arial"/>
        </w:rPr>
        <w:t xml:space="preserve"> </w:t>
      </w:r>
      <w:r w:rsidR="008C5CAF">
        <w:rPr>
          <w:rFonts w:cs="Arial"/>
          <w:lang w:val="en-US"/>
        </w:rPr>
        <w:t>(NI)</w:t>
      </w:r>
    </w:p>
    <w:p w14:paraId="3A7DCB91" w14:textId="5D3E03E6" w:rsidR="00D224D0" w:rsidRPr="00D224D0" w:rsidRDefault="00D224D0" w:rsidP="00D224D0">
      <w:pPr>
        <w:pStyle w:val="ListParagraph"/>
        <w:spacing w:after="0"/>
        <w:ind w:left="360"/>
        <w:rPr>
          <w:rFonts w:cs="Arial"/>
          <w:lang w:val="en-US"/>
        </w:rPr>
      </w:pPr>
      <w:r>
        <w:rPr>
          <w:rFonts w:cs="Arial"/>
          <w:lang w:val="en-US"/>
        </w:rPr>
        <w:t>[</w:t>
      </w:r>
      <w:r w:rsidR="00572529" w:rsidRPr="00572529">
        <w:rPr>
          <w:rFonts w:cs="Arial"/>
          <w:lang w:val="en-US"/>
        </w:rPr>
        <w:t>Politicians deliberately shape their climate policy so that it causes maximum damage in poorer countries.</w:t>
      </w:r>
      <w:r>
        <w:rPr>
          <w:rFonts w:cs="Arial"/>
          <w:lang w:val="en-US"/>
        </w:rPr>
        <w:t>]</w:t>
      </w:r>
      <w:r w:rsidRPr="00D224D0">
        <w:rPr>
          <w:rFonts w:cs="Arial"/>
          <w:lang w:val="en-US"/>
        </w:rPr>
        <w:t xml:space="preserve"> </w:t>
      </w:r>
    </w:p>
    <w:p w14:paraId="56CA3AD5" w14:textId="137B3F90" w:rsidR="00D224D0" w:rsidRPr="006D412B" w:rsidRDefault="00D224D0" w:rsidP="00D224D0">
      <w:pPr>
        <w:pStyle w:val="ListParagraph"/>
        <w:numPr>
          <w:ilvl w:val="0"/>
          <w:numId w:val="2"/>
        </w:numPr>
        <w:spacing w:after="0"/>
        <w:ind w:left="360"/>
        <w:rPr>
          <w:rFonts w:cs="Arial"/>
        </w:rPr>
      </w:pPr>
      <w:r w:rsidRPr="006D412B">
        <w:rPr>
          <w:rFonts w:cs="Arial"/>
        </w:rPr>
        <w:t>Mit ihrer unzureichenden Klimapolitik wollen Politiker*innen nur von anderen, viel kritischeren politischen Entscheidungen ablenken.</w:t>
      </w:r>
      <w:r w:rsidR="008C5CAF" w:rsidRPr="006D412B">
        <w:rPr>
          <w:rFonts w:cs="Arial"/>
        </w:rPr>
        <w:t>(NI)</w:t>
      </w:r>
    </w:p>
    <w:p w14:paraId="5AEF6DBE" w14:textId="2E5EBB4A" w:rsidR="00D224D0" w:rsidRPr="00D224D0" w:rsidRDefault="00D224D0" w:rsidP="00D224D0">
      <w:pPr>
        <w:pStyle w:val="ListParagraph"/>
        <w:spacing w:after="0"/>
        <w:ind w:left="360"/>
        <w:rPr>
          <w:rFonts w:cs="Arial"/>
          <w:lang w:val="en-US"/>
        </w:rPr>
      </w:pPr>
      <w:r>
        <w:rPr>
          <w:rFonts w:cs="Arial"/>
          <w:lang w:val="en-US"/>
        </w:rPr>
        <w:t>[</w:t>
      </w:r>
      <w:r w:rsidR="007C3E71" w:rsidRPr="007C3E71">
        <w:rPr>
          <w:rFonts w:cs="Arial"/>
          <w:lang w:val="en-US"/>
        </w:rPr>
        <w:t>With their inadequate climate policy, politicians only want to distract attention from other, much more critical political decisions.</w:t>
      </w:r>
      <w:r>
        <w:rPr>
          <w:rFonts w:cs="Arial"/>
          <w:lang w:val="en-US"/>
        </w:rPr>
        <w:t>]</w:t>
      </w:r>
    </w:p>
    <w:p w14:paraId="57F619B7" w14:textId="4B26476D" w:rsidR="00D224D0" w:rsidRPr="006D412B" w:rsidRDefault="00D224D0" w:rsidP="00D224D0">
      <w:pPr>
        <w:pStyle w:val="ListParagraph"/>
        <w:numPr>
          <w:ilvl w:val="0"/>
          <w:numId w:val="2"/>
        </w:numPr>
        <w:spacing w:after="0"/>
        <w:ind w:left="360"/>
        <w:rPr>
          <w:rFonts w:cs="Arial"/>
        </w:rPr>
      </w:pPr>
      <w:r w:rsidRPr="006D412B">
        <w:rPr>
          <w:rFonts w:cs="Arial"/>
        </w:rPr>
        <w:t>Politiker*innen machen im Bereich Klimaschutz, was sie wollen, ohne die Interessen zukünftiger Generationen zu berücksichtigen.</w:t>
      </w:r>
      <w:r w:rsidR="008C5CAF" w:rsidRPr="006D412B">
        <w:rPr>
          <w:rFonts w:cs="Arial"/>
        </w:rPr>
        <w:t>(NC</w:t>
      </w:r>
      <w:r w:rsidR="00EE615D">
        <w:rPr>
          <w:rFonts w:cs="Arial"/>
        </w:rPr>
        <w:t xml:space="preserve">; </w:t>
      </w:r>
      <w:r w:rsidR="00EE615D" w:rsidRPr="001A5955">
        <w:rPr>
          <w:rFonts w:cs="Arial"/>
        </w:rPr>
        <w:t>item dropped for final analyses</w:t>
      </w:r>
      <w:r w:rsidR="008C5CAF" w:rsidRPr="006D412B">
        <w:rPr>
          <w:rFonts w:cs="Arial"/>
        </w:rPr>
        <w:t>)</w:t>
      </w:r>
    </w:p>
    <w:p w14:paraId="2E51F78D" w14:textId="732CF8AF" w:rsidR="00D224D0" w:rsidRPr="00D224D0" w:rsidRDefault="00D224D0" w:rsidP="00D224D0">
      <w:pPr>
        <w:pStyle w:val="ListParagraph"/>
        <w:spacing w:after="0"/>
        <w:ind w:left="360"/>
        <w:rPr>
          <w:rFonts w:cs="Arial"/>
          <w:lang w:val="en-US"/>
        </w:rPr>
      </w:pPr>
      <w:r>
        <w:rPr>
          <w:rFonts w:cs="Arial"/>
          <w:lang w:val="en-US"/>
        </w:rPr>
        <w:t>[</w:t>
      </w:r>
      <w:r w:rsidR="00B94EED" w:rsidRPr="00B94EED">
        <w:rPr>
          <w:rFonts w:cs="Arial"/>
          <w:lang w:val="en-US"/>
        </w:rPr>
        <w:t>Politicians do whatever they want when it comes to climate protection without considering the interests of future generations.</w:t>
      </w:r>
      <w:r>
        <w:rPr>
          <w:rFonts w:cs="Arial"/>
          <w:lang w:val="en-US"/>
        </w:rPr>
        <w:t>]</w:t>
      </w:r>
    </w:p>
    <w:p w14:paraId="6E0DC63E" w14:textId="07E12C76" w:rsidR="00D224D0" w:rsidRDefault="00D224D0" w:rsidP="00D224D0">
      <w:pPr>
        <w:pStyle w:val="ListParagraph"/>
        <w:numPr>
          <w:ilvl w:val="0"/>
          <w:numId w:val="2"/>
        </w:numPr>
        <w:spacing w:after="0"/>
        <w:ind w:left="360"/>
        <w:rPr>
          <w:rFonts w:cs="Arial"/>
          <w:lang w:val="en-US"/>
        </w:rPr>
      </w:pPr>
      <w:r w:rsidRPr="006D412B">
        <w:rPr>
          <w:rFonts w:cs="Arial"/>
        </w:rPr>
        <w:t>Die Klimawandelleugner*innen in den sozialen Medien werden alle von großen Konzernen dafür bezahlt, Zweifel zu sähen und so notwendige Klimaschutzmaßnahmen zu verhindern.</w:t>
      </w:r>
      <w:r w:rsidR="008C5CAF" w:rsidRPr="006D412B">
        <w:rPr>
          <w:rFonts w:cs="Arial"/>
        </w:rPr>
        <w:t xml:space="preserve"> </w:t>
      </w:r>
      <w:r w:rsidR="008C5CAF">
        <w:rPr>
          <w:rFonts w:cs="Arial"/>
          <w:lang w:val="en-US"/>
        </w:rPr>
        <w:t>(NI)</w:t>
      </w:r>
    </w:p>
    <w:p w14:paraId="1992BAC9" w14:textId="7E9FD12F" w:rsidR="00D224D0" w:rsidRPr="00D224D0" w:rsidRDefault="00D224D0" w:rsidP="00D224D0">
      <w:pPr>
        <w:pStyle w:val="ListParagraph"/>
        <w:spacing w:after="0"/>
        <w:ind w:left="360"/>
        <w:rPr>
          <w:rFonts w:cs="Arial"/>
          <w:lang w:val="en-US"/>
        </w:rPr>
      </w:pPr>
      <w:r>
        <w:rPr>
          <w:rFonts w:cs="Arial"/>
          <w:lang w:val="en-US"/>
        </w:rPr>
        <w:t>[</w:t>
      </w:r>
      <w:r w:rsidR="00EC4054" w:rsidRPr="00EC4054">
        <w:rPr>
          <w:rFonts w:cs="Arial"/>
          <w:lang w:val="en-US"/>
        </w:rPr>
        <w:t>Climate change deniers on social media are all paid by large corporations to sow doubt and thus prevent necessary climate protection measures.</w:t>
      </w:r>
      <w:r>
        <w:rPr>
          <w:rFonts w:cs="Arial"/>
          <w:lang w:val="en-US"/>
        </w:rPr>
        <w:t>]</w:t>
      </w:r>
    </w:p>
    <w:p w14:paraId="31E8EE0C" w14:textId="55C74FF7" w:rsidR="00D224D0" w:rsidRPr="00D224D0" w:rsidRDefault="00D224D0" w:rsidP="00D224D0">
      <w:pPr>
        <w:pStyle w:val="ListParagraph"/>
        <w:numPr>
          <w:ilvl w:val="0"/>
          <w:numId w:val="2"/>
        </w:numPr>
        <w:spacing w:after="0"/>
        <w:ind w:left="360"/>
        <w:rPr>
          <w:rFonts w:eastAsia="Calibri" w:cs="Arial"/>
          <w:b/>
          <w:kern w:val="2"/>
          <w:sz w:val="24"/>
          <w:u w:val="single"/>
          <w14:ligatures w14:val="standardContextual"/>
        </w:rPr>
      </w:pPr>
      <w:r w:rsidRPr="006D412B">
        <w:rPr>
          <w:rFonts w:cs="Arial"/>
        </w:rPr>
        <w:t>Mit ihrer zögerlichen Klimapolitik sind die Mächtigen nur darauf aus, dass die Bevölkerung weiter Angst vor den Folgen des Klimawandels hat, weil ängstliche Menschen leichter zu beeinflussen sind.</w:t>
      </w:r>
      <w:r w:rsidR="008C5CAF" w:rsidRPr="006D412B">
        <w:rPr>
          <w:rFonts w:cs="Arial"/>
        </w:rPr>
        <w:t>(NI)</w:t>
      </w:r>
    </w:p>
    <w:p w14:paraId="5582961D" w14:textId="24ECF8FC" w:rsidR="00F17E93" w:rsidRDefault="00D224D0" w:rsidP="00D224D0">
      <w:pPr>
        <w:pStyle w:val="ListParagraph"/>
        <w:spacing w:after="0"/>
        <w:ind w:left="360"/>
        <w:rPr>
          <w:rFonts w:cs="Arial"/>
          <w:lang w:val="en-US"/>
        </w:rPr>
      </w:pPr>
      <w:r>
        <w:rPr>
          <w:rFonts w:cs="Arial"/>
          <w:lang w:val="en-US"/>
        </w:rPr>
        <w:lastRenderedPageBreak/>
        <w:t>[</w:t>
      </w:r>
      <w:r w:rsidR="008F5E05" w:rsidRPr="008F5E05">
        <w:rPr>
          <w:rFonts w:cs="Arial"/>
          <w:lang w:val="en-US"/>
        </w:rPr>
        <w:t>With their hesitant climate policy, those in power only aim to keep the population afraid of the consequences of climate change because fearful people are easier to influence.</w:t>
      </w:r>
      <w:r>
        <w:rPr>
          <w:rFonts w:cs="Arial"/>
          <w:lang w:val="en-US"/>
        </w:rPr>
        <w:t>]</w:t>
      </w:r>
    </w:p>
    <w:p w14:paraId="6B2D1587" w14:textId="77777777" w:rsidR="007D40CF" w:rsidRDefault="007D40CF" w:rsidP="00D224D0">
      <w:pPr>
        <w:pStyle w:val="ListParagraph"/>
        <w:spacing w:after="0"/>
        <w:ind w:left="360"/>
        <w:rPr>
          <w:rFonts w:cs="Arial"/>
          <w:lang w:val="en-US"/>
        </w:rPr>
      </w:pPr>
    </w:p>
    <w:p w14:paraId="4D1A700C" w14:textId="77777777" w:rsidR="003F5001" w:rsidRDefault="003F5001" w:rsidP="003F5001">
      <w:pPr>
        <w:pStyle w:val="Heading4"/>
      </w:pPr>
      <w:r>
        <w:t>Endorsement of normative (NCA) and non-normative (NNCA) collective action</w:t>
      </w:r>
    </w:p>
    <w:p w14:paraId="4FFB56F4" w14:textId="7F4581D7" w:rsidR="006D0A8F" w:rsidRDefault="006D0A8F" w:rsidP="001207C6">
      <w:pPr>
        <w:pStyle w:val="ListParagraph"/>
        <w:numPr>
          <w:ilvl w:val="0"/>
          <w:numId w:val="2"/>
        </w:numPr>
        <w:spacing w:after="0"/>
        <w:ind w:left="360"/>
        <w:rPr>
          <w:rFonts w:cs="Arial"/>
          <w:lang w:val="en-US"/>
        </w:rPr>
      </w:pPr>
      <w:r w:rsidRPr="006D412B">
        <w:rPr>
          <w:rFonts w:cs="Arial"/>
        </w:rPr>
        <w:t xml:space="preserve">Ich unterstütze es, dass Klima-Gruppen politische Demonstrationen oder Proteste zu Fragen der Klimapolitik organisieren. </w:t>
      </w:r>
      <w:r w:rsidRPr="001207C6">
        <w:rPr>
          <w:rFonts w:cs="Arial"/>
          <w:lang w:val="en-US"/>
        </w:rPr>
        <w:t>(</w:t>
      </w:r>
      <w:r w:rsidR="007D40CF">
        <w:rPr>
          <w:rFonts w:cs="Arial"/>
          <w:lang w:val="en-US"/>
        </w:rPr>
        <w:t>NCA</w:t>
      </w:r>
      <w:r w:rsidRPr="001207C6">
        <w:rPr>
          <w:rFonts w:cs="Arial"/>
          <w:lang w:val="en-US"/>
        </w:rPr>
        <w:t>)</w:t>
      </w:r>
    </w:p>
    <w:p w14:paraId="4A9948FC" w14:textId="180B882D" w:rsidR="001207C6" w:rsidRPr="001207C6" w:rsidRDefault="007D40CF" w:rsidP="001207C6">
      <w:pPr>
        <w:pStyle w:val="ListParagraph"/>
        <w:spacing w:after="0"/>
        <w:ind w:left="360"/>
        <w:rPr>
          <w:rFonts w:cs="Arial"/>
          <w:lang w:val="en-US"/>
        </w:rPr>
      </w:pPr>
      <w:r>
        <w:rPr>
          <w:rFonts w:cs="Arial"/>
          <w:lang w:val="en-US"/>
        </w:rPr>
        <w:t>[</w:t>
      </w:r>
      <w:r w:rsidR="0065089B">
        <w:rPr>
          <w:rFonts w:cs="Arial"/>
          <w:lang w:val="en-US"/>
        </w:rPr>
        <w:t xml:space="preserve">I </w:t>
      </w:r>
      <w:r w:rsidR="006721FB" w:rsidRPr="006721FB">
        <w:rPr>
          <w:rFonts w:cs="Arial"/>
          <w:lang w:val="en-US"/>
        </w:rPr>
        <w:t>support climate groups organising political demonstrations or protests on climate policy issues</w:t>
      </w:r>
      <w:r w:rsidR="002545F5">
        <w:rPr>
          <w:rFonts w:cs="Arial"/>
          <w:lang w:val="en-US"/>
        </w:rPr>
        <w:t>.</w:t>
      </w:r>
      <w:r>
        <w:rPr>
          <w:rFonts w:cs="Arial"/>
          <w:lang w:val="en-US"/>
        </w:rPr>
        <w:t>]</w:t>
      </w:r>
    </w:p>
    <w:p w14:paraId="7843A33B" w14:textId="5A2F8591" w:rsidR="006D0A8F" w:rsidRDefault="006D0A8F" w:rsidP="001207C6">
      <w:pPr>
        <w:pStyle w:val="ListParagraph"/>
        <w:numPr>
          <w:ilvl w:val="0"/>
          <w:numId w:val="2"/>
        </w:numPr>
        <w:spacing w:after="0"/>
        <w:ind w:left="360"/>
        <w:rPr>
          <w:rFonts w:cs="Arial"/>
          <w:lang w:val="en-US"/>
        </w:rPr>
      </w:pPr>
      <w:r w:rsidRPr="006D412B">
        <w:rPr>
          <w:rFonts w:cs="Arial"/>
        </w:rPr>
        <w:t xml:space="preserve">Ich befürworte Aktionen wie die Besetzung von Gebäuden als Form des Widerstands gegen die Klimapolitik der Regierung. </w:t>
      </w:r>
      <w:r w:rsidRPr="001207C6">
        <w:rPr>
          <w:rFonts w:cs="Arial"/>
          <w:lang w:val="en-US"/>
        </w:rPr>
        <w:t>(</w:t>
      </w:r>
      <w:r w:rsidR="007D40CF">
        <w:rPr>
          <w:rFonts w:cs="Arial"/>
          <w:lang w:val="en-US"/>
        </w:rPr>
        <w:t>NNCA</w:t>
      </w:r>
      <w:r w:rsidRPr="001207C6">
        <w:rPr>
          <w:rFonts w:cs="Arial"/>
          <w:lang w:val="en-US"/>
        </w:rPr>
        <w:t xml:space="preserve">) </w:t>
      </w:r>
    </w:p>
    <w:p w14:paraId="5CF7AFA5" w14:textId="43B3660B" w:rsidR="001207C6" w:rsidRDefault="001207C6" w:rsidP="001207C6">
      <w:pPr>
        <w:pStyle w:val="ListParagraph"/>
        <w:spacing w:after="0"/>
        <w:ind w:left="360"/>
        <w:rPr>
          <w:rFonts w:cs="Arial"/>
          <w:lang w:val="en-US"/>
        </w:rPr>
      </w:pPr>
      <w:r>
        <w:rPr>
          <w:rFonts w:cs="Arial"/>
          <w:lang w:val="en-US"/>
        </w:rPr>
        <w:t>[</w:t>
      </w:r>
      <w:r w:rsidR="006947E2">
        <w:rPr>
          <w:rFonts w:cs="Arial"/>
          <w:lang w:val="en-US"/>
        </w:rPr>
        <w:t>I am in favour of acts such as the occupation of buildings to express resistance against the government’s climate policies.</w:t>
      </w:r>
      <w:r>
        <w:rPr>
          <w:rFonts w:cs="Arial"/>
          <w:lang w:val="en-US"/>
        </w:rPr>
        <w:t>]</w:t>
      </w:r>
    </w:p>
    <w:p w14:paraId="55DA1168" w14:textId="4CB98875" w:rsidR="006D0A8F" w:rsidRDefault="006D0A8F" w:rsidP="001207C6">
      <w:pPr>
        <w:pStyle w:val="ListParagraph"/>
        <w:numPr>
          <w:ilvl w:val="0"/>
          <w:numId w:val="2"/>
        </w:numPr>
        <w:spacing w:after="0"/>
        <w:ind w:left="360"/>
        <w:rPr>
          <w:rFonts w:cs="Arial"/>
          <w:lang w:val="en-US"/>
        </w:rPr>
      </w:pPr>
      <w:r w:rsidRPr="006D412B">
        <w:rPr>
          <w:rFonts w:cs="Arial"/>
        </w:rPr>
        <w:t xml:space="preserve">Ich befürworte es, wenn Klima-Gruppen Briefe an Redakteur*innen von Zeitungen zur Anpassung der Klimapolitik schreiben. </w:t>
      </w:r>
      <w:r w:rsidRPr="001207C6">
        <w:rPr>
          <w:rFonts w:cs="Arial"/>
          <w:lang w:val="en-US"/>
        </w:rPr>
        <w:t>(</w:t>
      </w:r>
      <w:r w:rsidR="007D40CF">
        <w:rPr>
          <w:rFonts w:cs="Arial"/>
          <w:lang w:val="en-US"/>
        </w:rPr>
        <w:t>NCA</w:t>
      </w:r>
      <w:r w:rsidRPr="001207C6">
        <w:rPr>
          <w:rFonts w:cs="Arial"/>
          <w:lang w:val="en-US"/>
        </w:rPr>
        <w:t xml:space="preserve">) </w:t>
      </w:r>
    </w:p>
    <w:p w14:paraId="7E5790F0" w14:textId="50895E3B" w:rsidR="001207C6" w:rsidRPr="001207C6" w:rsidRDefault="001207C6" w:rsidP="001207C6">
      <w:pPr>
        <w:pStyle w:val="ListParagraph"/>
        <w:spacing w:after="0"/>
        <w:ind w:left="360"/>
        <w:rPr>
          <w:rFonts w:cs="Arial"/>
          <w:lang w:val="en-US"/>
        </w:rPr>
      </w:pPr>
      <w:r>
        <w:rPr>
          <w:rFonts w:cs="Arial"/>
          <w:lang w:val="en-US"/>
        </w:rPr>
        <w:t>[</w:t>
      </w:r>
      <w:r w:rsidR="00E32D16">
        <w:rPr>
          <w:rFonts w:cs="Arial"/>
          <w:lang w:val="en-US"/>
        </w:rPr>
        <w:t xml:space="preserve">I am in favour of climate groups writing letters to newspaper </w:t>
      </w:r>
      <w:r w:rsidR="00371F03">
        <w:rPr>
          <w:rFonts w:cs="Arial"/>
          <w:lang w:val="en-US"/>
        </w:rPr>
        <w:t xml:space="preserve">editors on adjusting climate policy making. </w:t>
      </w:r>
      <w:r>
        <w:rPr>
          <w:rFonts w:cs="Arial"/>
          <w:lang w:val="en-US"/>
        </w:rPr>
        <w:t>]</w:t>
      </w:r>
    </w:p>
    <w:p w14:paraId="29DAB01A" w14:textId="097F0D93" w:rsidR="006D0A8F" w:rsidRDefault="006D0A8F" w:rsidP="001207C6">
      <w:pPr>
        <w:pStyle w:val="ListParagraph"/>
        <w:numPr>
          <w:ilvl w:val="0"/>
          <w:numId w:val="2"/>
        </w:numPr>
        <w:spacing w:after="0"/>
        <w:ind w:left="360"/>
        <w:rPr>
          <w:rFonts w:cs="Arial"/>
          <w:lang w:val="en-US"/>
        </w:rPr>
      </w:pPr>
      <w:r w:rsidRPr="006D412B">
        <w:rPr>
          <w:rFonts w:cs="Arial"/>
        </w:rPr>
        <w:t xml:space="preserve">Ich kann nachvollziehen, warum Menschen um jeden Preis ein Zeichen gegen die Klimapolitik setzen wollen. </w:t>
      </w:r>
      <w:r w:rsidRPr="001207C6">
        <w:rPr>
          <w:rFonts w:cs="Arial"/>
          <w:lang w:val="en-US"/>
        </w:rPr>
        <w:t>(</w:t>
      </w:r>
      <w:r w:rsidR="007D40CF">
        <w:rPr>
          <w:rFonts w:cs="Arial"/>
          <w:lang w:val="en-US"/>
        </w:rPr>
        <w:t>NNCA</w:t>
      </w:r>
      <w:r w:rsidRPr="001207C6">
        <w:rPr>
          <w:rFonts w:cs="Arial"/>
          <w:lang w:val="en-US"/>
        </w:rPr>
        <w:t>)</w:t>
      </w:r>
    </w:p>
    <w:p w14:paraId="501D3F48" w14:textId="2B1707F7" w:rsidR="001207C6" w:rsidRPr="001207C6" w:rsidRDefault="001207C6" w:rsidP="001207C6">
      <w:pPr>
        <w:pStyle w:val="ListParagraph"/>
        <w:spacing w:after="0"/>
        <w:ind w:left="360"/>
        <w:rPr>
          <w:rFonts w:cs="Arial"/>
          <w:lang w:val="en-US"/>
        </w:rPr>
      </w:pPr>
      <w:r>
        <w:rPr>
          <w:rFonts w:cs="Arial"/>
          <w:lang w:val="en-US"/>
        </w:rPr>
        <w:t>[</w:t>
      </w:r>
      <w:r w:rsidR="002F3825">
        <w:rPr>
          <w:rFonts w:cs="Arial"/>
          <w:lang w:val="en-US"/>
        </w:rPr>
        <w:t>I can understand why people want to make a stand against current climate politics at any price.</w:t>
      </w:r>
      <w:r>
        <w:rPr>
          <w:rFonts w:cs="Arial"/>
          <w:lang w:val="en-US"/>
        </w:rPr>
        <w:t>]</w:t>
      </w:r>
    </w:p>
    <w:p w14:paraId="45A2AFCF" w14:textId="6B043318" w:rsidR="006D0A8F" w:rsidRDefault="006D0A8F" w:rsidP="001207C6">
      <w:pPr>
        <w:pStyle w:val="ListParagraph"/>
        <w:numPr>
          <w:ilvl w:val="0"/>
          <w:numId w:val="2"/>
        </w:numPr>
        <w:spacing w:after="0"/>
        <w:ind w:left="360"/>
        <w:rPr>
          <w:rFonts w:cs="Arial"/>
          <w:lang w:val="en-US"/>
        </w:rPr>
      </w:pPr>
      <w:r w:rsidRPr="006D412B">
        <w:rPr>
          <w:rFonts w:cs="Arial"/>
        </w:rPr>
        <w:t xml:space="preserve">Ich kann verstehen, warum Menschen das Eigentum derjenigen Politiker*innen oder Parteien beschädigen, die sie für die Klimapolitik verantwortlich machen. </w:t>
      </w:r>
      <w:r w:rsidRPr="001207C6">
        <w:rPr>
          <w:rFonts w:cs="Arial"/>
          <w:lang w:val="en-US"/>
        </w:rPr>
        <w:t>(</w:t>
      </w:r>
      <w:r w:rsidR="007D40CF">
        <w:rPr>
          <w:rFonts w:cs="Arial"/>
          <w:lang w:val="en-US"/>
        </w:rPr>
        <w:t>NNCA</w:t>
      </w:r>
      <w:r w:rsidRPr="001207C6">
        <w:rPr>
          <w:rFonts w:cs="Arial"/>
          <w:lang w:val="en-US"/>
        </w:rPr>
        <w:t>)</w:t>
      </w:r>
    </w:p>
    <w:p w14:paraId="59457485" w14:textId="26F033BD" w:rsidR="001207C6" w:rsidRPr="001207C6" w:rsidRDefault="001207C6" w:rsidP="001207C6">
      <w:pPr>
        <w:pStyle w:val="ListParagraph"/>
        <w:spacing w:after="0"/>
        <w:ind w:left="360"/>
        <w:rPr>
          <w:rFonts w:cs="Arial"/>
          <w:lang w:val="en-US"/>
        </w:rPr>
      </w:pPr>
      <w:r>
        <w:rPr>
          <w:rFonts w:cs="Arial"/>
          <w:lang w:val="en-US"/>
        </w:rPr>
        <w:t>[</w:t>
      </w:r>
      <w:r w:rsidR="002F3825">
        <w:rPr>
          <w:rFonts w:cs="Arial"/>
          <w:lang w:val="en-US"/>
        </w:rPr>
        <w:t>I can understand why people destroy the property of those politicians or parties they hold accountable for climate politics.</w:t>
      </w:r>
      <w:r>
        <w:rPr>
          <w:rFonts w:cs="Arial"/>
          <w:lang w:val="en-US"/>
        </w:rPr>
        <w:t>]</w:t>
      </w:r>
    </w:p>
    <w:p w14:paraId="0D3F744A" w14:textId="564B823A" w:rsidR="006D0A8F" w:rsidRDefault="006D0A8F" w:rsidP="001207C6">
      <w:pPr>
        <w:pStyle w:val="ListParagraph"/>
        <w:numPr>
          <w:ilvl w:val="0"/>
          <w:numId w:val="2"/>
        </w:numPr>
        <w:spacing w:after="0"/>
        <w:ind w:left="360"/>
        <w:rPr>
          <w:rFonts w:cs="Arial"/>
          <w:lang w:val="en-US"/>
        </w:rPr>
      </w:pPr>
      <w:r w:rsidRPr="006D412B">
        <w:rPr>
          <w:rFonts w:cs="Arial"/>
        </w:rPr>
        <w:t xml:space="preserve">Ich kann verstehen, dass Menschen den Verkehr blockieren, um sich gegen die Klimapolitik der Bundesregierung zu engagieren. </w:t>
      </w:r>
      <w:r w:rsidRPr="001207C6">
        <w:rPr>
          <w:rFonts w:cs="Arial"/>
          <w:lang w:val="en-US"/>
        </w:rPr>
        <w:t>(</w:t>
      </w:r>
      <w:r w:rsidR="007D40CF">
        <w:rPr>
          <w:rFonts w:cs="Arial"/>
          <w:lang w:val="en-US"/>
        </w:rPr>
        <w:t>NNCA</w:t>
      </w:r>
      <w:r w:rsidRPr="001207C6">
        <w:rPr>
          <w:rFonts w:cs="Arial"/>
          <w:lang w:val="en-US"/>
        </w:rPr>
        <w:t>)</w:t>
      </w:r>
    </w:p>
    <w:p w14:paraId="2113B3FB" w14:textId="1458D91B" w:rsidR="001207C6" w:rsidRPr="001207C6" w:rsidRDefault="001207C6" w:rsidP="001207C6">
      <w:pPr>
        <w:pStyle w:val="ListParagraph"/>
        <w:spacing w:after="0"/>
        <w:ind w:left="360"/>
        <w:rPr>
          <w:rFonts w:cs="Arial"/>
          <w:lang w:val="en-US"/>
        </w:rPr>
      </w:pPr>
      <w:r>
        <w:rPr>
          <w:rFonts w:cs="Arial"/>
          <w:lang w:val="en-US"/>
        </w:rPr>
        <w:t>[</w:t>
      </w:r>
      <w:r w:rsidR="002F3825">
        <w:rPr>
          <w:rFonts w:cs="Arial"/>
          <w:lang w:val="en-US"/>
        </w:rPr>
        <w:t xml:space="preserve">I can understand that people block traffic </w:t>
      </w:r>
      <w:r w:rsidR="000429F8">
        <w:rPr>
          <w:rFonts w:cs="Arial"/>
          <w:lang w:val="en-US"/>
        </w:rPr>
        <w:t>to engage against the federal government’s climate policymaking.</w:t>
      </w:r>
      <w:r>
        <w:rPr>
          <w:rFonts w:cs="Arial"/>
          <w:lang w:val="en-US"/>
        </w:rPr>
        <w:t>]</w:t>
      </w:r>
    </w:p>
    <w:p w14:paraId="565CF76D" w14:textId="6A5A8A46" w:rsidR="006D0A8F" w:rsidRPr="001207C6" w:rsidRDefault="006D0A8F" w:rsidP="001207C6">
      <w:pPr>
        <w:pStyle w:val="ListParagraph"/>
        <w:numPr>
          <w:ilvl w:val="0"/>
          <w:numId w:val="2"/>
        </w:numPr>
        <w:spacing w:after="0"/>
        <w:ind w:left="360"/>
        <w:rPr>
          <w:rFonts w:cs="Arial"/>
          <w:lang w:val="en-US"/>
        </w:rPr>
      </w:pPr>
      <w:r w:rsidRPr="006D412B">
        <w:rPr>
          <w:rFonts w:cs="Arial"/>
        </w:rPr>
        <w:lastRenderedPageBreak/>
        <w:t xml:space="preserve">Ich unterstütze die Entscheidung von Aktivist*innen, sich mit zivilem Ungehorsam gegen die Klimapolitik zu engagieren. </w:t>
      </w:r>
      <w:r w:rsidRPr="001207C6">
        <w:rPr>
          <w:rFonts w:cs="Arial"/>
          <w:lang w:val="en-US"/>
        </w:rPr>
        <w:t>(</w:t>
      </w:r>
      <w:r w:rsidR="007D40CF">
        <w:rPr>
          <w:rFonts w:cs="Arial"/>
          <w:lang w:val="en-US"/>
        </w:rPr>
        <w:t>NNCA</w:t>
      </w:r>
      <w:r w:rsidRPr="001207C6">
        <w:rPr>
          <w:rFonts w:cs="Arial"/>
          <w:lang w:val="en-US"/>
        </w:rPr>
        <w:t xml:space="preserve">) </w:t>
      </w:r>
    </w:p>
    <w:p w14:paraId="2BB2607A" w14:textId="74F6833D" w:rsidR="001207C6" w:rsidRDefault="001207C6" w:rsidP="001207C6">
      <w:pPr>
        <w:pStyle w:val="ListParagraph"/>
        <w:spacing w:after="0"/>
        <w:ind w:left="360"/>
        <w:rPr>
          <w:rFonts w:cs="Arial"/>
          <w:lang w:val="en-US"/>
        </w:rPr>
      </w:pPr>
      <w:r>
        <w:rPr>
          <w:rFonts w:cs="Arial"/>
          <w:lang w:val="en-US"/>
        </w:rPr>
        <w:t>[</w:t>
      </w:r>
      <w:r w:rsidR="000429F8">
        <w:rPr>
          <w:rFonts w:cs="Arial"/>
          <w:lang w:val="en-US"/>
        </w:rPr>
        <w:t xml:space="preserve">I support some activists’ decisions to </w:t>
      </w:r>
      <w:r w:rsidR="008056C1">
        <w:rPr>
          <w:rFonts w:cs="Arial"/>
          <w:lang w:val="en-US"/>
        </w:rPr>
        <w:t>engage in civil disobedien</w:t>
      </w:r>
      <w:r w:rsidR="00121FE0">
        <w:rPr>
          <w:rFonts w:cs="Arial"/>
          <w:lang w:val="en-US"/>
        </w:rPr>
        <w:t>c</w:t>
      </w:r>
      <w:r w:rsidR="008056C1">
        <w:rPr>
          <w:rFonts w:cs="Arial"/>
          <w:lang w:val="en-US"/>
        </w:rPr>
        <w:t>e to oppose climate policymaking.</w:t>
      </w:r>
      <w:r>
        <w:rPr>
          <w:rFonts w:cs="Arial"/>
          <w:lang w:val="en-US"/>
        </w:rPr>
        <w:t>]</w:t>
      </w:r>
    </w:p>
    <w:p w14:paraId="478CE172" w14:textId="367E5EDD" w:rsidR="006D0A8F" w:rsidRPr="001207C6" w:rsidRDefault="006D0A8F" w:rsidP="001207C6">
      <w:pPr>
        <w:pStyle w:val="ListParagraph"/>
        <w:numPr>
          <w:ilvl w:val="0"/>
          <w:numId w:val="2"/>
        </w:numPr>
        <w:spacing w:after="0"/>
        <w:ind w:left="360"/>
        <w:rPr>
          <w:rFonts w:cs="Arial"/>
          <w:lang w:val="en-US"/>
        </w:rPr>
      </w:pPr>
      <w:r w:rsidRPr="006D412B">
        <w:rPr>
          <w:rFonts w:cs="Arial"/>
        </w:rPr>
        <w:t xml:space="preserve">Ich finde es nachvollziehbar, dass manche Menschen auch eine Konfrontation mit der Polizei in Kauf nehmen, um sich gegen klimapolitische Entscheidungen einzusetzen. </w:t>
      </w:r>
      <w:r w:rsidRPr="001207C6">
        <w:rPr>
          <w:rFonts w:cs="Arial"/>
          <w:lang w:val="en-US"/>
        </w:rPr>
        <w:t>(</w:t>
      </w:r>
      <w:r w:rsidR="007D40CF">
        <w:rPr>
          <w:rFonts w:cs="Arial"/>
          <w:lang w:val="en-US"/>
        </w:rPr>
        <w:t>NNCA</w:t>
      </w:r>
      <w:r w:rsidRPr="001207C6">
        <w:rPr>
          <w:rFonts w:cs="Arial"/>
          <w:lang w:val="en-US"/>
        </w:rPr>
        <w:t xml:space="preserve">) </w:t>
      </w:r>
    </w:p>
    <w:p w14:paraId="2B5B8E7E" w14:textId="1D7F3C41" w:rsidR="001207C6" w:rsidRDefault="001207C6" w:rsidP="001207C6">
      <w:pPr>
        <w:pStyle w:val="ListParagraph"/>
        <w:spacing w:after="0"/>
        <w:ind w:left="360"/>
        <w:rPr>
          <w:rFonts w:cs="Arial"/>
          <w:lang w:val="en-US"/>
        </w:rPr>
      </w:pPr>
      <w:r>
        <w:rPr>
          <w:rFonts w:cs="Arial"/>
          <w:lang w:val="en-US"/>
        </w:rPr>
        <w:t>[</w:t>
      </w:r>
      <w:r w:rsidR="008056C1">
        <w:rPr>
          <w:rFonts w:cs="Arial"/>
          <w:lang w:val="en-US"/>
        </w:rPr>
        <w:t xml:space="preserve">I find it understandable that some people </w:t>
      </w:r>
      <w:r w:rsidR="00DE5D18">
        <w:rPr>
          <w:rFonts w:cs="Arial"/>
          <w:lang w:val="en-US"/>
        </w:rPr>
        <w:t>even accept confrontations with the police in order to campaig</w:t>
      </w:r>
      <w:r w:rsidR="00AA2419">
        <w:rPr>
          <w:rFonts w:cs="Arial"/>
          <w:lang w:val="en-US"/>
        </w:rPr>
        <w:t>n</w:t>
      </w:r>
      <w:r w:rsidR="00DE5D18">
        <w:rPr>
          <w:rFonts w:cs="Arial"/>
          <w:lang w:val="en-US"/>
        </w:rPr>
        <w:t xml:space="preserve"> against </w:t>
      </w:r>
      <w:r w:rsidR="00AA2419">
        <w:rPr>
          <w:rFonts w:cs="Arial"/>
          <w:lang w:val="en-US"/>
        </w:rPr>
        <w:t>climate policy decisions.</w:t>
      </w:r>
      <w:r>
        <w:rPr>
          <w:rFonts w:cs="Arial"/>
          <w:lang w:val="en-US"/>
        </w:rPr>
        <w:t>]</w:t>
      </w:r>
    </w:p>
    <w:p w14:paraId="0D41DF7C" w14:textId="77CFECEB" w:rsidR="003F5001" w:rsidRPr="001207C6" w:rsidRDefault="006D0A8F" w:rsidP="001207C6">
      <w:pPr>
        <w:pStyle w:val="ListParagraph"/>
        <w:numPr>
          <w:ilvl w:val="0"/>
          <w:numId w:val="2"/>
        </w:numPr>
        <w:spacing w:after="0"/>
        <w:ind w:left="360"/>
        <w:rPr>
          <w:rFonts w:cs="Arial"/>
          <w:lang w:val="en-US"/>
        </w:rPr>
      </w:pPr>
      <w:r w:rsidRPr="006D412B">
        <w:rPr>
          <w:rFonts w:cs="Arial"/>
        </w:rPr>
        <w:t xml:space="preserve">Ich finde es gut, wenn sich Menschen in Gruppen engagieren, deren Hauptziel eine Veränderung der Klimapolitik ist.  </w:t>
      </w:r>
      <w:r w:rsidRPr="001207C6">
        <w:rPr>
          <w:rFonts w:cs="Arial"/>
          <w:lang w:val="en-US"/>
        </w:rPr>
        <w:t>(</w:t>
      </w:r>
      <w:r w:rsidR="007D40CF">
        <w:rPr>
          <w:rFonts w:cs="Arial"/>
          <w:lang w:val="en-US"/>
        </w:rPr>
        <w:t>NCA</w:t>
      </w:r>
      <w:r w:rsidRPr="001207C6">
        <w:rPr>
          <w:rFonts w:cs="Arial"/>
          <w:lang w:val="en-US"/>
        </w:rPr>
        <w:t>)</w:t>
      </w:r>
    </w:p>
    <w:p w14:paraId="3D4D07D3" w14:textId="60A7FFF4" w:rsidR="001207C6" w:rsidRDefault="001207C6" w:rsidP="001207C6">
      <w:pPr>
        <w:pStyle w:val="ListParagraph"/>
        <w:spacing w:after="0"/>
        <w:ind w:left="360"/>
        <w:rPr>
          <w:rFonts w:cs="Arial"/>
          <w:lang w:val="en-US"/>
        </w:rPr>
      </w:pPr>
      <w:r>
        <w:rPr>
          <w:rFonts w:cs="Arial"/>
          <w:lang w:val="en-US"/>
        </w:rPr>
        <w:t>[</w:t>
      </w:r>
      <w:r w:rsidR="00886223" w:rsidRPr="00886223">
        <w:rPr>
          <w:rFonts w:cs="Arial"/>
          <w:lang w:val="en-US"/>
        </w:rPr>
        <w:t>I think it's good when people get involved in groups whose main aim is to change climate policy.</w:t>
      </w:r>
      <w:r>
        <w:rPr>
          <w:rFonts w:cs="Arial"/>
          <w:lang w:val="en-US"/>
        </w:rPr>
        <w:t>]</w:t>
      </w:r>
    </w:p>
    <w:p w14:paraId="25A5C3F3" w14:textId="20287512" w:rsidR="00535E62" w:rsidRPr="001207C6" w:rsidRDefault="00535E62" w:rsidP="001207C6">
      <w:pPr>
        <w:pStyle w:val="ListParagraph"/>
        <w:numPr>
          <w:ilvl w:val="0"/>
          <w:numId w:val="2"/>
        </w:numPr>
        <w:spacing w:after="0"/>
        <w:ind w:left="360"/>
        <w:rPr>
          <w:rFonts w:cs="Arial"/>
          <w:lang w:val="en-US"/>
        </w:rPr>
      </w:pPr>
      <w:r w:rsidRPr="006D412B">
        <w:rPr>
          <w:rFonts w:cs="Arial"/>
        </w:rPr>
        <w:t xml:space="preserve">Geld an Gruppen spenden, die sich für eine Veränderung der Klimapolitik stark machen, halte ich für gerechtfertigt. </w:t>
      </w:r>
      <w:r w:rsidRPr="001207C6">
        <w:rPr>
          <w:rFonts w:cs="Arial"/>
          <w:lang w:val="en-US"/>
        </w:rPr>
        <w:t>(</w:t>
      </w:r>
      <w:r w:rsidR="007D40CF">
        <w:rPr>
          <w:rFonts w:cs="Arial"/>
          <w:lang w:val="en-US"/>
        </w:rPr>
        <w:t>NCA</w:t>
      </w:r>
      <w:r w:rsidRPr="001207C6">
        <w:rPr>
          <w:rFonts w:cs="Arial"/>
          <w:lang w:val="en-US"/>
        </w:rPr>
        <w:t xml:space="preserve">) </w:t>
      </w:r>
    </w:p>
    <w:p w14:paraId="2EC4C3D0" w14:textId="04B79E35" w:rsidR="001207C6" w:rsidRDefault="001207C6" w:rsidP="001207C6">
      <w:pPr>
        <w:pStyle w:val="ListParagraph"/>
        <w:spacing w:after="0"/>
        <w:ind w:left="360"/>
        <w:rPr>
          <w:rFonts w:cs="Arial"/>
          <w:lang w:val="en-US"/>
        </w:rPr>
      </w:pPr>
      <w:r>
        <w:rPr>
          <w:rFonts w:cs="Arial"/>
          <w:lang w:val="en-US"/>
        </w:rPr>
        <w:t>[</w:t>
      </w:r>
      <w:r w:rsidR="00DF1511" w:rsidRPr="00DF1511">
        <w:rPr>
          <w:rFonts w:cs="Arial"/>
          <w:lang w:val="en-US"/>
        </w:rPr>
        <w:t>I think donating money to groups that are campaigning for a change in climate policy is justified.</w:t>
      </w:r>
      <w:r>
        <w:rPr>
          <w:rFonts w:cs="Arial"/>
          <w:lang w:val="en-US"/>
        </w:rPr>
        <w:t>]</w:t>
      </w:r>
    </w:p>
    <w:p w14:paraId="635B108D" w14:textId="5595FBD9" w:rsidR="00535E62" w:rsidRPr="001207C6" w:rsidRDefault="00535E62" w:rsidP="001207C6">
      <w:pPr>
        <w:pStyle w:val="ListParagraph"/>
        <w:numPr>
          <w:ilvl w:val="0"/>
          <w:numId w:val="2"/>
        </w:numPr>
        <w:spacing w:after="0"/>
        <w:ind w:left="360"/>
        <w:rPr>
          <w:rFonts w:cs="Arial"/>
          <w:lang w:val="en-US"/>
        </w:rPr>
      </w:pPr>
      <w:r w:rsidRPr="006D412B">
        <w:rPr>
          <w:rFonts w:cs="Arial"/>
        </w:rPr>
        <w:t xml:space="preserve">Ich finde es nachvollziehbar, wenn Menschen Flyer verteilen oder Plakate an öffentlichen Plätzen aufhängen, um das Bewusstsein für die Schädlichkeit der Klimapolitik zu stärken. </w:t>
      </w:r>
      <w:r w:rsidRPr="001207C6">
        <w:rPr>
          <w:rFonts w:cs="Arial"/>
          <w:lang w:val="en-US"/>
        </w:rPr>
        <w:t>(</w:t>
      </w:r>
      <w:r w:rsidR="007D40CF">
        <w:rPr>
          <w:rFonts w:cs="Arial"/>
          <w:lang w:val="en-US"/>
        </w:rPr>
        <w:t>NCA</w:t>
      </w:r>
      <w:r w:rsidRPr="001207C6">
        <w:rPr>
          <w:rFonts w:cs="Arial"/>
          <w:lang w:val="en-US"/>
        </w:rPr>
        <w:t xml:space="preserve">) </w:t>
      </w:r>
    </w:p>
    <w:p w14:paraId="636C658F" w14:textId="5DB1AD9C" w:rsidR="001207C6" w:rsidRDefault="001207C6" w:rsidP="001207C6">
      <w:pPr>
        <w:pStyle w:val="ListParagraph"/>
        <w:spacing w:after="0"/>
        <w:ind w:left="360"/>
        <w:rPr>
          <w:rFonts w:cs="Arial"/>
          <w:lang w:val="en-US"/>
        </w:rPr>
      </w:pPr>
      <w:r>
        <w:rPr>
          <w:rFonts w:cs="Arial"/>
          <w:lang w:val="en-US"/>
        </w:rPr>
        <w:t>[</w:t>
      </w:r>
      <w:r w:rsidR="00206A00" w:rsidRPr="00206A00">
        <w:rPr>
          <w:rFonts w:cs="Arial"/>
          <w:lang w:val="en-US"/>
        </w:rPr>
        <w:t>I find it understandable when people distribute flyers or put up posters in public places to raise awareness of the harmfulness of climate policy.</w:t>
      </w:r>
      <w:r>
        <w:rPr>
          <w:rFonts w:cs="Arial"/>
          <w:lang w:val="en-US"/>
        </w:rPr>
        <w:t>]</w:t>
      </w:r>
    </w:p>
    <w:p w14:paraId="3796D1CE" w14:textId="02810C66" w:rsidR="00535E62" w:rsidRPr="001207C6" w:rsidRDefault="00535E62" w:rsidP="001207C6">
      <w:pPr>
        <w:pStyle w:val="ListParagraph"/>
        <w:numPr>
          <w:ilvl w:val="0"/>
          <w:numId w:val="2"/>
        </w:numPr>
        <w:spacing w:after="0"/>
        <w:ind w:left="360"/>
        <w:rPr>
          <w:rFonts w:cs="Arial"/>
          <w:lang w:val="en-US"/>
        </w:rPr>
      </w:pPr>
      <w:r w:rsidRPr="006D412B">
        <w:rPr>
          <w:rFonts w:cs="Arial"/>
        </w:rPr>
        <w:t xml:space="preserve">Dass Menschen an Treffen von Klimagruppen teilnehmen, befürworte ich. </w:t>
      </w:r>
      <w:r w:rsidRPr="001207C6">
        <w:rPr>
          <w:rFonts w:cs="Arial"/>
          <w:lang w:val="en-US"/>
        </w:rPr>
        <w:t>(</w:t>
      </w:r>
      <w:r w:rsidR="007D40CF">
        <w:rPr>
          <w:rFonts w:cs="Arial"/>
          <w:lang w:val="en-US"/>
        </w:rPr>
        <w:t>NCA</w:t>
      </w:r>
      <w:r w:rsidRPr="001207C6">
        <w:rPr>
          <w:rFonts w:cs="Arial"/>
          <w:lang w:val="en-US"/>
        </w:rPr>
        <w:t xml:space="preserve">) </w:t>
      </w:r>
    </w:p>
    <w:p w14:paraId="52774EE4" w14:textId="179FC561" w:rsidR="001207C6" w:rsidRDefault="001207C6" w:rsidP="001207C6">
      <w:pPr>
        <w:pStyle w:val="ListParagraph"/>
        <w:spacing w:after="0"/>
        <w:ind w:left="360"/>
        <w:rPr>
          <w:rFonts w:cs="Arial"/>
          <w:lang w:val="en-US"/>
        </w:rPr>
      </w:pPr>
      <w:r>
        <w:rPr>
          <w:rFonts w:cs="Arial"/>
          <w:lang w:val="en-US"/>
        </w:rPr>
        <w:t>[</w:t>
      </w:r>
      <w:r w:rsidR="00206A00">
        <w:rPr>
          <w:rFonts w:cs="Arial"/>
          <w:lang w:val="en-US"/>
        </w:rPr>
        <w:t>I am in favour of people taking part in climate group meetings.</w:t>
      </w:r>
      <w:r>
        <w:rPr>
          <w:rFonts w:cs="Arial"/>
          <w:lang w:val="en-US"/>
        </w:rPr>
        <w:t>]</w:t>
      </w:r>
    </w:p>
    <w:p w14:paraId="2FFBAAD9" w14:textId="195D724F" w:rsidR="00535E62" w:rsidRPr="001207C6" w:rsidRDefault="00535E62" w:rsidP="001207C6">
      <w:pPr>
        <w:pStyle w:val="ListParagraph"/>
        <w:numPr>
          <w:ilvl w:val="0"/>
          <w:numId w:val="2"/>
        </w:numPr>
        <w:spacing w:after="0"/>
        <w:ind w:left="360"/>
        <w:rPr>
          <w:rFonts w:cs="Arial"/>
          <w:lang w:val="en-US"/>
        </w:rPr>
      </w:pPr>
      <w:r w:rsidRPr="006D412B">
        <w:rPr>
          <w:rFonts w:cs="Arial"/>
        </w:rPr>
        <w:t xml:space="preserve">Dass Menschen öffentliches Eigentum beschädigen, um gegen die Klimapolitik der Regierung zu protestieren, finde ich gerechtfertigt. </w:t>
      </w:r>
      <w:r w:rsidRPr="001207C6">
        <w:rPr>
          <w:rFonts w:cs="Arial"/>
          <w:lang w:val="en-US"/>
        </w:rPr>
        <w:t>(</w:t>
      </w:r>
      <w:r w:rsidR="007D40CF">
        <w:rPr>
          <w:rFonts w:cs="Arial"/>
          <w:lang w:val="en-US"/>
        </w:rPr>
        <w:t>NNCA</w:t>
      </w:r>
      <w:r w:rsidRPr="001207C6">
        <w:rPr>
          <w:rFonts w:cs="Arial"/>
          <w:lang w:val="en-US"/>
        </w:rPr>
        <w:t xml:space="preserve">) </w:t>
      </w:r>
    </w:p>
    <w:p w14:paraId="4E447D52" w14:textId="4201AA63" w:rsidR="001207C6" w:rsidRDefault="001207C6" w:rsidP="001207C6">
      <w:pPr>
        <w:pStyle w:val="ListParagraph"/>
        <w:spacing w:after="0"/>
        <w:ind w:left="360"/>
        <w:rPr>
          <w:rFonts w:cs="Arial"/>
          <w:lang w:val="en-US"/>
        </w:rPr>
      </w:pPr>
      <w:r>
        <w:rPr>
          <w:rFonts w:cs="Arial"/>
          <w:lang w:val="en-US"/>
        </w:rPr>
        <w:t>[</w:t>
      </w:r>
      <w:r w:rsidR="00206A00">
        <w:rPr>
          <w:rFonts w:cs="Arial"/>
          <w:lang w:val="en-US"/>
        </w:rPr>
        <w:t>I think it is justified that people destroy public property to protest against the government</w:t>
      </w:r>
      <w:r w:rsidR="00E439E3">
        <w:rPr>
          <w:rFonts w:cs="Arial"/>
          <w:lang w:val="en-US"/>
        </w:rPr>
        <w:t>’s climate policies.</w:t>
      </w:r>
      <w:r>
        <w:rPr>
          <w:rFonts w:cs="Arial"/>
          <w:lang w:val="en-US"/>
        </w:rPr>
        <w:t>]</w:t>
      </w:r>
    </w:p>
    <w:p w14:paraId="64D60698" w14:textId="465A38DB" w:rsidR="00535E62" w:rsidRPr="001207C6" w:rsidRDefault="00535E62" w:rsidP="001207C6">
      <w:pPr>
        <w:pStyle w:val="ListParagraph"/>
        <w:numPr>
          <w:ilvl w:val="0"/>
          <w:numId w:val="2"/>
        </w:numPr>
        <w:spacing w:after="0"/>
        <w:ind w:left="360"/>
        <w:rPr>
          <w:rFonts w:cs="Arial"/>
          <w:lang w:val="en-US"/>
        </w:rPr>
      </w:pPr>
      <w:r w:rsidRPr="006D412B">
        <w:rPr>
          <w:rFonts w:cs="Arial"/>
        </w:rPr>
        <w:lastRenderedPageBreak/>
        <w:t xml:space="preserve">Dass Menschen sich entscheiden, Veranstaltungen zur Klimapolitik der Regierung zu stören, um sich gegen diese zu wehren, finde ich gut.  </w:t>
      </w:r>
      <w:r w:rsidRPr="001207C6">
        <w:rPr>
          <w:rFonts w:cs="Arial"/>
          <w:lang w:val="en-US"/>
        </w:rPr>
        <w:t>(</w:t>
      </w:r>
      <w:r w:rsidR="007D40CF">
        <w:rPr>
          <w:rFonts w:cs="Arial"/>
          <w:lang w:val="en-US"/>
        </w:rPr>
        <w:t>NNCA</w:t>
      </w:r>
      <w:r w:rsidRPr="001207C6">
        <w:rPr>
          <w:rFonts w:cs="Arial"/>
          <w:lang w:val="en-US"/>
        </w:rPr>
        <w:t xml:space="preserve">) </w:t>
      </w:r>
    </w:p>
    <w:p w14:paraId="3A2D6324" w14:textId="3F692C9F" w:rsidR="001207C6" w:rsidRDefault="001207C6" w:rsidP="001207C6">
      <w:pPr>
        <w:pStyle w:val="ListParagraph"/>
        <w:spacing w:after="0"/>
        <w:ind w:left="360"/>
        <w:rPr>
          <w:rFonts w:cs="Arial"/>
          <w:lang w:val="en-US"/>
        </w:rPr>
      </w:pPr>
      <w:r>
        <w:rPr>
          <w:rFonts w:cs="Arial"/>
          <w:lang w:val="en-US"/>
        </w:rPr>
        <w:t>[</w:t>
      </w:r>
      <w:r w:rsidR="00E439E3">
        <w:rPr>
          <w:rFonts w:cs="Arial"/>
          <w:lang w:val="en-US"/>
        </w:rPr>
        <w:t xml:space="preserve">I approve of people deciding to disturb </w:t>
      </w:r>
      <w:r w:rsidR="00431AFD">
        <w:rPr>
          <w:rFonts w:cs="Arial"/>
          <w:lang w:val="en-US"/>
        </w:rPr>
        <w:t xml:space="preserve">events on </w:t>
      </w:r>
      <w:r w:rsidR="00BD4531">
        <w:rPr>
          <w:rFonts w:cs="Arial"/>
          <w:lang w:val="en-US"/>
        </w:rPr>
        <w:t>the governments’ climate policymaking to fight against it.</w:t>
      </w:r>
      <w:r>
        <w:rPr>
          <w:rFonts w:cs="Arial"/>
          <w:lang w:val="en-US"/>
        </w:rPr>
        <w:t>]</w:t>
      </w:r>
    </w:p>
    <w:p w14:paraId="01C7E52A" w14:textId="025C2A6E" w:rsidR="00535E62" w:rsidRPr="001207C6" w:rsidRDefault="00535E62" w:rsidP="001207C6">
      <w:pPr>
        <w:pStyle w:val="ListParagraph"/>
        <w:numPr>
          <w:ilvl w:val="0"/>
          <w:numId w:val="2"/>
        </w:numPr>
        <w:spacing w:after="0"/>
        <w:ind w:left="360"/>
        <w:rPr>
          <w:rFonts w:cs="Arial"/>
          <w:lang w:val="en-US"/>
        </w:rPr>
      </w:pPr>
      <w:r w:rsidRPr="006D412B">
        <w:rPr>
          <w:rFonts w:cs="Arial"/>
        </w:rPr>
        <w:t xml:space="preserve">Ich kann die Gründe dafür verstehen, dass Aktivist*innen auch zu illegalen Mitteln greifen, um ihre Haltung zur Klimapolitik deutlich zu machen. </w:t>
      </w:r>
      <w:r w:rsidRPr="001207C6">
        <w:rPr>
          <w:rFonts w:cs="Arial"/>
          <w:lang w:val="en-US"/>
        </w:rPr>
        <w:t>(</w:t>
      </w:r>
      <w:r w:rsidR="007D40CF">
        <w:rPr>
          <w:rFonts w:cs="Arial"/>
          <w:lang w:val="en-US"/>
        </w:rPr>
        <w:t>NNCA</w:t>
      </w:r>
      <w:r w:rsidRPr="001207C6">
        <w:rPr>
          <w:rFonts w:cs="Arial"/>
          <w:lang w:val="en-US"/>
        </w:rPr>
        <w:t xml:space="preserve">) </w:t>
      </w:r>
    </w:p>
    <w:p w14:paraId="0F9B0FC7" w14:textId="7BB1A165" w:rsidR="001207C6" w:rsidRDefault="001207C6" w:rsidP="001207C6">
      <w:pPr>
        <w:pStyle w:val="ListParagraph"/>
        <w:spacing w:after="0"/>
        <w:ind w:left="360"/>
        <w:rPr>
          <w:rFonts w:cs="Arial"/>
          <w:lang w:val="en-US"/>
        </w:rPr>
      </w:pPr>
      <w:r>
        <w:rPr>
          <w:rFonts w:cs="Arial"/>
          <w:lang w:val="en-US"/>
        </w:rPr>
        <w:t>[</w:t>
      </w:r>
      <w:r w:rsidR="00BD4531">
        <w:rPr>
          <w:rFonts w:cs="Arial"/>
          <w:lang w:val="en-US"/>
        </w:rPr>
        <w:t xml:space="preserve">I can understand the reasons why activists </w:t>
      </w:r>
      <w:r w:rsidR="007B0020">
        <w:rPr>
          <w:rFonts w:cs="Arial"/>
          <w:lang w:val="en-US"/>
        </w:rPr>
        <w:t>use illegal means to highlight their stance on climate policy.</w:t>
      </w:r>
      <w:r>
        <w:rPr>
          <w:rFonts w:cs="Arial"/>
          <w:lang w:val="en-US"/>
        </w:rPr>
        <w:t>]</w:t>
      </w:r>
    </w:p>
    <w:p w14:paraId="19E93867" w14:textId="71402B69" w:rsidR="00535E62" w:rsidRPr="001207C6" w:rsidRDefault="00535E62" w:rsidP="001207C6">
      <w:pPr>
        <w:pStyle w:val="ListParagraph"/>
        <w:numPr>
          <w:ilvl w:val="0"/>
          <w:numId w:val="2"/>
        </w:numPr>
        <w:spacing w:after="0"/>
        <w:ind w:left="360"/>
        <w:rPr>
          <w:rFonts w:cs="Arial"/>
          <w:lang w:val="en-US"/>
        </w:rPr>
      </w:pPr>
      <w:r w:rsidRPr="006D412B">
        <w:rPr>
          <w:rFonts w:cs="Arial"/>
        </w:rPr>
        <w:t xml:space="preserve">Ich kann verstehen, warum Menschen Petitionen zur Änderung der Klimapolitik unterzeichnen. </w:t>
      </w:r>
      <w:r w:rsidRPr="001207C6">
        <w:rPr>
          <w:rFonts w:cs="Arial"/>
          <w:lang w:val="en-US"/>
        </w:rPr>
        <w:t>(</w:t>
      </w:r>
      <w:r w:rsidR="007D40CF">
        <w:rPr>
          <w:rFonts w:cs="Arial"/>
          <w:lang w:val="en-US"/>
        </w:rPr>
        <w:t>NCA</w:t>
      </w:r>
      <w:r w:rsidRPr="001207C6">
        <w:rPr>
          <w:rFonts w:cs="Arial"/>
          <w:lang w:val="en-US"/>
        </w:rPr>
        <w:t xml:space="preserve">) </w:t>
      </w:r>
    </w:p>
    <w:p w14:paraId="3EB83FC5" w14:textId="3A7DB9DB" w:rsidR="001207C6" w:rsidRDefault="001207C6" w:rsidP="001207C6">
      <w:pPr>
        <w:pStyle w:val="ListParagraph"/>
        <w:spacing w:after="0"/>
        <w:ind w:left="360"/>
        <w:rPr>
          <w:rFonts w:cs="Arial"/>
          <w:lang w:val="en-US"/>
        </w:rPr>
      </w:pPr>
      <w:r>
        <w:rPr>
          <w:rFonts w:cs="Arial"/>
          <w:lang w:val="en-US"/>
        </w:rPr>
        <w:t>[</w:t>
      </w:r>
      <w:r w:rsidR="007B0020">
        <w:rPr>
          <w:rFonts w:cs="Arial"/>
          <w:lang w:val="en-US"/>
        </w:rPr>
        <w:t>I can understand why people sign petitions calling for a change in climate policies.</w:t>
      </w:r>
      <w:r>
        <w:rPr>
          <w:rFonts w:cs="Arial"/>
          <w:lang w:val="en-US"/>
        </w:rPr>
        <w:t>]</w:t>
      </w:r>
    </w:p>
    <w:p w14:paraId="27364BDB" w14:textId="0ACA259A" w:rsidR="001207C6" w:rsidRDefault="00535E62" w:rsidP="001207C6">
      <w:pPr>
        <w:pStyle w:val="ListParagraph"/>
        <w:numPr>
          <w:ilvl w:val="0"/>
          <w:numId w:val="2"/>
        </w:numPr>
        <w:spacing w:after="0"/>
        <w:ind w:left="360"/>
        <w:rPr>
          <w:rFonts w:cs="Arial"/>
          <w:lang w:val="en-US"/>
        </w:rPr>
      </w:pPr>
      <w:r w:rsidRPr="006D412B">
        <w:rPr>
          <w:rFonts w:cs="Arial"/>
        </w:rPr>
        <w:t xml:space="preserve">Ich kann nachvollziehen, dass Menschen Briefe an Abgeordnete schreiben oder sie anrufen, um sie von einer Anpassung der Klimapolitik zu überzeugen. </w:t>
      </w:r>
      <w:r w:rsidRPr="001207C6">
        <w:rPr>
          <w:rFonts w:cs="Arial"/>
          <w:lang w:val="en-US"/>
        </w:rPr>
        <w:t>(</w:t>
      </w:r>
      <w:r w:rsidR="007D40CF">
        <w:rPr>
          <w:rFonts w:cs="Arial"/>
          <w:lang w:val="en-US"/>
        </w:rPr>
        <w:t>NCA</w:t>
      </w:r>
      <w:r w:rsidRPr="001207C6">
        <w:rPr>
          <w:rFonts w:cs="Arial"/>
          <w:lang w:val="en-US"/>
        </w:rPr>
        <w:t>)</w:t>
      </w:r>
    </w:p>
    <w:p w14:paraId="7EEE3772" w14:textId="5CD85822" w:rsidR="001207C6" w:rsidRDefault="001207C6" w:rsidP="001207C6">
      <w:pPr>
        <w:pStyle w:val="ListParagraph"/>
        <w:spacing w:after="0"/>
        <w:ind w:left="360"/>
        <w:rPr>
          <w:rFonts w:cs="Arial"/>
          <w:lang w:val="en-US"/>
        </w:rPr>
      </w:pPr>
      <w:r>
        <w:rPr>
          <w:rFonts w:cs="Arial"/>
          <w:lang w:val="en-US"/>
        </w:rPr>
        <w:t>[</w:t>
      </w:r>
      <w:r w:rsidR="00B27793" w:rsidRPr="00B27793">
        <w:rPr>
          <w:rFonts w:cs="Arial"/>
          <w:lang w:val="en-US"/>
        </w:rPr>
        <w:t>I can understand why people write letters to MPs or phone them to persuade them to change climate policy.</w:t>
      </w:r>
      <w:r>
        <w:rPr>
          <w:rFonts w:cs="Arial"/>
          <w:lang w:val="en-US"/>
        </w:rPr>
        <w:t>]</w:t>
      </w:r>
    </w:p>
    <w:p w14:paraId="48515507" w14:textId="77777777" w:rsidR="001207C6" w:rsidRPr="001207C6" w:rsidRDefault="001207C6" w:rsidP="001207C6">
      <w:pPr>
        <w:pStyle w:val="ListParagraph"/>
        <w:spacing w:after="0"/>
        <w:ind w:left="360"/>
        <w:rPr>
          <w:rFonts w:cs="Arial"/>
          <w:lang w:val="en-US"/>
        </w:rPr>
      </w:pPr>
    </w:p>
    <w:p w14:paraId="1312AB2B" w14:textId="77777777" w:rsidR="00535E62" w:rsidRDefault="003F5001" w:rsidP="003F5001">
      <w:pPr>
        <w:pStyle w:val="Heading3"/>
      </w:pPr>
      <w:bookmarkStart w:id="21" w:name="_Toc189158542"/>
      <w:r>
        <w:t>Demographics</w:t>
      </w:r>
      <w:bookmarkEnd w:id="21"/>
    </w:p>
    <w:p w14:paraId="056C29FB" w14:textId="77777777" w:rsidR="00535E62" w:rsidRPr="00EE7738" w:rsidRDefault="00535E62" w:rsidP="00535E62">
      <w:pPr>
        <w:pStyle w:val="ListParagraph"/>
        <w:numPr>
          <w:ilvl w:val="0"/>
          <w:numId w:val="16"/>
        </w:numPr>
        <w:ind w:left="426"/>
        <w:rPr>
          <w:lang w:val="en-US"/>
        </w:rPr>
      </w:pPr>
      <w:r w:rsidRPr="00EE7738">
        <w:rPr>
          <w:lang w:val="en-US"/>
        </w:rPr>
        <w:t>Age (18-29, 30-39, 40-49, 50-59, 60+ years)</w:t>
      </w:r>
    </w:p>
    <w:p w14:paraId="21934279" w14:textId="77777777" w:rsidR="00535E62" w:rsidRPr="00EE7738" w:rsidRDefault="00535E62" w:rsidP="00535E62">
      <w:pPr>
        <w:pStyle w:val="ListParagraph"/>
        <w:numPr>
          <w:ilvl w:val="0"/>
          <w:numId w:val="16"/>
        </w:numPr>
        <w:ind w:left="426"/>
        <w:rPr>
          <w:lang w:val="en-US"/>
        </w:rPr>
      </w:pPr>
      <w:r w:rsidRPr="00EE7738">
        <w:rPr>
          <w:lang w:val="en-US"/>
        </w:rPr>
        <w:t>Gender (female, male, other)</w:t>
      </w:r>
    </w:p>
    <w:p w14:paraId="2969EFF4" w14:textId="736CC05C" w:rsidR="00535E62" w:rsidRDefault="00827995" w:rsidP="00535E62">
      <w:pPr>
        <w:pStyle w:val="ListParagraph"/>
        <w:numPr>
          <w:ilvl w:val="0"/>
          <w:numId w:val="16"/>
        </w:numPr>
        <w:ind w:left="426"/>
        <w:rPr>
          <w:lang w:val="en-US"/>
        </w:rPr>
      </w:pPr>
      <w:r>
        <w:rPr>
          <w:lang w:val="en-US"/>
        </w:rPr>
        <w:t xml:space="preserve">Political Orientation (1=left, </w:t>
      </w:r>
      <w:r w:rsidR="001207C6">
        <w:rPr>
          <w:lang w:val="en-US"/>
        </w:rPr>
        <w:t>7=right)</w:t>
      </w:r>
    </w:p>
    <w:p w14:paraId="0321F5E0" w14:textId="3884FDE5" w:rsidR="00827995" w:rsidRPr="00827995" w:rsidRDefault="00827995" w:rsidP="00827995">
      <w:pPr>
        <w:pStyle w:val="ListParagraph"/>
        <w:numPr>
          <w:ilvl w:val="0"/>
          <w:numId w:val="16"/>
        </w:numPr>
        <w:ind w:left="426"/>
        <w:rPr>
          <w:lang w:val="en-US"/>
        </w:rPr>
      </w:pPr>
      <w:r w:rsidRPr="00827995">
        <w:rPr>
          <w:lang w:val="en-US"/>
        </w:rPr>
        <w:t>Education: What is your highest degree? (six levels from no degree to university degree plus other).</w:t>
      </w:r>
    </w:p>
    <w:p w14:paraId="636D3D0E" w14:textId="53086DE1" w:rsidR="005241CA" w:rsidRPr="001579CD" w:rsidRDefault="005241CA" w:rsidP="003F5001">
      <w:pPr>
        <w:pStyle w:val="Heading3"/>
        <w:rPr>
          <w:rFonts w:eastAsia="Calibri"/>
          <w:kern w:val="2"/>
          <w:sz w:val="24"/>
          <w:u w:val="single"/>
          <w14:ligatures w14:val="standardContextual"/>
        </w:rPr>
      </w:pPr>
      <w:r>
        <w:br w:type="page"/>
      </w:r>
    </w:p>
    <w:p w14:paraId="1F367940" w14:textId="050FEBE2" w:rsidR="00862423" w:rsidRDefault="002C0765" w:rsidP="0080701F">
      <w:pPr>
        <w:pStyle w:val="Heading1"/>
      </w:pPr>
      <w:bookmarkStart w:id="22" w:name="_Toc188375683"/>
      <w:bookmarkStart w:id="23" w:name="_Toc189158543"/>
      <w:r>
        <w:lastRenderedPageBreak/>
        <w:t xml:space="preserve">Pilot </w:t>
      </w:r>
      <w:r w:rsidR="00862423">
        <w:t>Study for Study 3</w:t>
      </w:r>
      <w:bookmarkEnd w:id="22"/>
      <w:bookmarkEnd w:id="23"/>
    </w:p>
    <w:p w14:paraId="4BDC7919" w14:textId="77777777" w:rsidR="0080701F" w:rsidRDefault="0080701F" w:rsidP="00862423">
      <w:pPr>
        <w:rPr>
          <w:lang w:val="en-GB"/>
        </w:rPr>
      </w:pPr>
    </w:p>
    <w:p w14:paraId="07D64F8A" w14:textId="2B08667F" w:rsidR="00862423" w:rsidRDefault="00862423" w:rsidP="00862423">
      <w:pPr>
        <w:rPr>
          <w:lang w:val="en-GB"/>
        </w:rPr>
      </w:pPr>
      <w:r>
        <w:rPr>
          <w:lang w:val="en-GB"/>
        </w:rPr>
        <w:t xml:space="preserve">We conducted a </w:t>
      </w:r>
      <w:r w:rsidR="002C0765">
        <w:rPr>
          <w:lang w:val="en-GB"/>
        </w:rPr>
        <w:t xml:space="preserve">pilot </w:t>
      </w:r>
      <w:r>
        <w:rPr>
          <w:lang w:val="en-GB"/>
        </w:rPr>
        <w:t xml:space="preserve">study to validate our newly developed items. Specifically, we developed two sets of conspiracy-related items. One set consisted of statements </w:t>
      </w:r>
      <w:r w:rsidR="00FD32A7">
        <w:rPr>
          <w:lang w:val="en-GB"/>
        </w:rPr>
        <w:t xml:space="preserve">suggesting that climate change is a hoax and that we deemed either </w:t>
      </w:r>
      <w:r w:rsidR="002A73D7">
        <w:rPr>
          <w:lang w:val="en-GB"/>
        </w:rPr>
        <w:t xml:space="preserve">norm-consistent or norm-inconsistent </w:t>
      </w:r>
      <w:r>
        <w:rPr>
          <w:lang w:val="en-GB"/>
        </w:rPr>
        <w:t xml:space="preserve">. The second set consisted of statements </w:t>
      </w:r>
      <w:r w:rsidR="00FD32A7">
        <w:rPr>
          <w:lang w:val="en-GB"/>
        </w:rPr>
        <w:t xml:space="preserve">suggesting that at current climate policies are deliberately insufficient </w:t>
      </w:r>
      <w:r w:rsidR="00FE713B">
        <w:rPr>
          <w:lang w:val="en-GB"/>
        </w:rPr>
        <w:t xml:space="preserve">and that </w:t>
      </w:r>
      <w:r>
        <w:rPr>
          <w:lang w:val="en-GB"/>
        </w:rPr>
        <w:t xml:space="preserve">we thought might be </w:t>
      </w:r>
      <w:r w:rsidR="002A73D7">
        <w:rPr>
          <w:lang w:val="en-GB"/>
        </w:rPr>
        <w:t xml:space="preserve">norm-consistent or norm-inconsistent </w:t>
      </w:r>
      <w:r>
        <w:rPr>
          <w:lang w:val="en-GB"/>
        </w:rPr>
        <w:t xml:space="preserve">and pointed. </w:t>
      </w:r>
    </w:p>
    <w:p w14:paraId="43B618F4" w14:textId="77777777" w:rsidR="00862423" w:rsidRDefault="00862423" w:rsidP="00862423">
      <w:pPr>
        <w:pStyle w:val="Heading2"/>
      </w:pPr>
      <w:bookmarkStart w:id="24" w:name="_Toc188375684"/>
      <w:bookmarkStart w:id="25" w:name="_Toc189158544"/>
      <w:r>
        <w:t>Methods</w:t>
      </w:r>
      <w:bookmarkEnd w:id="24"/>
      <w:bookmarkEnd w:id="25"/>
    </w:p>
    <w:p w14:paraId="3BE82ED8" w14:textId="77777777" w:rsidR="00862423" w:rsidRDefault="00862423" w:rsidP="00862423">
      <w:pPr>
        <w:pStyle w:val="Heading3"/>
        <w:rPr>
          <w:lang w:val="en-GB"/>
        </w:rPr>
      </w:pPr>
      <w:bookmarkStart w:id="26" w:name="_Toc188375685"/>
      <w:bookmarkStart w:id="27" w:name="_Toc189158545"/>
      <w:r>
        <w:t>Design and Participants</w:t>
      </w:r>
      <w:bookmarkEnd w:id="26"/>
      <w:bookmarkEnd w:id="27"/>
    </w:p>
    <w:p w14:paraId="5559E504" w14:textId="4EB2D706" w:rsidR="00862423" w:rsidRDefault="00862423" w:rsidP="00862423">
      <w:pPr>
        <w:rPr>
          <w:lang w:val="en-GB"/>
        </w:rPr>
      </w:pPr>
      <w:r>
        <w:rPr>
          <w:lang w:val="en-GB"/>
        </w:rPr>
        <w:t>We ran this correlational study via the panel provider Clickworker on November 6 and 7, 2024. In total, 151 participants completed the survey and agreed to their data being analy</w:t>
      </w:r>
      <w:r w:rsidR="00BA6D99">
        <w:rPr>
          <w:lang w:val="en-GB"/>
        </w:rPr>
        <w:t>s</w:t>
      </w:r>
      <w:r>
        <w:rPr>
          <w:lang w:val="en-GB"/>
        </w:rPr>
        <w:t xml:space="preserve">ed </w:t>
      </w:r>
      <w:r>
        <w:rPr>
          <w:szCs w:val="24"/>
          <w:lang w:val="en-GB"/>
        </w:rPr>
        <w:t>(</w:t>
      </w:r>
      <w:r>
        <w:rPr>
          <w:i/>
          <w:szCs w:val="24"/>
          <w:lang w:val="en-GB"/>
        </w:rPr>
        <w:t>M</w:t>
      </w:r>
      <w:r>
        <w:rPr>
          <w:i/>
          <w:szCs w:val="24"/>
          <w:vertAlign w:val="subscript"/>
          <w:lang w:val="en-GB"/>
        </w:rPr>
        <w:t>age</w:t>
      </w:r>
      <w:r>
        <w:rPr>
          <w:szCs w:val="24"/>
          <w:lang w:val="en-GB"/>
        </w:rPr>
        <w:t xml:space="preserve"> = 39.83, </w:t>
      </w:r>
      <w:r>
        <w:rPr>
          <w:i/>
          <w:szCs w:val="24"/>
          <w:lang w:val="en-GB"/>
        </w:rPr>
        <w:t>SD</w:t>
      </w:r>
      <w:r>
        <w:rPr>
          <w:szCs w:val="24"/>
          <w:lang w:val="en-GB"/>
        </w:rPr>
        <w:t> = 11.77, 19-73; 57 female, 90 male, 1 gender diverse, 1 self-identified; 2 participants did not provide demographic information).</w:t>
      </w:r>
    </w:p>
    <w:p w14:paraId="74B3AE68" w14:textId="77777777" w:rsidR="00862423" w:rsidRDefault="00862423" w:rsidP="00862423">
      <w:pPr>
        <w:pStyle w:val="Heading3"/>
        <w:rPr>
          <w:lang w:val="en-GB"/>
        </w:rPr>
      </w:pPr>
      <w:bookmarkStart w:id="28" w:name="_Toc188375686"/>
      <w:bookmarkStart w:id="29" w:name="_Toc189158546"/>
      <w:r>
        <w:t>Procedure</w:t>
      </w:r>
      <w:bookmarkEnd w:id="28"/>
      <w:bookmarkEnd w:id="29"/>
    </w:p>
    <w:p w14:paraId="2C36B176" w14:textId="77777777" w:rsidR="00862423" w:rsidRDefault="00862423" w:rsidP="00862423">
      <w:pPr>
        <w:rPr>
          <w:lang w:val="en-GB"/>
        </w:rPr>
      </w:pPr>
      <w:r>
        <w:rPr>
          <w:lang w:val="en-GB"/>
        </w:rPr>
        <w:t xml:space="preserve">Once participants had given informed consent to participate in this online study, we assessed how strongly they believed in 35 statements capturing the conviction that "climate change is a hoax" and that "climate policy is deliberately insufficient", each with items we assumed might be perceived as relatively plausible or implausible. Then, we assessed their endorsement of normative and non-normative collective action using two scales each (not focal to the study purpose; therefore, no details are provided). Next, we asked participants to rate each conspiracy-related statement they had seen earlier regarding its plausibility and to indicate what percentage of the German population they thought believed in the statement. Finally, we collected demographic information and debriefed our participants. </w:t>
      </w:r>
    </w:p>
    <w:p w14:paraId="4942C213" w14:textId="77777777" w:rsidR="00862423" w:rsidRDefault="00862423" w:rsidP="00862423">
      <w:pPr>
        <w:pStyle w:val="Heading3"/>
        <w:rPr>
          <w:lang w:val="en-GB"/>
        </w:rPr>
      </w:pPr>
      <w:bookmarkStart w:id="30" w:name="_Toc188375687"/>
      <w:bookmarkStart w:id="31" w:name="_Toc189158547"/>
      <w:r>
        <w:t>Measures</w:t>
      </w:r>
      <w:bookmarkEnd w:id="30"/>
      <w:bookmarkEnd w:id="31"/>
    </w:p>
    <w:p w14:paraId="211C3450" w14:textId="0B51C0AA" w:rsidR="00862423" w:rsidRDefault="00862423" w:rsidP="00862423">
      <w:pPr>
        <w:rPr>
          <w:lang w:val="en-GB"/>
        </w:rPr>
      </w:pPr>
      <w:r>
        <w:rPr>
          <w:i/>
          <w:lang w:val="en-GB"/>
        </w:rPr>
        <w:t>Belief that "Climate change is a hoax"</w:t>
      </w:r>
      <w:r>
        <w:rPr>
          <w:lang w:val="en-GB"/>
        </w:rPr>
        <w:t xml:space="preserve">. We generated 17 items suggesting that climate change is a hoax or at least exaggerated. We adapted nine of those – intended to assess </w:t>
      </w:r>
      <w:r>
        <w:rPr>
          <w:lang w:val="en-GB"/>
        </w:rPr>
        <w:lastRenderedPageBreak/>
        <w:t xml:space="preserve">belief in implausible statements – from prior research (Bertin et al., </w:t>
      </w:r>
      <w:r w:rsidR="00197774">
        <w:rPr>
          <w:lang w:val="en-GB"/>
        </w:rPr>
        <w:t>2021</w:t>
      </w:r>
      <w:r>
        <w:rPr>
          <w:lang w:val="en-GB"/>
        </w:rPr>
        <w:t xml:space="preserve">). An example is "Some companies finance alarmist research on climate change because they believe it will bring them financial benefits in the long term". We generated eight additional items inspired by discourses of climate delay (e.g.," Politicians deliberately ignore possible positive consequences of global warming - such as the possibility of growing food in previously unusable areas - in favour of their political goals."), assuming that those might be perceived as more plausible. </w:t>
      </w:r>
    </w:p>
    <w:p w14:paraId="520F99A2" w14:textId="7C50E0B0" w:rsidR="00862423" w:rsidRDefault="00862423" w:rsidP="00862423">
      <w:pPr>
        <w:rPr>
          <w:lang w:val="en-GB"/>
        </w:rPr>
      </w:pPr>
      <w:r>
        <w:rPr>
          <w:i/>
          <w:iCs/>
          <w:lang w:val="en-GB"/>
        </w:rPr>
        <w:t>Belief that "Climate Policy is deliberately insufficient"</w:t>
      </w:r>
      <w:r>
        <w:rPr>
          <w:lang w:val="en-GB"/>
        </w:rPr>
        <w:t xml:space="preserve">. We used the nine items from Studies 1 and 2 to assess belief in </w:t>
      </w:r>
      <w:r w:rsidR="002A73D7">
        <w:rPr>
          <w:lang w:val="en-GB"/>
        </w:rPr>
        <w:t xml:space="preserve">norm-consistent </w:t>
      </w:r>
      <w:r>
        <w:rPr>
          <w:lang w:val="en-GB"/>
        </w:rPr>
        <w:t xml:space="preserve">statements. We supplemented them with nine items suggesting the same conclusion, but we thought they might be </w:t>
      </w:r>
      <w:r w:rsidR="002A73D7">
        <w:rPr>
          <w:lang w:val="en-GB"/>
        </w:rPr>
        <w:t xml:space="preserve">norm-inconsistent in that they </w:t>
      </w:r>
      <w:r w:rsidR="007E6F70">
        <w:rPr>
          <w:lang w:val="en-GB"/>
        </w:rPr>
        <w:t xml:space="preserve">would be </w:t>
      </w:r>
      <w:r>
        <w:rPr>
          <w:lang w:val="en-GB"/>
        </w:rPr>
        <w:t>judged as rather implausible</w:t>
      </w:r>
      <w:r w:rsidR="002A73D7">
        <w:rPr>
          <w:lang w:val="en-GB"/>
        </w:rPr>
        <w:t xml:space="preserve"> and unpopular</w:t>
      </w:r>
      <w:r>
        <w:rPr>
          <w:lang w:val="en-GB"/>
        </w:rPr>
        <w:t xml:space="preserve"> </w:t>
      </w:r>
      <w:bookmarkStart w:id="32" w:name="_Hlk189052971"/>
      <w:r>
        <w:rPr>
          <w:lang w:val="en-GB"/>
        </w:rPr>
        <w:t>(e.g., "Politicians deliberately design their climate policy in such a way that it causes maximum damage in poorer countries")</w:t>
      </w:r>
      <w:bookmarkEnd w:id="32"/>
      <w:r>
        <w:rPr>
          <w:lang w:val="en-GB"/>
        </w:rPr>
        <w:t>.</w:t>
      </w:r>
    </w:p>
    <w:p w14:paraId="3B85BB03" w14:textId="0E7CDC0D" w:rsidR="00862423" w:rsidRDefault="00862423" w:rsidP="00862423">
      <w:pPr>
        <w:rPr>
          <w:lang w:val="en-GB"/>
        </w:rPr>
      </w:pPr>
      <w:r>
        <w:rPr>
          <w:i/>
          <w:iCs/>
          <w:lang w:val="en-GB"/>
        </w:rPr>
        <w:t>Plausibil</w:t>
      </w:r>
      <w:r w:rsidR="004305FE">
        <w:rPr>
          <w:i/>
          <w:iCs/>
          <w:lang w:val="en-GB"/>
        </w:rPr>
        <w:t>i</w:t>
      </w:r>
      <w:r>
        <w:rPr>
          <w:i/>
          <w:iCs/>
          <w:lang w:val="en-GB"/>
        </w:rPr>
        <w:t>ty</w:t>
      </w:r>
      <w:r>
        <w:rPr>
          <w:lang w:val="en-GB"/>
        </w:rPr>
        <w:t xml:space="preserve">. We asked participants to indicate how plausible they found each statement regarding climate-related </w:t>
      </w:r>
      <w:r w:rsidR="007407BE">
        <w:rPr>
          <w:lang w:val="en-GB"/>
        </w:rPr>
        <w:t>conspiracy theorie</w:t>
      </w:r>
      <w:r>
        <w:rPr>
          <w:lang w:val="en-GB"/>
        </w:rPr>
        <w:t xml:space="preserve">s. The statement was displayed above a slider anchored at 0 (implausible) and 100 (plausible), and participants were asked to drag the handle to the value reflecting their assessment. </w:t>
      </w:r>
    </w:p>
    <w:p w14:paraId="14642FCB" w14:textId="1423428D" w:rsidR="00862423" w:rsidRDefault="002A73D7" w:rsidP="00862423">
      <w:pPr>
        <w:rPr>
          <w:lang w:val="en-GB"/>
        </w:rPr>
      </w:pPr>
      <w:r>
        <w:rPr>
          <w:i/>
          <w:iCs/>
          <w:lang w:val="en-GB"/>
        </w:rPr>
        <w:t>Popularity</w:t>
      </w:r>
      <w:r w:rsidR="00862423">
        <w:rPr>
          <w:lang w:val="en-GB"/>
        </w:rPr>
        <w:t xml:space="preserve">. As an estimate of how </w:t>
      </w:r>
      <w:r>
        <w:rPr>
          <w:lang w:val="en-GB"/>
        </w:rPr>
        <w:t xml:space="preserve">popular </w:t>
      </w:r>
      <w:r w:rsidR="00862423">
        <w:rPr>
          <w:lang w:val="en-GB"/>
        </w:rPr>
        <w:t>participants perceived believing in each statement to be (i.e., a descriptive norm), we asked them to estimate which percentage of the German population believes in the statement. They made their assessments on slider scales, anchored at 0% and 100%.</w:t>
      </w:r>
    </w:p>
    <w:p w14:paraId="628A4015" w14:textId="77777777" w:rsidR="00862423" w:rsidRDefault="00862423" w:rsidP="00862423">
      <w:pPr>
        <w:pStyle w:val="Heading3"/>
      </w:pPr>
      <w:bookmarkStart w:id="33" w:name="_Toc188375688"/>
      <w:bookmarkStart w:id="34" w:name="_Toc189158548"/>
      <w:r>
        <w:t>Item Selection Approach</w:t>
      </w:r>
      <w:bookmarkEnd w:id="33"/>
      <w:bookmarkEnd w:id="34"/>
    </w:p>
    <w:p w14:paraId="6CC94E74" w14:textId="41A27392" w:rsidR="00862423" w:rsidRDefault="00862423" w:rsidP="00862423">
      <w:pPr>
        <w:rPr>
          <w:lang w:val="en-GB"/>
        </w:rPr>
      </w:pPr>
      <w:r>
        <w:rPr>
          <w:lang w:val="en-GB"/>
        </w:rPr>
        <w:t xml:space="preserve">As a first step to item selection, we ran an exploratory factor analysis with varimax rotation on paticipants' agreement with each of the 35 statements. This analysis revealed that the items reflecting the belief that "Climate change is a hoax" primarily loaded on one factor (see Table </w:t>
      </w:r>
      <w:r w:rsidR="005F2F17" w:rsidRPr="001C0BD7">
        <w:rPr>
          <w:lang w:val="en-GB"/>
        </w:rPr>
        <w:t>S</w:t>
      </w:r>
      <w:r w:rsidR="00D631B6" w:rsidRPr="001C0BD7">
        <w:rPr>
          <w:lang w:val="en-GB"/>
        </w:rPr>
        <w:t>1</w:t>
      </w:r>
      <w:r w:rsidRPr="005068C3">
        <w:rPr>
          <w:lang w:val="en-GB"/>
        </w:rPr>
        <w:t>)</w:t>
      </w:r>
      <w:r>
        <w:rPr>
          <w:lang w:val="en-GB"/>
        </w:rPr>
        <w:t xml:space="preserve">. Thus, we decided to drop these items from further consideration, given that it did </w:t>
      </w:r>
      <w:r>
        <w:rPr>
          <w:lang w:val="en-GB"/>
        </w:rPr>
        <w:lastRenderedPageBreak/>
        <w:t xml:space="preserve">not appear feasible to differentiate between </w:t>
      </w:r>
      <w:r w:rsidR="002A73D7">
        <w:rPr>
          <w:lang w:val="en-GB"/>
        </w:rPr>
        <w:t xml:space="preserve">norm-consistent and norm-inconsistent </w:t>
      </w:r>
      <w:r w:rsidR="007407BE">
        <w:rPr>
          <w:lang w:val="en-GB"/>
        </w:rPr>
        <w:t>conspiracy theorie</w:t>
      </w:r>
      <w:r>
        <w:rPr>
          <w:lang w:val="en-GB"/>
        </w:rPr>
        <w:t>s suggesting that climate change does not exist or is exaggerated.</w:t>
      </w:r>
    </w:p>
    <w:p w14:paraId="61628CC2" w14:textId="77714364" w:rsidR="00544457" w:rsidRDefault="00544457" w:rsidP="00544457">
      <w:pPr>
        <w:rPr>
          <w:lang w:val="en-GB"/>
        </w:rPr>
      </w:pPr>
      <w:r>
        <w:rPr>
          <w:lang w:val="en-GB"/>
        </w:rPr>
        <w:t>The pattern of loadings for the items reflecting the idea that "climate policy is deliberately insufficient" was more promising, as these items primarily loaded on two different factors. Therefore, we subjected these items to a second exploratory factor analysis to identify candidate items for our main study. We decided to include items that loaded at least .40 on their a priori assigned factor and whose loading on their a priori assigned factor was .20 larger than on the second factor (see Table S2). Based on this analysis, we chose six items reflecting the belief in a norm-inconsistent conspiracy theory and six reflecting the belief in a norm-consistent conspiracy theory. To ensure that these items differ in plausibility and popularity, we then turned to participants' plausibility and popularity ratings.</w:t>
      </w:r>
    </w:p>
    <w:p w14:paraId="7CD84441" w14:textId="77777777" w:rsidR="00544457" w:rsidRDefault="00544457" w:rsidP="00862423">
      <w:pPr>
        <w:rPr>
          <w:lang w:val="en-GB"/>
        </w:rPr>
      </w:pPr>
    </w:p>
    <w:p w14:paraId="01D39668" w14:textId="7B5D121C" w:rsidR="00862423" w:rsidRPr="00C94388" w:rsidRDefault="00862423" w:rsidP="00C94388">
      <w:pPr>
        <w:spacing w:after="0"/>
        <w:rPr>
          <w:b/>
          <w:bCs/>
          <w:lang w:val="en-GB"/>
        </w:rPr>
      </w:pPr>
      <w:r w:rsidRPr="00C94388">
        <w:rPr>
          <w:b/>
          <w:bCs/>
          <w:lang w:val="en-GB"/>
        </w:rPr>
        <w:t xml:space="preserve">Table </w:t>
      </w:r>
      <w:r w:rsidR="004C106D" w:rsidRPr="00C94388">
        <w:rPr>
          <w:b/>
          <w:bCs/>
          <w:lang w:val="en-GB"/>
        </w:rPr>
        <w:t>S</w:t>
      </w:r>
      <w:r w:rsidR="00D631B6" w:rsidRPr="00C94388">
        <w:rPr>
          <w:b/>
          <w:bCs/>
          <w:lang w:val="en-GB"/>
        </w:rPr>
        <w:t>1</w:t>
      </w:r>
      <w:r w:rsidRPr="00C94388">
        <w:rPr>
          <w:b/>
          <w:bCs/>
          <w:lang w:val="en-GB"/>
        </w:rPr>
        <w:t>.</w:t>
      </w:r>
    </w:p>
    <w:p w14:paraId="2D3DB460" w14:textId="10386F99" w:rsidR="00862423" w:rsidRPr="007566C7" w:rsidRDefault="00862423" w:rsidP="00C94388">
      <w:pPr>
        <w:spacing w:after="0"/>
        <w:rPr>
          <w:i/>
          <w:iCs/>
          <w:lang w:val="en-GB"/>
        </w:rPr>
      </w:pPr>
      <w:r w:rsidRPr="007566C7">
        <w:rPr>
          <w:i/>
          <w:iCs/>
          <w:lang w:val="en-GB"/>
        </w:rPr>
        <w:t xml:space="preserve">Result of PC-EFA with Varimax-Rotation, </w:t>
      </w:r>
      <w:r w:rsidR="002C0765">
        <w:rPr>
          <w:i/>
          <w:iCs/>
          <w:lang w:val="en-GB"/>
        </w:rPr>
        <w:t>pilot</w:t>
      </w:r>
      <w:r w:rsidR="002C0765" w:rsidRPr="007566C7">
        <w:rPr>
          <w:i/>
          <w:iCs/>
          <w:lang w:val="en-GB"/>
        </w:rPr>
        <w:t xml:space="preserve"> </w:t>
      </w:r>
      <w:r w:rsidRPr="007566C7">
        <w:rPr>
          <w:i/>
          <w:iCs/>
          <w:lang w:val="en-GB"/>
        </w:rPr>
        <w:t>study, N = 151</w:t>
      </w:r>
    </w:p>
    <w:tbl>
      <w:tblPr>
        <w:tblW w:w="10200" w:type="dxa"/>
        <w:tblInd w:w="-142" w:type="dxa"/>
        <w:tblLayout w:type="fixed"/>
        <w:tblCellMar>
          <w:left w:w="70" w:type="dxa"/>
          <w:right w:w="70" w:type="dxa"/>
        </w:tblCellMar>
        <w:tblLook w:val="04A0" w:firstRow="1" w:lastRow="0" w:firstColumn="1" w:lastColumn="0" w:noHBand="0" w:noVBand="1"/>
      </w:tblPr>
      <w:tblGrid>
        <w:gridCol w:w="850"/>
        <w:gridCol w:w="4815"/>
        <w:gridCol w:w="907"/>
        <w:gridCol w:w="907"/>
        <w:gridCol w:w="907"/>
        <w:gridCol w:w="907"/>
        <w:gridCol w:w="907"/>
      </w:tblGrid>
      <w:tr w:rsidR="00862423" w14:paraId="6466FF4C" w14:textId="77777777" w:rsidTr="00BC4D7F">
        <w:trPr>
          <w:trHeight w:val="288"/>
        </w:trPr>
        <w:tc>
          <w:tcPr>
            <w:tcW w:w="850" w:type="dxa"/>
            <w:vAlign w:val="center"/>
            <w:hideMark/>
          </w:tcPr>
          <w:p w14:paraId="333DA13E" w14:textId="77777777" w:rsidR="00862423" w:rsidRDefault="00862423">
            <w:pPr>
              <w:spacing w:after="0" w:line="240" w:lineRule="auto"/>
              <w:rPr>
                <w:rFonts w:eastAsia="Times New Roman" w:cs="Arial"/>
                <w:kern w:val="2"/>
                <w:sz w:val="18"/>
                <w:szCs w:val="18"/>
                <w:lang w:eastAsia="de-DE"/>
                <w14:ligatures w14:val="standardContextual"/>
              </w:rPr>
            </w:pPr>
            <w:r>
              <w:rPr>
                <w:rFonts w:eastAsia="Times New Roman" w:cs="Arial"/>
                <w:kern w:val="2"/>
                <w:sz w:val="18"/>
                <w:szCs w:val="18"/>
                <w:lang w:eastAsia="de-DE"/>
                <w14:ligatures w14:val="standardContextual"/>
              </w:rPr>
              <w:t>Scale</w:t>
            </w:r>
          </w:p>
        </w:tc>
        <w:tc>
          <w:tcPr>
            <w:tcW w:w="4815" w:type="dxa"/>
            <w:noWrap/>
            <w:vAlign w:val="center"/>
            <w:hideMark/>
          </w:tcPr>
          <w:p w14:paraId="5E5F9440" w14:textId="77777777" w:rsidR="00862423" w:rsidRDefault="00862423">
            <w:pPr>
              <w:spacing w:after="0" w:line="240" w:lineRule="auto"/>
              <w:rPr>
                <w:rFonts w:eastAsia="Times New Roman" w:cs="Arial"/>
                <w:kern w:val="2"/>
                <w:sz w:val="18"/>
                <w:szCs w:val="18"/>
                <w:lang w:eastAsia="de-DE"/>
                <w14:ligatures w14:val="standardContextual"/>
              </w:rPr>
            </w:pPr>
            <w:r>
              <w:rPr>
                <w:rFonts w:eastAsia="Times New Roman" w:cs="Arial"/>
                <w:kern w:val="2"/>
                <w:sz w:val="18"/>
                <w:szCs w:val="18"/>
                <w:lang w:eastAsia="de-DE"/>
                <w14:ligatures w14:val="standardContextual"/>
              </w:rPr>
              <w:t>Item</w:t>
            </w:r>
          </w:p>
        </w:tc>
        <w:tc>
          <w:tcPr>
            <w:tcW w:w="907" w:type="dxa"/>
            <w:noWrap/>
            <w:vAlign w:val="center"/>
            <w:hideMark/>
          </w:tcPr>
          <w:p w14:paraId="13C73518"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F1</w:t>
            </w:r>
          </w:p>
        </w:tc>
        <w:tc>
          <w:tcPr>
            <w:tcW w:w="907" w:type="dxa"/>
            <w:noWrap/>
            <w:vAlign w:val="center"/>
            <w:hideMark/>
          </w:tcPr>
          <w:p w14:paraId="5C4C8507"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F2</w:t>
            </w:r>
          </w:p>
        </w:tc>
        <w:tc>
          <w:tcPr>
            <w:tcW w:w="907" w:type="dxa"/>
            <w:vAlign w:val="center"/>
            <w:hideMark/>
          </w:tcPr>
          <w:p w14:paraId="7E9836EE"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F3</w:t>
            </w:r>
          </w:p>
        </w:tc>
        <w:tc>
          <w:tcPr>
            <w:tcW w:w="907" w:type="dxa"/>
            <w:vAlign w:val="center"/>
            <w:hideMark/>
          </w:tcPr>
          <w:p w14:paraId="30803D0D"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F4</w:t>
            </w:r>
          </w:p>
        </w:tc>
        <w:tc>
          <w:tcPr>
            <w:tcW w:w="907" w:type="dxa"/>
            <w:vAlign w:val="center"/>
            <w:hideMark/>
          </w:tcPr>
          <w:p w14:paraId="42B2E77A"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F5</w:t>
            </w:r>
          </w:p>
        </w:tc>
      </w:tr>
      <w:tr w:rsidR="00862423" w14:paraId="7513929C" w14:textId="77777777" w:rsidTr="00BC4D7F">
        <w:trPr>
          <w:trHeight w:val="288"/>
        </w:trPr>
        <w:tc>
          <w:tcPr>
            <w:tcW w:w="850" w:type="dxa"/>
            <w:vMerge w:val="restart"/>
            <w:textDirection w:val="btLr"/>
            <w:vAlign w:val="center"/>
            <w:hideMark/>
          </w:tcPr>
          <w:p w14:paraId="5E5CE77D" w14:textId="601E05F7" w:rsidR="00862423" w:rsidRPr="00862423" w:rsidRDefault="002A73D7">
            <w:pPr>
              <w:spacing w:after="0" w:line="240" w:lineRule="auto"/>
              <w:ind w:left="113" w:right="113"/>
              <w:jc w:val="center"/>
              <w:rPr>
                <w:rFonts w:eastAsia="Times New Roman" w:cs="Arial"/>
                <w:kern w:val="2"/>
                <w:sz w:val="18"/>
                <w:szCs w:val="18"/>
                <w:lang w:val="en-US" w:eastAsia="de-DE"/>
                <w14:ligatures w14:val="standardContextual"/>
              </w:rPr>
            </w:pPr>
            <w:r>
              <w:rPr>
                <w:rFonts w:eastAsia="Times New Roman" w:cs="Arial"/>
                <w:kern w:val="2"/>
                <w:sz w:val="18"/>
                <w:szCs w:val="18"/>
                <w:lang w:val="en-US" w:eastAsia="de-DE"/>
                <w14:ligatures w14:val="standardContextual"/>
              </w:rPr>
              <w:t>Norm-inconsistent</w:t>
            </w:r>
            <w:r w:rsidRPr="00862423">
              <w:rPr>
                <w:rFonts w:eastAsia="Times New Roman" w:cs="Arial"/>
                <w:kern w:val="2"/>
                <w:sz w:val="18"/>
                <w:szCs w:val="18"/>
                <w:lang w:val="en-US" w:eastAsia="de-DE"/>
                <w14:ligatures w14:val="standardContextual"/>
              </w:rPr>
              <w:t xml:space="preserve"> </w:t>
            </w:r>
            <w:r w:rsidR="00862423" w:rsidRPr="00862423">
              <w:rPr>
                <w:rFonts w:eastAsia="Times New Roman" w:cs="Arial"/>
                <w:kern w:val="2"/>
                <w:sz w:val="18"/>
                <w:szCs w:val="18"/>
                <w:lang w:val="en-US" w:eastAsia="de-DE"/>
                <w14:ligatures w14:val="standardContextual"/>
              </w:rPr>
              <w:t xml:space="preserve">– </w:t>
            </w:r>
            <w:r w:rsidR="00862423" w:rsidRPr="00BC4D7F">
              <w:rPr>
                <w:rFonts w:eastAsia="Times New Roman" w:cs="Arial"/>
                <w:b/>
                <w:bCs/>
                <w:kern w:val="2"/>
                <w:sz w:val="18"/>
                <w:szCs w:val="18"/>
                <w:lang w:val="en-US" w:eastAsia="de-DE"/>
                <w14:ligatures w14:val="standardContextual"/>
              </w:rPr>
              <w:t>climate change is a hoax</w:t>
            </w:r>
          </w:p>
        </w:tc>
        <w:tc>
          <w:tcPr>
            <w:tcW w:w="4815" w:type="dxa"/>
            <w:noWrap/>
            <w:hideMark/>
          </w:tcPr>
          <w:p w14:paraId="2D29A14B"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The claim that the climate is changing due to the use of fossil fuels is based on distorted interpretations of statistical data by researchers who have been incentivised to do so by Western governments. </w:t>
            </w:r>
          </w:p>
        </w:tc>
        <w:tc>
          <w:tcPr>
            <w:tcW w:w="907" w:type="dxa"/>
            <w:noWrap/>
            <w:vAlign w:val="center"/>
            <w:hideMark/>
          </w:tcPr>
          <w:p w14:paraId="311D8FE4"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0.703</w:t>
            </w:r>
          </w:p>
        </w:tc>
        <w:tc>
          <w:tcPr>
            <w:tcW w:w="907" w:type="dxa"/>
            <w:noWrap/>
            <w:vAlign w:val="center"/>
          </w:tcPr>
          <w:p w14:paraId="5625E8E8"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0764E646"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0.400</w:t>
            </w:r>
          </w:p>
        </w:tc>
        <w:tc>
          <w:tcPr>
            <w:tcW w:w="907" w:type="dxa"/>
            <w:vAlign w:val="center"/>
          </w:tcPr>
          <w:p w14:paraId="44E2C4AD"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4A9FF1FF"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0.362</w:t>
            </w:r>
          </w:p>
        </w:tc>
      </w:tr>
      <w:tr w:rsidR="00862423" w14:paraId="5020559F" w14:textId="77777777" w:rsidTr="00BC4D7F">
        <w:trPr>
          <w:trHeight w:val="288"/>
        </w:trPr>
        <w:tc>
          <w:tcPr>
            <w:tcW w:w="850" w:type="dxa"/>
            <w:vMerge/>
            <w:vAlign w:val="center"/>
            <w:hideMark/>
          </w:tcPr>
          <w:p w14:paraId="0AEC55BF" w14:textId="77777777" w:rsidR="00862423" w:rsidRDefault="00862423">
            <w:pPr>
              <w:spacing w:after="0" w:line="276" w:lineRule="auto"/>
              <w:rPr>
                <w:rFonts w:eastAsia="Times New Roman" w:cs="Arial"/>
                <w:kern w:val="2"/>
                <w:sz w:val="18"/>
                <w:szCs w:val="18"/>
                <w:lang w:eastAsia="de-DE"/>
                <w14:ligatures w14:val="standardContextual"/>
              </w:rPr>
            </w:pPr>
          </w:p>
        </w:tc>
        <w:tc>
          <w:tcPr>
            <w:tcW w:w="4815" w:type="dxa"/>
            <w:noWrap/>
            <w:hideMark/>
          </w:tcPr>
          <w:p w14:paraId="27A24998"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Some politicians interpret scientific findings as evidence that fossil fuels are affecting climate change in order to gain power and influence. </w:t>
            </w:r>
          </w:p>
        </w:tc>
        <w:tc>
          <w:tcPr>
            <w:tcW w:w="907" w:type="dxa"/>
            <w:noWrap/>
            <w:vAlign w:val="center"/>
            <w:hideMark/>
          </w:tcPr>
          <w:p w14:paraId="17EE1175"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0.744</w:t>
            </w:r>
          </w:p>
        </w:tc>
        <w:tc>
          <w:tcPr>
            <w:tcW w:w="907" w:type="dxa"/>
            <w:noWrap/>
            <w:vAlign w:val="center"/>
          </w:tcPr>
          <w:p w14:paraId="232062B0"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2C76C1B8"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62F28A21"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0DAA0F79"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6EEDD698" w14:textId="77777777" w:rsidTr="00BC4D7F">
        <w:trPr>
          <w:trHeight w:val="288"/>
        </w:trPr>
        <w:tc>
          <w:tcPr>
            <w:tcW w:w="850" w:type="dxa"/>
            <w:vMerge/>
            <w:vAlign w:val="center"/>
            <w:hideMark/>
          </w:tcPr>
          <w:p w14:paraId="0381853D" w14:textId="77777777" w:rsidR="00862423" w:rsidRDefault="00862423">
            <w:pPr>
              <w:spacing w:after="0" w:line="276" w:lineRule="auto"/>
              <w:rPr>
                <w:rFonts w:eastAsia="Times New Roman" w:cs="Arial"/>
                <w:kern w:val="2"/>
                <w:sz w:val="18"/>
                <w:szCs w:val="18"/>
                <w:lang w:eastAsia="de-DE"/>
                <w14:ligatures w14:val="standardContextual"/>
              </w:rPr>
            </w:pPr>
          </w:p>
        </w:tc>
        <w:tc>
          <w:tcPr>
            <w:tcW w:w="4815" w:type="dxa"/>
            <w:noWrap/>
            <w:hideMark/>
          </w:tcPr>
          <w:p w14:paraId="1AE12BC9"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Western governments promote the idea that human activity is causing climate change to facilitate policy reform. </w:t>
            </w:r>
          </w:p>
        </w:tc>
        <w:tc>
          <w:tcPr>
            <w:tcW w:w="907" w:type="dxa"/>
            <w:noWrap/>
            <w:vAlign w:val="center"/>
            <w:hideMark/>
          </w:tcPr>
          <w:p w14:paraId="4B598174"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0.686</w:t>
            </w:r>
          </w:p>
        </w:tc>
        <w:tc>
          <w:tcPr>
            <w:tcW w:w="907" w:type="dxa"/>
            <w:noWrap/>
            <w:vAlign w:val="center"/>
          </w:tcPr>
          <w:p w14:paraId="43C82B43"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7130874C"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6DC36644"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7C37420D"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0.388</w:t>
            </w:r>
          </w:p>
        </w:tc>
      </w:tr>
      <w:tr w:rsidR="00862423" w14:paraId="49877E95" w14:textId="77777777" w:rsidTr="00BC4D7F">
        <w:trPr>
          <w:trHeight w:val="288"/>
        </w:trPr>
        <w:tc>
          <w:tcPr>
            <w:tcW w:w="850" w:type="dxa"/>
            <w:vMerge/>
            <w:vAlign w:val="center"/>
            <w:hideMark/>
          </w:tcPr>
          <w:p w14:paraId="354E7862" w14:textId="77777777" w:rsidR="00862423" w:rsidRDefault="00862423">
            <w:pPr>
              <w:spacing w:after="0" w:line="276" w:lineRule="auto"/>
              <w:rPr>
                <w:rFonts w:eastAsia="Times New Roman" w:cs="Arial"/>
                <w:kern w:val="2"/>
                <w:sz w:val="18"/>
                <w:szCs w:val="18"/>
                <w:lang w:eastAsia="de-DE"/>
                <w14:ligatures w14:val="standardContextual"/>
              </w:rPr>
            </w:pPr>
          </w:p>
        </w:tc>
        <w:tc>
          <w:tcPr>
            <w:tcW w:w="4815" w:type="dxa"/>
            <w:noWrap/>
            <w:hideMark/>
          </w:tcPr>
          <w:p w14:paraId="1E6D287C"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Some companies fund alarmist climate change research because they believe it will benefit them financially in the long run. </w:t>
            </w:r>
          </w:p>
        </w:tc>
        <w:tc>
          <w:tcPr>
            <w:tcW w:w="907" w:type="dxa"/>
            <w:noWrap/>
            <w:vAlign w:val="center"/>
            <w:hideMark/>
          </w:tcPr>
          <w:p w14:paraId="5CB6F191"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0.745</w:t>
            </w:r>
          </w:p>
        </w:tc>
        <w:tc>
          <w:tcPr>
            <w:tcW w:w="907" w:type="dxa"/>
            <w:noWrap/>
            <w:vAlign w:val="center"/>
          </w:tcPr>
          <w:p w14:paraId="715E1D51"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42979DDE"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4D9027C9"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2E533791"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17D87631" w14:textId="77777777" w:rsidTr="00BC4D7F">
        <w:trPr>
          <w:trHeight w:val="288"/>
        </w:trPr>
        <w:tc>
          <w:tcPr>
            <w:tcW w:w="850" w:type="dxa"/>
            <w:vMerge/>
            <w:vAlign w:val="center"/>
            <w:hideMark/>
          </w:tcPr>
          <w:p w14:paraId="6E0FE9DA" w14:textId="77777777" w:rsidR="00862423" w:rsidRDefault="00862423">
            <w:pPr>
              <w:spacing w:after="0" w:line="276" w:lineRule="auto"/>
              <w:rPr>
                <w:rFonts w:eastAsia="Times New Roman" w:cs="Arial"/>
                <w:kern w:val="2"/>
                <w:sz w:val="18"/>
                <w:szCs w:val="18"/>
                <w:lang w:eastAsia="de-DE"/>
                <w14:ligatures w14:val="standardContextual"/>
              </w:rPr>
            </w:pPr>
          </w:p>
        </w:tc>
        <w:tc>
          <w:tcPr>
            <w:tcW w:w="4815" w:type="dxa"/>
            <w:noWrap/>
            <w:hideMark/>
          </w:tcPr>
          <w:p w14:paraId="738B3439"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Some companies that have invested large sums in renewable energy suppress the publication of research findings that argue against the use of renewable energy. </w:t>
            </w:r>
          </w:p>
        </w:tc>
        <w:tc>
          <w:tcPr>
            <w:tcW w:w="907" w:type="dxa"/>
            <w:noWrap/>
            <w:vAlign w:val="center"/>
            <w:hideMark/>
          </w:tcPr>
          <w:p w14:paraId="3E5F5B6E"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0.721</w:t>
            </w:r>
          </w:p>
        </w:tc>
        <w:tc>
          <w:tcPr>
            <w:tcW w:w="907" w:type="dxa"/>
            <w:noWrap/>
            <w:vAlign w:val="center"/>
          </w:tcPr>
          <w:p w14:paraId="6B435404"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10FAFB1E"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0780637A"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6374EDED"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1498C620" w14:textId="77777777" w:rsidTr="00BC4D7F">
        <w:trPr>
          <w:trHeight w:val="288"/>
        </w:trPr>
        <w:tc>
          <w:tcPr>
            <w:tcW w:w="850" w:type="dxa"/>
            <w:vMerge/>
            <w:vAlign w:val="center"/>
            <w:hideMark/>
          </w:tcPr>
          <w:p w14:paraId="663AE827" w14:textId="77777777" w:rsidR="00862423" w:rsidRDefault="00862423">
            <w:pPr>
              <w:spacing w:after="0" w:line="276" w:lineRule="auto"/>
              <w:rPr>
                <w:rFonts w:eastAsia="Times New Roman" w:cs="Arial"/>
                <w:kern w:val="2"/>
                <w:sz w:val="18"/>
                <w:szCs w:val="18"/>
                <w:lang w:eastAsia="de-DE"/>
                <w14:ligatures w14:val="standardContextual"/>
              </w:rPr>
            </w:pPr>
          </w:p>
        </w:tc>
        <w:tc>
          <w:tcPr>
            <w:tcW w:w="4815" w:type="dxa"/>
            <w:noWrap/>
            <w:hideMark/>
          </w:tcPr>
          <w:p w14:paraId="7CE8FC67"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The effects of climate change are exaggerated in order to push through unrealistic political demands. </w:t>
            </w:r>
          </w:p>
        </w:tc>
        <w:tc>
          <w:tcPr>
            <w:tcW w:w="907" w:type="dxa"/>
            <w:noWrap/>
            <w:vAlign w:val="center"/>
            <w:hideMark/>
          </w:tcPr>
          <w:p w14:paraId="1127EC43"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0.820</w:t>
            </w:r>
          </w:p>
        </w:tc>
        <w:tc>
          <w:tcPr>
            <w:tcW w:w="907" w:type="dxa"/>
            <w:noWrap/>
            <w:vAlign w:val="center"/>
          </w:tcPr>
          <w:p w14:paraId="439F8F18"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B4173DE"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7906F7EB"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1B61DE45"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54DC999E" w14:textId="77777777" w:rsidTr="00BC4D7F">
        <w:trPr>
          <w:trHeight w:val="288"/>
        </w:trPr>
        <w:tc>
          <w:tcPr>
            <w:tcW w:w="850" w:type="dxa"/>
            <w:vMerge/>
            <w:vAlign w:val="center"/>
            <w:hideMark/>
          </w:tcPr>
          <w:p w14:paraId="43F570EC" w14:textId="77777777" w:rsidR="00862423" w:rsidRDefault="00862423">
            <w:pPr>
              <w:spacing w:after="0" w:line="276" w:lineRule="auto"/>
              <w:rPr>
                <w:rFonts w:eastAsia="Times New Roman" w:cs="Arial"/>
                <w:kern w:val="2"/>
                <w:sz w:val="18"/>
                <w:szCs w:val="18"/>
                <w:lang w:eastAsia="de-DE"/>
                <w14:ligatures w14:val="standardContextual"/>
              </w:rPr>
            </w:pPr>
          </w:p>
        </w:tc>
        <w:tc>
          <w:tcPr>
            <w:tcW w:w="4815" w:type="dxa"/>
            <w:noWrap/>
            <w:hideMark/>
          </w:tcPr>
          <w:p w14:paraId="39F9E986"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The powerful in our country deliberately present the results of climate research in such a way that they can persuade the population to take measures that are actually unnecessary. </w:t>
            </w:r>
          </w:p>
        </w:tc>
        <w:tc>
          <w:tcPr>
            <w:tcW w:w="907" w:type="dxa"/>
            <w:noWrap/>
            <w:vAlign w:val="center"/>
            <w:hideMark/>
          </w:tcPr>
          <w:p w14:paraId="438080B6"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0.784</w:t>
            </w:r>
          </w:p>
        </w:tc>
        <w:tc>
          <w:tcPr>
            <w:tcW w:w="907" w:type="dxa"/>
            <w:noWrap/>
            <w:vAlign w:val="center"/>
          </w:tcPr>
          <w:p w14:paraId="33D6A773"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4CE2BEBE"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31BC624E"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231417AA"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14BB5342" w14:textId="77777777" w:rsidTr="00BC4D7F">
        <w:trPr>
          <w:trHeight w:val="288"/>
        </w:trPr>
        <w:tc>
          <w:tcPr>
            <w:tcW w:w="850" w:type="dxa"/>
            <w:vMerge/>
            <w:vAlign w:val="center"/>
            <w:hideMark/>
          </w:tcPr>
          <w:p w14:paraId="2DFE1977" w14:textId="77777777" w:rsidR="00862423" w:rsidRDefault="00862423">
            <w:pPr>
              <w:spacing w:after="0" w:line="276" w:lineRule="auto"/>
              <w:rPr>
                <w:rFonts w:eastAsia="Times New Roman" w:cs="Arial"/>
                <w:kern w:val="2"/>
                <w:sz w:val="18"/>
                <w:szCs w:val="18"/>
                <w:lang w:eastAsia="de-DE"/>
                <w14:ligatures w14:val="standardContextual"/>
              </w:rPr>
            </w:pPr>
          </w:p>
        </w:tc>
        <w:tc>
          <w:tcPr>
            <w:tcW w:w="4815" w:type="dxa"/>
            <w:noWrap/>
            <w:hideMark/>
          </w:tcPr>
          <w:p w14:paraId="0823C69F"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Some politicians are ‘scaremongering’ about climate change in order to present themselves as saviours and thus secure power in the country. </w:t>
            </w:r>
          </w:p>
        </w:tc>
        <w:tc>
          <w:tcPr>
            <w:tcW w:w="907" w:type="dxa"/>
            <w:noWrap/>
            <w:vAlign w:val="center"/>
            <w:hideMark/>
          </w:tcPr>
          <w:p w14:paraId="5F8773D0"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0.832</w:t>
            </w:r>
          </w:p>
        </w:tc>
        <w:tc>
          <w:tcPr>
            <w:tcW w:w="907" w:type="dxa"/>
            <w:noWrap/>
            <w:vAlign w:val="center"/>
          </w:tcPr>
          <w:p w14:paraId="6A72D949"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306C6D8"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460739F0"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1E46947D"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7DCA58C0" w14:textId="77777777" w:rsidTr="00BC4D7F">
        <w:trPr>
          <w:trHeight w:val="288"/>
        </w:trPr>
        <w:tc>
          <w:tcPr>
            <w:tcW w:w="850" w:type="dxa"/>
            <w:vMerge/>
            <w:vAlign w:val="center"/>
            <w:hideMark/>
          </w:tcPr>
          <w:p w14:paraId="7175C844" w14:textId="77777777" w:rsidR="00862423" w:rsidRDefault="00862423">
            <w:pPr>
              <w:spacing w:after="0" w:line="276" w:lineRule="auto"/>
              <w:rPr>
                <w:rFonts w:eastAsia="Times New Roman" w:cs="Arial"/>
                <w:kern w:val="2"/>
                <w:sz w:val="18"/>
                <w:szCs w:val="18"/>
                <w:lang w:eastAsia="de-DE"/>
                <w14:ligatures w14:val="standardContextual"/>
              </w:rPr>
            </w:pPr>
          </w:p>
        </w:tc>
        <w:tc>
          <w:tcPr>
            <w:tcW w:w="4815" w:type="dxa"/>
            <w:noWrap/>
            <w:hideMark/>
          </w:tcPr>
          <w:p w14:paraId="4E90C8DF" w14:textId="77777777" w:rsidR="00862423" w:rsidRPr="00862423" w:rsidRDefault="00862423" w:rsidP="00862423">
            <w:pPr>
              <w:pStyle w:val="ListParagraph"/>
              <w:numPr>
                <w:ilvl w:val="0"/>
                <w:numId w:val="3"/>
              </w:numPr>
              <w:spacing w:after="0" w:line="240" w:lineRule="auto"/>
              <w:ind w:left="354"/>
              <w:rPr>
                <w:rFonts w:eastAsia="Times New Roman" w:cs="Arial"/>
                <w:kern w:val="2"/>
                <w:sz w:val="18"/>
                <w:szCs w:val="18"/>
                <w:lang w:val="en-US" w:eastAsia="de-DE"/>
                <w14:ligatures w14:val="standardContextual"/>
              </w:rPr>
            </w:pPr>
            <w:r w:rsidRPr="00862423">
              <w:rPr>
                <w:rFonts w:cs="Arial"/>
                <w:kern w:val="2"/>
                <w:sz w:val="18"/>
                <w:szCs w:val="18"/>
                <w:lang w:val="en-US"/>
                <w14:ligatures w14:val="standardContextual"/>
              </w:rPr>
              <w:t xml:space="preserve">Politicians exploit leeway in the interpretation of complex climate forecasts for their own purposes. </w:t>
            </w:r>
          </w:p>
        </w:tc>
        <w:tc>
          <w:tcPr>
            <w:tcW w:w="907" w:type="dxa"/>
            <w:noWrap/>
            <w:vAlign w:val="center"/>
            <w:hideMark/>
          </w:tcPr>
          <w:p w14:paraId="2376E9B5"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0.534</w:t>
            </w:r>
          </w:p>
        </w:tc>
        <w:tc>
          <w:tcPr>
            <w:tcW w:w="907" w:type="dxa"/>
            <w:noWrap/>
            <w:vAlign w:val="center"/>
            <w:hideMark/>
          </w:tcPr>
          <w:p w14:paraId="23F07E4D"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0.431</w:t>
            </w:r>
          </w:p>
        </w:tc>
        <w:tc>
          <w:tcPr>
            <w:tcW w:w="907" w:type="dxa"/>
            <w:vAlign w:val="center"/>
          </w:tcPr>
          <w:p w14:paraId="5C2A16A1"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55B30357"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0.404</w:t>
            </w:r>
          </w:p>
        </w:tc>
        <w:tc>
          <w:tcPr>
            <w:tcW w:w="907" w:type="dxa"/>
            <w:vAlign w:val="center"/>
          </w:tcPr>
          <w:p w14:paraId="4F940D2D"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70E7E461" w14:textId="77777777" w:rsidTr="00BC4D7F">
        <w:trPr>
          <w:trHeight w:val="288"/>
        </w:trPr>
        <w:tc>
          <w:tcPr>
            <w:tcW w:w="850" w:type="dxa"/>
            <w:vMerge w:val="restart"/>
            <w:textDirection w:val="btLr"/>
            <w:vAlign w:val="center"/>
            <w:hideMark/>
          </w:tcPr>
          <w:p w14:paraId="56BBC30C" w14:textId="7AD7B635" w:rsidR="00862423" w:rsidRPr="00862423" w:rsidRDefault="00862423">
            <w:pPr>
              <w:spacing w:after="0" w:line="240" w:lineRule="auto"/>
              <w:ind w:left="113" w:right="113"/>
              <w:rPr>
                <w:rStyle w:val="rynqvb"/>
                <w:lang w:val="en-US"/>
              </w:rPr>
            </w:pPr>
            <w:r w:rsidRPr="00862423">
              <w:rPr>
                <w:rStyle w:val="rynqvb"/>
                <w:rFonts w:eastAsia="Times New Roman"/>
                <w:kern w:val="2"/>
                <w:sz w:val="18"/>
                <w:szCs w:val="18"/>
                <w:lang w:val="en-US" w:eastAsia="de-DE"/>
                <w14:ligatures w14:val="standardContextual"/>
              </w:rPr>
              <w:t>„</w:t>
            </w:r>
            <w:r w:rsidR="002A73D7">
              <w:rPr>
                <w:rStyle w:val="rynqvb"/>
                <w:rFonts w:eastAsia="Times New Roman"/>
                <w:kern w:val="2"/>
                <w:sz w:val="18"/>
                <w:szCs w:val="18"/>
                <w:lang w:val="en-US" w:eastAsia="de-DE"/>
                <w14:ligatures w14:val="standardContextual"/>
              </w:rPr>
              <w:t>Norm-consistent</w:t>
            </w:r>
            <w:r w:rsidRPr="00862423">
              <w:rPr>
                <w:rStyle w:val="rynqvb"/>
                <w:rFonts w:eastAsia="Times New Roman"/>
                <w:kern w:val="2"/>
                <w:sz w:val="18"/>
                <w:szCs w:val="18"/>
                <w:lang w:val="en-US" w:eastAsia="de-DE"/>
                <w14:ligatures w14:val="standardContextual"/>
              </w:rPr>
              <w:t xml:space="preserve">“ – </w:t>
            </w:r>
            <w:r w:rsidRPr="00BC4D7F">
              <w:rPr>
                <w:rStyle w:val="rynqvb"/>
                <w:rFonts w:eastAsia="Times New Roman"/>
                <w:b/>
                <w:bCs/>
                <w:kern w:val="2"/>
                <w:sz w:val="18"/>
                <w:szCs w:val="18"/>
                <w:lang w:val="en-US" w:eastAsia="de-DE"/>
                <w14:ligatures w14:val="standardContextual"/>
              </w:rPr>
              <w:t>climate change is a hoax</w:t>
            </w:r>
          </w:p>
        </w:tc>
        <w:tc>
          <w:tcPr>
            <w:tcW w:w="4815" w:type="dxa"/>
            <w:noWrap/>
            <w:vAlign w:val="center"/>
            <w:hideMark/>
          </w:tcPr>
          <w:p w14:paraId="7C368297" w14:textId="77777777" w:rsidR="00862423" w:rsidRPr="00862423" w:rsidRDefault="00862423" w:rsidP="00862423">
            <w:pPr>
              <w:pStyle w:val="ListParagraph"/>
              <w:numPr>
                <w:ilvl w:val="0"/>
                <w:numId w:val="4"/>
              </w:numPr>
              <w:spacing w:after="0" w:line="240" w:lineRule="auto"/>
              <w:ind w:left="354"/>
              <w:rPr>
                <w:lang w:val="en-US"/>
              </w:rPr>
            </w:pPr>
            <w:r w:rsidRPr="00862423">
              <w:rPr>
                <w:rStyle w:val="rynqvb"/>
                <w:rFonts w:eastAsia="Times New Roman"/>
                <w:kern w:val="2"/>
                <w:sz w:val="18"/>
                <w:szCs w:val="18"/>
                <w:lang w:val="en-US" w:eastAsia="de-DE"/>
                <w14:ligatures w14:val="standardContextual"/>
              </w:rPr>
              <w:t xml:space="preserve">When making political decisions, current economic interests are deliberately given more consideration </w:t>
            </w:r>
            <w:r w:rsidRPr="00862423">
              <w:rPr>
                <w:rStyle w:val="rynqvb"/>
                <w:rFonts w:eastAsia="Times New Roman"/>
                <w:kern w:val="2"/>
                <w:sz w:val="18"/>
                <w:szCs w:val="18"/>
                <w:lang w:val="en-US" w:eastAsia="de-DE"/>
                <w14:ligatures w14:val="standardContextual"/>
              </w:rPr>
              <w:lastRenderedPageBreak/>
              <w:t>than the situation of future generations.</w:t>
            </w:r>
          </w:p>
        </w:tc>
        <w:tc>
          <w:tcPr>
            <w:tcW w:w="907" w:type="dxa"/>
            <w:noWrap/>
            <w:vAlign w:val="center"/>
            <w:hideMark/>
          </w:tcPr>
          <w:p w14:paraId="523CD5E3"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lastRenderedPageBreak/>
              <w:t>0.775</w:t>
            </w:r>
          </w:p>
        </w:tc>
        <w:tc>
          <w:tcPr>
            <w:tcW w:w="907" w:type="dxa"/>
            <w:noWrap/>
            <w:vAlign w:val="center"/>
          </w:tcPr>
          <w:p w14:paraId="02E64933"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792D3F0"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36D970B0"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4EC4D9E4"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0B411E29" w14:textId="77777777" w:rsidTr="00BC4D7F">
        <w:trPr>
          <w:trHeight w:val="288"/>
        </w:trPr>
        <w:tc>
          <w:tcPr>
            <w:tcW w:w="850" w:type="dxa"/>
            <w:vMerge/>
            <w:vAlign w:val="center"/>
            <w:hideMark/>
          </w:tcPr>
          <w:p w14:paraId="0B31544E" w14:textId="77777777" w:rsidR="00862423" w:rsidRDefault="00862423">
            <w:pPr>
              <w:spacing w:after="0" w:line="276" w:lineRule="auto"/>
              <w:rPr>
                <w:rStyle w:val="rynqvb"/>
              </w:rPr>
            </w:pPr>
          </w:p>
        </w:tc>
        <w:tc>
          <w:tcPr>
            <w:tcW w:w="4815" w:type="dxa"/>
            <w:noWrap/>
            <w:vAlign w:val="center"/>
            <w:hideMark/>
          </w:tcPr>
          <w:p w14:paraId="7E7BD992" w14:textId="77777777" w:rsidR="00862423" w:rsidRPr="00862423" w:rsidRDefault="00862423" w:rsidP="00862423">
            <w:pPr>
              <w:pStyle w:val="ListParagraph"/>
              <w:numPr>
                <w:ilvl w:val="0"/>
                <w:numId w:val="4"/>
              </w:numPr>
              <w:spacing w:after="0" w:line="240" w:lineRule="auto"/>
              <w:ind w:left="354"/>
              <w:rPr>
                <w:rFonts w:eastAsia="Times New Roman" w:cs="Arial"/>
                <w:kern w:val="2"/>
                <w:sz w:val="18"/>
                <w:szCs w:val="18"/>
                <w:lang w:val="en-US" w:eastAsia="de-DE"/>
                <w14:ligatures w14:val="standardContextual"/>
              </w:rPr>
            </w:pPr>
            <w:r w:rsidRPr="00862423">
              <w:rPr>
                <w:rStyle w:val="rynqvb"/>
                <w:rFonts w:eastAsia="Times New Roman"/>
                <w:kern w:val="2"/>
                <w:sz w:val="18"/>
                <w:szCs w:val="18"/>
                <w:lang w:val="en-US" w:eastAsia="de-DE"/>
                <w14:ligatures w14:val="standardContextual"/>
              </w:rPr>
              <w:t>Politicians make current climate decisions knowing that they harm future generations.</w:t>
            </w:r>
          </w:p>
        </w:tc>
        <w:tc>
          <w:tcPr>
            <w:tcW w:w="907" w:type="dxa"/>
            <w:noWrap/>
            <w:vAlign w:val="center"/>
            <w:hideMark/>
          </w:tcPr>
          <w:p w14:paraId="7056C0CE"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0.558</w:t>
            </w:r>
          </w:p>
        </w:tc>
        <w:tc>
          <w:tcPr>
            <w:tcW w:w="907" w:type="dxa"/>
            <w:noWrap/>
            <w:vAlign w:val="center"/>
          </w:tcPr>
          <w:p w14:paraId="4B2F87F6"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797FBC35"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34644746"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060F1263"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65D5FD57" w14:textId="77777777" w:rsidTr="00BC4D7F">
        <w:trPr>
          <w:trHeight w:val="288"/>
        </w:trPr>
        <w:tc>
          <w:tcPr>
            <w:tcW w:w="850" w:type="dxa"/>
            <w:vMerge/>
            <w:vAlign w:val="center"/>
            <w:hideMark/>
          </w:tcPr>
          <w:p w14:paraId="5C2EB53A" w14:textId="77777777" w:rsidR="00862423" w:rsidRDefault="00862423">
            <w:pPr>
              <w:spacing w:after="0" w:line="276" w:lineRule="auto"/>
              <w:rPr>
                <w:rStyle w:val="rynqvb"/>
              </w:rPr>
            </w:pPr>
          </w:p>
        </w:tc>
        <w:tc>
          <w:tcPr>
            <w:tcW w:w="4815" w:type="dxa"/>
            <w:noWrap/>
            <w:vAlign w:val="center"/>
            <w:hideMark/>
          </w:tcPr>
          <w:p w14:paraId="06EB63F7" w14:textId="77777777" w:rsidR="00862423" w:rsidRPr="00862423" w:rsidRDefault="00862423" w:rsidP="00862423">
            <w:pPr>
              <w:pStyle w:val="ListParagraph"/>
              <w:numPr>
                <w:ilvl w:val="0"/>
                <w:numId w:val="4"/>
              </w:numPr>
              <w:spacing w:after="0" w:line="240" w:lineRule="auto"/>
              <w:ind w:left="354"/>
              <w:rPr>
                <w:rFonts w:eastAsia="Times New Roman" w:cs="Arial"/>
                <w:kern w:val="2"/>
                <w:sz w:val="18"/>
                <w:szCs w:val="18"/>
                <w:lang w:val="en-US" w:eastAsia="de-DE"/>
                <w14:ligatures w14:val="standardContextual"/>
              </w:rPr>
            </w:pPr>
            <w:r w:rsidRPr="00862423">
              <w:rPr>
                <w:rStyle w:val="rynqvb"/>
                <w:rFonts w:eastAsia="Times New Roman"/>
                <w:kern w:val="2"/>
                <w:sz w:val="18"/>
                <w:szCs w:val="18"/>
                <w:lang w:val="en-US" w:eastAsia="de-DE"/>
                <w14:ligatures w14:val="standardContextual"/>
              </w:rPr>
              <w:t>Politicians do not provide information about their true motives when it comes to their hesitant climate policy</w:t>
            </w:r>
          </w:p>
        </w:tc>
        <w:tc>
          <w:tcPr>
            <w:tcW w:w="907" w:type="dxa"/>
            <w:noWrap/>
            <w:vAlign w:val="center"/>
            <w:hideMark/>
          </w:tcPr>
          <w:p w14:paraId="0F66B1CE"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0.822</w:t>
            </w:r>
          </w:p>
        </w:tc>
        <w:tc>
          <w:tcPr>
            <w:tcW w:w="907" w:type="dxa"/>
            <w:noWrap/>
            <w:vAlign w:val="center"/>
          </w:tcPr>
          <w:p w14:paraId="71BFF2B7"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6BCF503D"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0B461472"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1A8B1CA1"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5506D314" w14:textId="77777777" w:rsidTr="00BC4D7F">
        <w:trPr>
          <w:trHeight w:val="288"/>
        </w:trPr>
        <w:tc>
          <w:tcPr>
            <w:tcW w:w="850" w:type="dxa"/>
            <w:vMerge/>
            <w:vAlign w:val="center"/>
            <w:hideMark/>
          </w:tcPr>
          <w:p w14:paraId="5D64DCED" w14:textId="77777777" w:rsidR="00862423" w:rsidRDefault="00862423">
            <w:pPr>
              <w:spacing w:after="0" w:line="276" w:lineRule="auto"/>
              <w:rPr>
                <w:rStyle w:val="rynqvb"/>
              </w:rPr>
            </w:pPr>
          </w:p>
        </w:tc>
        <w:tc>
          <w:tcPr>
            <w:tcW w:w="4815" w:type="dxa"/>
            <w:noWrap/>
            <w:vAlign w:val="center"/>
            <w:hideMark/>
          </w:tcPr>
          <w:p w14:paraId="017C66A3" w14:textId="77777777" w:rsidR="00862423" w:rsidRPr="00862423" w:rsidRDefault="00862423" w:rsidP="00862423">
            <w:pPr>
              <w:pStyle w:val="ListParagraph"/>
              <w:numPr>
                <w:ilvl w:val="0"/>
                <w:numId w:val="4"/>
              </w:numPr>
              <w:spacing w:after="0" w:line="240" w:lineRule="auto"/>
              <w:ind w:left="354"/>
              <w:rPr>
                <w:rFonts w:eastAsia="Times New Roman" w:cs="Arial"/>
                <w:kern w:val="2"/>
                <w:sz w:val="18"/>
                <w:szCs w:val="18"/>
                <w:lang w:val="en-US" w:eastAsia="de-DE"/>
                <w14:ligatures w14:val="standardContextual"/>
              </w:rPr>
            </w:pPr>
            <w:r w:rsidRPr="00862423">
              <w:rPr>
                <w:rStyle w:val="rynqvb"/>
                <w:rFonts w:eastAsia="Times New Roman"/>
                <w:kern w:val="2"/>
                <w:sz w:val="18"/>
                <w:szCs w:val="18"/>
                <w:lang w:val="en-US" w:eastAsia="de-DE"/>
                <w14:ligatures w14:val="standardContextual"/>
              </w:rPr>
              <w:t>Discussions between politics and business about climate issues take place behind closed doors..</w:t>
            </w:r>
          </w:p>
        </w:tc>
        <w:tc>
          <w:tcPr>
            <w:tcW w:w="907" w:type="dxa"/>
            <w:noWrap/>
            <w:vAlign w:val="center"/>
            <w:hideMark/>
          </w:tcPr>
          <w:p w14:paraId="1C7A3C54"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0.429</w:t>
            </w:r>
          </w:p>
        </w:tc>
        <w:tc>
          <w:tcPr>
            <w:tcW w:w="907" w:type="dxa"/>
            <w:noWrap/>
            <w:vAlign w:val="center"/>
          </w:tcPr>
          <w:p w14:paraId="18693670"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175A3674"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7AE7AE1B"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250F3F94"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0.644</w:t>
            </w:r>
          </w:p>
        </w:tc>
      </w:tr>
      <w:tr w:rsidR="00862423" w14:paraId="40BAC593" w14:textId="77777777" w:rsidTr="00BC4D7F">
        <w:trPr>
          <w:trHeight w:val="288"/>
        </w:trPr>
        <w:tc>
          <w:tcPr>
            <w:tcW w:w="850" w:type="dxa"/>
            <w:vMerge/>
            <w:vAlign w:val="center"/>
            <w:hideMark/>
          </w:tcPr>
          <w:p w14:paraId="01DC7698" w14:textId="77777777" w:rsidR="00862423" w:rsidRDefault="00862423">
            <w:pPr>
              <w:spacing w:after="0" w:line="276" w:lineRule="auto"/>
              <w:rPr>
                <w:rStyle w:val="rynqvb"/>
              </w:rPr>
            </w:pPr>
          </w:p>
        </w:tc>
        <w:tc>
          <w:tcPr>
            <w:tcW w:w="4815" w:type="dxa"/>
            <w:noWrap/>
            <w:vAlign w:val="center"/>
            <w:hideMark/>
          </w:tcPr>
          <w:p w14:paraId="01BE4DE9" w14:textId="77777777" w:rsidR="00862423" w:rsidRPr="00862423" w:rsidRDefault="00862423" w:rsidP="00862423">
            <w:pPr>
              <w:pStyle w:val="ListParagraph"/>
              <w:numPr>
                <w:ilvl w:val="0"/>
                <w:numId w:val="4"/>
              </w:numPr>
              <w:spacing w:after="0" w:line="240" w:lineRule="auto"/>
              <w:ind w:left="354"/>
              <w:rPr>
                <w:rFonts w:eastAsia="Times New Roman" w:cs="Arial"/>
                <w:kern w:val="2"/>
                <w:sz w:val="18"/>
                <w:szCs w:val="18"/>
                <w:lang w:val="en-US" w:eastAsia="de-DE"/>
                <w14:ligatures w14:val="standardContextual"/>
              </w:rPr>
            </w:pPr>
            <w:r w:rsidRPr="00862423">
              <w:rPr>
                <w:rStyle w:val="rynqvb"/>
                <w:rFonts w:eastAsia="Times New Roman"/>
                <w:kern w:val="2"/>
                <w:sz w:val="18"/>
                <w:szCs w:val="18"/>
                <w:lang w:val="en-US" w:eastAsia="de-DE"/>
                <w14:ligatures w14:val="standardContextual"/>
              </w:rPr>
              <w:t>Politicians do whatever they want when it comes to climate protection without considering the interests of future generations.</w:t>
            </w:r>
          </w:p>
        </w:tc>
        <w:tc>
          <w:tcPr>
            <w:tcW w:w="907" w:type="dxa"/>
            <w:noWrap/>
            <w:vAlign w:val="center"/>
            <w:hideMark/>
          </w:tcPr>
          <w:p w14:paraId="7CBF88F5"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0.745</w:t>
            </w:r>
          </w:p>
        </w:tc>
        <w:tc>
          <w:tcPr>
            <w:tcW w:w="907" w:type="dxa"/>
            <w:noWrap/>
            <w:vAlign w:val="center"/>
          </w:tcPr>
          <w:p w14:paraId="5AF62160"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2F6B3452"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3EC2FC77"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95C306E"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08947109" w14:textId="77777777" w:rsidTr="00BC4D7F">
        <w:trPr>
          <w:trHeight w:val="288"/>
        </w:trPr>
        <w:tc>
          <w:tcPr>
            <w:tcW w:w="850" w:type="dxa"/>
            <w:vMerge/>
            <w:vAlign w:val="center"/>
            <w:hideMark/>
          </w:tcPr>
          <w:p w14:paraId="583A7B88" w14:textId="77777777" w:rsidR="00862423" w:rsidRDefault="00862423">
            <w:pPr>
              <w:spacing w:after="0" w:line="276" w:lineRule="auto"/>
              <w:rPr>
                <w:rStyle w:val="rynqvb"/>
              </w:rPr>
            </w:pPr>
          </w:p>
        </w:tc>
        <w:tc>
          <w:tcPr>
            <w:tcW w:w="4815" w:type="dxa"/>
            <w:noWrap/>
            <w:vAlign w:val="center"/>
            <w:hideMark/>
          </w:tcPr>
          <w:p w14:paraId="56A1F628" w14:textId="77777777" w:rsidR="00862423" w:rsidRPr="00862423" w:rsidRDefault="00862423" w:rsidP="00862423">
            <w:pPr>
              <w:pStyle w:val="ListParagraph"/>
              <w:numPr>
                <w:ilvl w:val="0"/>
                <w:numId w:val="4"/>
              </w:numPr>
              <w:spacing w:after="0" w:line="240" w:lineRule="auto"/>
              <w:ind w:left="354"/>
              <w:rPr>
                <w:rFonts w:eastAsia="Times New Roman" w:cs="Arial"/>
                <w:kern w:val="2"/>
                <w:sz w:val="18"/>
                <w:szCs w:val="18"/>
                <w:lang w:val="en-US" w:eastAsia="de-DE"/>
                <w14:ligatures w14:val="standardContextual"/>
              </w:rPr>
            </w:pPr>
            <w:r w:rsidRPr="00862423">
              <w:rPr>
                <w:rStyle w:val="rynqvb"/>
                <w:rFonts w:eastAsia="Times New Roman"/>
                <w:kern w:val="2"/>
                <w:sz w:val="18"/>
                <w:szCs w:val="18"/>
                <w:lang w:val="en-US" w:eastAsia="de-DE"/>
                <w14:ligatures w14:val="standardContextual"/>
              </w:rPr>
              <w:t>Politicians act like puppets controlled by industry when it comes to climate change.</w:t>
            </w:r>
          </w:p>
        </w:tc>
        <w:tc>
          <w:tcPr>
            <w:tcW w:w="907" w:type="dxa"/>
            <w:noWrap/>
            <w:vAlign w:val="center"/>
            <w:hideMark/>
          </w:tcPr>
          <w:p w14:paraId="1E6D5000"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0.620</w:t>
            </w:r>
          </w:p>
        </w:tc>
        <w:tc>
          <w:tcPr>
            <w:tcW w:w="907" w:type="dxa"/>
            <w:noWrap/>
            <w:vAlign w:val="center"/>
          </w:tcPr>
          <w:p w14:paraId="62A2BFF4"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18AAD713"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6D09A8CD"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0.358</w:t>
            </w:r>
          </w:p>
        </w:tc>
        <w:tc>
          <w:tcPr>
            <w:tcW w:w="907" w:type="dxa"/>
            <w:vAlign w:val="center"/>
          </w:tcPr>
          <w:p w14:paraId="269DA374"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793E8588" w14:textId="77777777" w:rsidTr="00BC4D7F">
        <w:trPr>
          <w:trHeight w:val="288"/>
        </w:trPr>
        <w:tc>
          <w:tcPr>
            <w:tcW w:w="850" w:type="dxa"/>
            <w:vMerge/>
            <w:vAlign w:val="center"/>
            <w:hideMark/>
          </w:tcPr>
          <w:p w14:paraId="41C11C38" w14:textId="77777777" w:rsidR="00862423" w:rsidRDefault="00862423">
            <w:pPr>
              <w:spacing w:after="0" w:line="276" w:lineRule="auto"/>
              <w:rPr>
                <w:rStyle w:val="rynqvb"/>
              </w:rPr>
            </w:pPr>
          </w:p>
        </w:tc>
        <w:tc>
          <w:tcPr>
            <w:tcW w:w="4815" w:type="dxa"/>
            <w:noWrap/>
            <w:vAlign w:val="center"/>
            <w:hideMark/>
          </w:tcPr>
          <w:p w14:paraId="286461CB" w14:textId="77777777" w:rsidR="00862423" w:rsidRPr="00862423" w:rsidRDefault="00862423" w:rsidP="00862423">
            <w:pPr>
              <w:pStyle w:val="ListParagraph"/>
              <w:numPr>
                <w:ilvl w:val="0"/>
                <w:numId w:val="4"/>
              </w:numPr>
              <w:spacing w:after="0" w:line="240" w:lineRule="auto"/>
              <w:ind w:left="354"/>
              <w:rPr>
                <w:rFonts w:eastAsia="Times New Roman" w:cs="Arial"/>
                <w:kern w:val="2"/>
                <w:sz w:val="18"/>
                <w:szCs w:val="18"/>
                <w:lang w:val="en-US" w:eastAsia="de-DE"/>
                <w14:ligatures w14:val="standardContextual"/>
              </w:rPr>
            </w:pPr>
            <w:r w:rsidRPr="00862423">
              <w:rPr>
                <w:rStyle w:val="rynqvb"/>
                <w:rFonts w:eastAsia="Times New Roman"/>
                <w:kern w:val="2"/>
                <w:sz w:val="18"/>
                <w:szCs w:val="18"/>
                <w:lang w:val="en-US" w:eastAsia="de-DE"/>
                <w14:ligatures w14:val="standardContextual"/>
              </w:rPr>
              <w:t>Agreements in "back rooms" have a much greater influence on climate policy than the interests of future generations</w:t>
            </w:r>
            <w:r w:rsidRPr="00862423">
              <w:rPr>
                <w:rFonts w:eastAsia="Times New Roman" w:cs="Arial"/>
                <w:kern w:val="2"/>
                <w:sz w:val="18"/>
                <w:szCs w:val="18"/>
                <w:lang w:val="en-US" w:eastAsia="de-DE"/>
                <w14:ligatures w14:val="standardContextual"/>
              </w:rPr>
              <w:t>.</w:t>
            </w:r>
          </w:p>
        </w:tc>
        <w:tc>
          <w:tcPr>
            <w:tcW w:w="907" w:type="dxa"/>
            <w:noWrap/>
            <w:vAlign w:val="center"/>
            <w:hideMark/>
          </w:tcPr>
          <w:p w14:paraId="2E086D3B"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0.302</w:t>
            </w:r>
          </w:p>
        </w:tc>
        <w:tc>
          <w:tcPr>
            <w:tcW w:w="907" w:type="dxa"/>
            <w:noWrap/>
            <w:vAlign w:val="center"/>
          </w:tcPr>
          <w:p w14:paraId="14534B06"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A71EFCF"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6009AEBD"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0.653</w:t>
            </w:r>
          </w:p>
        </w:tc>
        <w:tc>
          <w:tcPr>
            <w:tcW w:w="907" w:type="dxa"/>
            <w:vAlign w:val="center"/>
          </w:tcPr>
          <w:p w14:paraId="6E8180FE"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1E2C71E1" w14:textId="77777777" w:rsidTr="00BC4D7F">
        <w:trPr>
          <w:trHeight w:val="288"/>
        </w:trPr>
        <w:tc>
          <w:tcPr>
            <w:tcW w:w="850" w:type="dxa"/>
            <w:vMerge/>
            <w:vAlign w:val="center"/>
            <w:hideMark/>
          </w:tcPr>
          <w:p w14:paraId="6E95BCF2" w14:textId="77777777" w:rsidR="00862423" w:rsidRDefault="00862423">
            <w:pPr>
              <w:spacing w:after="0" w:line="276" w:lineRule="auto"/>
              <w:rPr>
                <w:rStyle w:val="rynqvb"/>
              </w:rPr>
            </w:pPr>
          </w:p>
        </w:tc>
        <w:tc>
          <w:tcPr>
            <w:tcW w:w="4815" w:type="dxa"/>
            <w:noWrap/>
            <w:vAlign w:val="center"/>
            <w:hideMark/>
          </w:tcPr>
          <w:p w14:paraId="017E8A93" w14:textId="77777777" w:rsidR="00862423" w:rsidRPr="00862423" w:rsidRDefault="00862423" w:rsidP="00862423">
            <w:pPr>
              <w:pStyle w:val="ListParagraph"/>
              <w:numPr>
                <w:ilvl w:val="0"/>
                <w:numId w:val="4"/>
              </w:numPr>
              <w:spacing w:after="0" w:line="240" w:lineRule="auto"/>
              <w:ind w:left="354"/>
              <w:rPr>
                <w:rFonts w:eastAsia="Times New Roman" w:cs="Arial"/>
                <w:kern w:val="2"/>
                <w:sz w:val="18"/>
                <w:szCs w:val="18"/>
                <w:lang w:val="en-US" w:eastAsia="de-DE"/>
                <w14:ligatures w14:val="standardContextual"/>
              </w:rPr>
            </w:pPr>
            <w:r w:rsidRPr="00862423">
              <w:rPr>
                <w:rStyle w:val="rynqvb"/>
                <w:rFonts w:eastAsia="Times New Roman"/>
                <w:kern w:val="2"/>
                <w:sz w:val="18"/>
                <w:szCs w:val="18"/>
                <w:lang w:val="en-US" w:eastAsia="de-DE"/>
                <w14:ligatures w14:val="standardContextual"/>
              </w:rPr>
              <w:t>When making decisions, politicians consciously accept damage to future generations</w:t>
            </w:r>
            <w:r w:rsidRPr="00862423">
              <w:rPr>
                <w:rFonts w:eastAsia="Times New Roman" w:cs="Arial"/>
                <w:kern w:val="2"/>
                <w:sz w:val="18"/>
                <w:szCs w:val="18"/>
                <w:lang w:val="en-US" w:eastAsia="de-DE"/>
                <w14:ligatures w14:val="standardContextual"/>
              </w:rPr>
              <w:t>.</w:t>
            </w:r>
          </w:p>
        </w:tc>
        <w:tc>
          <w:tcPr>
            <w:tcW w:w="907" w:type="dxa"/>
            <w:noWrap/>
            <w:vAlign w:val="center"/>
            <w:hideMark/>
          </w:tcPr>
          <w:p w14:paraId="6E96EA36"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0.713</w:t>
            </w:r>
          </w:p>
        </w:tc>
        <w:tc>
          <w:tcPr>
            <w:tcW w:w="907" w:type="dxa"/>
            <w:noWrap/>
            <w:vAlign w:val="center"/>
            <w:hideMark/>
          </w:tcPr>
          <w:p w14:paraId="2EA41E65"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0.302</w:t>
            </w:r>
          </w:p>
        </w:tc>
        <w:tc>
          <w:tcPr>
            <w:tcW w:w="907" w:type="dxa"/>
            <w:vAlign w:val="center"/>
          </w:tcPr>
          <w:p w14:paraId="692EC29C"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41ECC42C"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332E9C3C"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52C816BE" w14:textId="77777777" w:rsidTr="00BC4D7F">
        <w:trPr>
          <w:trHeight w:val="288"/>
        </w:trPr>
        <w:tc>
          <w:tcPr>
            <w:tcW w:w="850" w:type="dxa"/>
            <w:shd w:val="clear" w:color="auto" w:fill="D0CECE" w:themeFill="background2" w:themeFillShade="E6"/>
            <w:vAlign w:val="center"/>
          </w:tcPr>
          <w:p w14:paraId="326436C5" w14:textId="52AA7348" w:rsidR="00862423" w:rsidRDefault="00862423">
            <w:pPr>
              <w:spacing w:after="0" w:line="240" w:lineRule="auto"/>
              <w:ind w:left="113" w:right="113"/>
              <w:rPr>
                <w:rFonts w:cs="Arial"/>
                <w:kern w:val="2"/>
                <w:sz w:val="18"/>
                <w:szCs w:val="18"/>
                <w14:ligatures w14:val="standardContextual"/>
              </w:rPr>
            </w:pPr>
          </w:p>
        </w:tc>
        <w:tc>
          <w:tcPr>
            <w:tcW w:w="4815" w:type="dxa"/>
            <w:shd w:val="clear" w:color="auto" w:fill="D0CECE" w:themeFill="background2" w:themeFillShade="E6"/>
            <w:noWrap/>
            <w:vAlign w:val="center"/>
          </w:tcPr>
          <w:p w14:paraId="4995E5BA" w14:textId="532BCED4" w:rsidR="00862423" w:rsidRDefault="00862423">
            <w:pPr>
              <w:spacing w:after="0" w:line="240" w:lineRule="auto"/>
              <w:rPr>
                <w:rFonts w:cs="Arial"/>
                <w:kern w:val="2"/>
                <w:sz w:val="18"/>
                <w:szCs w:val="18"/>
                <w14:ligatures w14:val="standardContextual"/>
              </w:rPr>
            </w:pPr>
          </w:p>
        </w:tc>
        <w:tc>
          <w:tcPr>
            <w:tcW w:w="907" w:type="dxa"/>
            <w:shd w:val="clear" w:color="auto" w:fill="D0CECE" w:themeFill="background2" w:themeFillShade="E6"/>
            <w:noWrap/>
            <w:vAlign w:val="center"/>
          </w:tcPr>
          <w:p w14:paraId="169AF953" w14:textId="5EE6B14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shd w:val="clear" w:color="auto" w:fill="D0CECE" w:themeFill="background2" w:themeFillShade="E6"/>
            <w:noWrap/>
            <w:vAlign w:val="center"/>
          </w:tcPr>
          <w:p w14:paraId="525B9614" w14:textId="51EF283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shd w:val="clear" w:color="auto" w:fill="D0CECE" w:themeFill="background2" w:themeFillShade="E6"/>
            <w:vAlign w:val="center"/>
          </w:tcPr>
          <w:p w14:paraId="1E996E8F" w14:textId="60A5C122"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shd w:val="clear" w:color="auto" w:fill="D0CECE" w:themeFill="background2" w:themeFillShade="E6"/>
            <w:vAlign w:val="center"/>
          </w:tcPr>
          <w:p w14:paraId="7F332FFF" w14:textId="0E800753"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shd w:val="clear" w:color="auto" w:fill="D0CECE" w:themeFill="background2" w:themeFillShade="E6"/>
            <w:vAlign w:val="center"/>
          </w:tcPr>
          <w:p w14:paraId="69C557D9" w14:textId="2BEBC20C"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46131306" w14:textId="77777777" w:rsidTr="00BC4D7F">
        <w:trPr>
          <w:trHeight w:val="288"/>
        </w:trPr>
        <w:tc>
          <w:tcPr>
            <w:tcW w:w="850" w:type="dxa"/>
            <w:vMerge w:val="restart"/>
            <w:textDirection w:val="btLr"/>
            <w:vAlign w:val="center"/>
            <w:hideMark/>
          </w:tcPr>
          <w:p w14:paraId="611D5AFA" w14:textId="40761B85" w:rsidR="00862423" w:rsidRPr="00862423" w:rsidRDefault="002A73D7">
            <w:pPr>
              <w:spacing w:after="0" w:line="240" w:lineRule="auto"/>
              <w:ind w:left="113" w:right="113"/>
              <w:rPr>
                <w:rFonts w:cs="Arial"/>
                <w:kern w:val="2"/>
                <w:sz w:val="18"/>
                <w:szCs w:val="18"/>
                <w:lang w:val="en-US"/>
                <w14:ligatures w14:val="standardContextual"/>
              </w:rPr>
            </w:pPr>
            <w:r>
              <w:rPr>
                <w:rFonts w:cs="Arial"/>
                <w:kern w:val="2"/>
                <w:sz w:val="18"/>
                <w:szCs w:val="18"/>
                <w:lang w:val="en-US"/>
                <w14:ligatures w14:val="standardContextual"/>
              </w:rPr>
              <w:t xml:space="preserve">Norm-inconsistent </w:t>
            </w:r>
            <w:r w:rsidR="00862423" w:rsidRPr="00862423">
              <w:rPr>
                <w:rFonts w:cs="Arial"/>
                <w:kern w:val="2"/>
                <w:sz w:val="18"/>
                <w:szCs w:val="18"/>
                <w:lang w:val="en-US"/>
                <w14:ligatures w14:val="standardContextual"/>
              </w:rPr>
              <w:t xml:space="preserve"> </w:t>
            </w:r>
            <w:r w:rsidR="00862423" w:rsidRPr="00BC4D7F">
              <w:rPr>
                <w:rFonts w:cs="Arial"/>
                <w:b/>
                <w:bCs/>
                <w:kern w:val="2"/>
                <w:sz w:val="18"/>
                <w:szCs w:val="18"/>
                <w:lang w:val="en-US"/>
                <w14:ligatures w14:val="standardContextual"/>
              </w:rPr>
              <w:t>– Climate policy is deliberately insufficient</w:t>
            </w:r>
          </w:p>
        </w:tc>
        <w:tc>
          <w:tcPr>
            <w:tcW w:w="4815" w:type="dxa"/>
            <w:noWrap/>
            <w:hideMark/>
          </w:tcPr>
          <w:p w14:paraId="3E380E80" w14:textId="77777777"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Some influential politicians are being dictated to by oil and gas companies how to vote on climate issues. </w:t>
            </w:r>
          </w:p>
        </w:tc>
        <w:tc>
          <w:tcPr>
            <w:tcW w:w="907" w:type="dxa"/>
            <w:noWrap/>
            <w:vAlign w:val="center"/>
          </w:tcPr>
          <w:p w14:paraId="07910AA3"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6251C34A"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0.527</w:t>
            </w:r>
          </w:p>
        </w:tc>
        <w:tc>
          <w:tcPr>
            <w:tcW w:w="907" w:type="dxa"/>
            <w:vAlign w:val="center"/>
          </w:tcPr>
          <w:p w14:paraId="75BDD0EF"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0E0565FA"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0.493</w:t>
            </w:r>
          </w:p>
        </w:tc>
        <w:tc>
          <w:tcPr>
            <w:tcW w:w="907" w:type="dxa"/>
            <w:vAlign w:val="center"/>
            <w:hideMark/>
          </w:tcPr>
          <w:p w14:paraId="0025D2C2"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0.387</w:t>
            </w:r>
          </w:p>
        </w:tc>
      </w:tr>
      <w:tr w:rsidR="00862423" w14:paraId="63C2983E" w14:textId="77777777" w:rsidTr="00BC4D7F">
        <w:trPr>
          <w:trHeight w:val="288"/>
        </w:trPr>
        <w:tc>
          <w:tcPr>
            <w:tcW w:w="850" w:type="dxa"/>
            <w:vMerge/>
            <w:vAlign w:val="center"/>
            <w:hideMark/>
          </w:tcPr>
          <w:p w14:paraId="64CDB002" w14:textId="77777777" w:rsidR="00862423" w:rsidRDefault="00862423">
            <w:pPr>
              <w:spacing w:after="0" w:line="276" w:lineRule="auto"/>
              <w:rPr>
                <w:rFonts w:cs="Arial"/>
                <w:kern w:val="2"/>
                <w:sz w:val="18"/>
                <w:szCs w:val="18"/>
                <w14:ligatures w14:val="standardContextual"/>
              </w:rPr>
            </w:pPr>
          </w:p>
        </w:tc>
        <w:tc>
          <w:tcPr>
            <w:tcW w:w="4815" w:type="dxa"/>
            <w:noWrap/>
            <w:hideMark/>
          </w:tcPr>
          <w:p w14:paraId="41E63B5B" w14:textId="77777777"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Politicians deliberately shape their climate policy so that it causes maximum damage in poorer countries. </w:t>
            </w:r>
          </w:p>
        </w:tc>
        <w:tc>
          <w:tcPr>
            <w:tcW w:w="907" w:type="dxa"/>
            <w:noWrap/>
            <w:vAlign w:val="center"/>
          </w:tcPr>
          <w:p w14:paraId="387FEAD9"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tcPr>
          <w:p w14:paraId="1E616A0A"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vAlign w:val="center"/>
            <w:hideMark/>
          </w:tcPr>
          <w:p w14:paraId="1A2DC7FE"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0.662</w:t>
            </w:r>
          </w:p>
        </w:tc>
        <w:tc>
          <w:tcPr>
            <w:tcW w:w="907" w:type="dxa"/>
            <w:vAlign w:val="center"/>
          </w:tcPr>
          <w:p w14:paraId="695E2440"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5BA1A84E" w14:textId="77777777" w:rsidR="00862423" w:rsidRDefault="00862423">
            <w:pPr>
              <w:spacing w:after="0" w:line="240" w:lineRule="auto"/>
              <w:jc w:val="center"/>
              <w:rPr>
                <w:rFonts w:cs="Arial"/>
                <w:kern w:val="2"/>
                <w:sz w:val="18"/>
                <w:szCs w:val="18"/>
                <w14:ligatures w14:val="standardContextual"/>
              </w:rPr>
            </w:pPr>
          </w:p>
        </w:tc>
      </w:tr>
      <w:tr w:rsidR="00862423" w14:paraId="50C86059" w14:textId="77777777" w:rsidTr="00BC4D7F">
        <w:trPr>
          <w:trHeight w:val="288"/>
        </w:trPr>
        <w:tc>
          <w:tcPr>
            <w:tcW w:w="850" w:type="dxa"/>
            <w:vMerge/>
            <w:vAlign w:val="center"/>
            <w:hideMark/>
          </w:tcPr>
          <w:p w14:paraId="3B576F8B" w14:textId="77777777" w:rsidR="00862423" w:rsidRDefault="00862423">
            <w:pPr>
              <w:spacing w:after="0" w:line="276" w:lineRule="auto"/>
              <w:rPr>
                <w:rFonts w:cs="Arial"/>
                <w:kern w:val="2"/>
                <w:sz w:val="18"/>
                <w:szCs w:val="18"/>
                <w14:ligatures w14:val="standardContextual"/>
              </w:rPr>
            </w:pPr>
          </w:p>
        </w:tc>
        <w:tc>
          <w:tcPr>
            <w:tcW w:w="4815" w:type="dxa"/>
            <w:noWrap/>
            <w:hideMark/>
          </w:tcPr>
          <w:p w14:paraId="245F0C5A" w14:textId="77777777"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With their hesitant climate policy, those in power only aim to keep the population afraid of the consequences of climate change because fearful people are easier to influence.</w:t>
            </w:r>
          </w:p>
        </w:tc>
        <w:tc>
          <w:tcPr>
            <w:tcW w:w="907" w:type="dxa"/>
            <w:noWrap/>
            <w:vAlign w:val="center"/>
            <w:hideMark/>
          </w:tcPr>
          <w:p w14:paraId="6D699EE7"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0.633</w:t>
            </w:r>
          </w:p>
        </w:tc>
        <w:tc>
          <w:tcPr>
            <w:tcW w:w="907" w:type="dxa"/>
            <w:noWrap/>
            <w:vAlign w:val="center"/>
          </w:tcPr>
          <w:p w14:paraId="0801E554"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4BC78016"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0.419</w:t>
            </w:r>
          </w:p>
        </w:tc>
        <w:tc>
          <w:tcPr>
            <w:tcW w:w="907" w:type="dxa"/>
            <w:vAlign w:val="center"/>
          </w:tcPr>
          <w:p w14:paraId="3F89AB27"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1F77C4DF" w14:textId="77777777" w:rsidR="00862423" w:rsidRDefault="00862423">
            <w:pPr>
              <w:spacing w:after="0" w:line="240" w:lineRule="auto"/>
              <w:jc w:val="center"/>
              <w:rPr>
                <w:rFonts w:cs="Arial"/>
                <w:kern w:val="2"/>
                <w:sz w:val="18"/>
                <w:szCs w:val="18"/>
                <w14:ligatures w14:val="standardContextual"/>
              </w:rPr>
            </w:pPr>
          </w:p>
        </w:tc>
      </w:tr>
      <w:tr w:rsidR="00862423" w14:paraId="2D372DA3" w14:textId="77777777" w:rsidTr="00BC4D7F">
        <w:trPr>
          <w:trHeight w:val="288"/>
        </w:trPr>
        <w:tc>
          <w:tcPr>
            <w:tcW w:w="850" w:type="dxa"/>
            <w:vMerge/>
            <w:vAlign w:val="center"/>
            <w:hideMark/>
          </w:tcPr>
          <w:p w14:paraId="32251F28" w14:textId="77777777" w:rsidR="00862423" w:rsidRDefault="00862423">
            <w:pPr>
              <w:spacing w:after="0" w:line="276" w:lineRule="auto"/>
              <w:rPr>
                <w:rFonts w:cs="Arial"/>
                <w:kern w:val="2"/>
                <w:sz w:val="18"/>
                <w:szCs w:val="18"/>
                <w14:ligatures w14:val="standardContextual"/>
              </w:rPr>
            </w:pPr>
          </w:p>
        </w:tc>
        <w:tc>
          <w:tcPr>
            <w:tcW w:w="4815" w:type="dxa"/>
            <w:noWrap/>
            <w:hideMark/>
          </w:tcPr>
          <w:p w14:paraId="55291FCA" w14:textId="77777777"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With their inadequate climate policy, politicians only want to distract attention from other, much more critical political decisions. </w:t>
            </w:r>
          </w:p>
        </w:tc>
        <w:tc>
          <w:tcPr>
            <w:tcW w:w="907" w:type="dxa"/>
            <w:noWrap/>
            <w:vAlign w:val="center"/>
            <w:hideMark/>
          </w:tcPr>
          <w:p w14:paraId="25B5758E"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0.471</w:t>
            </w:r>
          </w:p>
        </w:tc>
        <w:tc>
          <w:tcPr>
            <w:tcW w:w="907" w:type="dxa"/>
            <w:noWrap/>
            <w:vAlign w:val="center"/>
          </w:tcPr>
          <w:p w14:paraId="3D6B9503"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6340786B"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0.502</w:t>
            </w:r>
          </w:p>
        </w:tc>
        <w:tc>
          <w:tcPr>
            <w:tcW w:w="907" w:type="dxa"/>
            <w:vAlign w:val="center"/>
          </w:tcPr>
          <w:p w14:paraId="3B588307"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4DA77B6F" w14:textId="77777777" w:rsidR="00862423" w:rsidRDefault="00862423">
            <w:pPr>
              <w:spacing w:after="0" w:line="240" w:lineRule="auto"/>
              <w:jc w:val="center"/>
              <w:rPr>
                <w:rFonts w:cs="Arial"/>
                <w:kern w:val="2"/>
                <w:sz w:val="18"/>
                <w:szCs w:val="18"/>
                <w14:ligatures w14:val="standardContextual"/>
              </w:rPr>
            </w:pPr>
          </w:p>
        </w:tc>
      </w:tr>
      <w:tr w:rsidR="00862423" w14:paraId="292E7177" w14:textId="77777777" w:rsidTr="00BC4D7F">
        <w:trPr>
          <w:trHeight w:val="288"/>
        </w:trPr>
        <w:tc>
          <w:tcPr>
            <w:tcW w:w="850" w:type="dxa"/>
            <w:vMerge/>
            <w:vAlign w:val="center"/>
            <w:hideMark/>
          </w:tcPr>
          <w:p w14:paraId="38DE97AA" w14:textId="77777777" w:rsidR="00862423" w:rsidRDefault="00862423">
            <w:pPr>
              <w:spacing w:after="0" w:line="276" w:lineRule="auto"/>
              <w:rPr>
                <w:rFonts w:cs="Arial"/>
                <w:kern w:val="2"/>
                <w:sz w:val="18"/>
                <w:szCs w:val="18"/>
                <w14:ligatures w14:val="standardContextual"/>
              </w:rPr>
            </w:pPr>
          </w:p>
        </w:tc>
        <w:tc>
          <w:tcPr>
            <w:tcW w:w="4815" w:type="dxa"/>
            <w:noWrap/>
            <w:hideMark/>
          </w:tcPr>
          <w:p w14:paraId="4E6D193E" w14:textId="77777777"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Bought votes significantly influence polls in the Bundestag that slow down climate protection. </w:t>
            </w:r>
          </w:p>
        </w:tc>
        <w:tc>
          <w:tcPr>
            <w:tcW w:w="907" w:type="dxa"/>
            <w:noWrap/>
            <w:vAlign w:val="center"/>
          </w:tcPr>
          <w:p w14:paraId="4A6E3A1D"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01B8352B"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0.410</w:t>
            </w:r>
          </w:p>
        </w:tc>
        <w:tc>
          <w:tcPr>
            <w:tcW w:w="907" w:type="dxa"/>
            <w:vAlign w:val="center"/>
            <w:hideMark/>
          </w:tcPr>
          <w:p w14:paraId="12DC62CE"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0.587</w:t>
            </w:r>
          </w:p>
        </w:tc>
        <w:tc>
          <w:tcPr>
            <w:tcW w:w="907" w:type="dxa"/>
            <w:vAlign w:val="center"/>
          </w:tcPr>
          <w:p w14:paraId="2BC72473"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11CE0F52" w14:textId="77777777" w:rsidR="00862423" w:rsidRDefault="00862423">
            <w:pPr>
              <w:spacing w:after="0" w:line="240" w:lineRule="auto"/>
              <w:jc w:val="center"/>
              <w:rPr>
                <w:rFonts w:cs="Arial"/>
                <w:kern w:val="2"/>
                <w:sz w:val="18"/>
                <w:szCs w:val="18"/>
                <w14:ligatures w14:val="standardContextual"/>
              </w:rPr>
            </w:pPr>
          </w:p>
        </w:tc>
      </w:tr>
      <w:tr w:rsidR="00862423" w14:paraId="1B72363C" w14:textId="77777777" w:rsidTr="00BC4D7F">
        <w:trPr>
          <w:trHeight w:val="288"/>
        </w:trPr>
        <w:tc>
          <w:tcPr>
            <w:tcW w:w="850" w:type="dxa"/>
            <w:vMerge/>
            <w:vAlign w:val="center"/>
            <w:hideMark/>
          </w:tcPr>
          <w:p w14:paraId="75C3B04E" w14:textId="77777777" w:rsidR="00862423" w:rsidRDefault="00862423">
            <w:pPr>
              <w:spacing w:after="0" w:line="276" w:lineRule="auto"/>
              <w:rPr>
                <w:rFonts w:cs="Arial"/>
                <w:kern w:val="2"/>
                <w:sz w:val="18"/>
                <w:szCs w:val="18"/>
                <w14:ligatures w14:val="standardContextual"/>
              </w:rPr>
            </w:pPr>
          </w:p>
        </w:tc>
        <w:tc>
          <w:tcPr>
            <w:tcW w:w="4815" w:type="dxa"/>
            <w:noWrap/>
            <w:hideMark/>
          </w:tcPr>
          <w:p w14:paraId="6F4F8483" w14:textId="3653193F"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Climate policy in Germany is increasingly determined by corrupt politicians who prioriti</w:t>
            </w:r>
            <w:r w:rsidR="00BA6D99">
              <w:rPr>
                <w:rFonts w:cs="Arial"/>
                <w:kern w:val="2"/>
                <w:sz w:val="18"/>
                <w:szCs w:val="18"/>
                <w:lang w:val="en-US"/>
                <w14:ligatures w14:val="standardContextual"/>
              </w:rPr>
              <w:t>s</w:t>
            </w:r>
            <w:r w:rsidRPr="00862423">
              <w:rPr>
                <w:rFonts w:cs="Arial"/>
                <w:kern w:val="2"/>
                <w:sz w:val="18"/>
                <w:szCs w:val="18"/>
                <w:lang w:val="en-US"/>
                <w14:ligatures w14:val="standardContextual"/>
              </w:rPr>
              <w:t xml:space="preserve">e their personal short-term interests over climate protection. </w:t>
            </w:r>
          </w:p>
        </w:tc>
        <w:tc>
          <w:tcPr>
            <w:tcW w:w="907" w:type="dxa"/>
            <w:noWrap/>
            <w:vAlign w:val="center"/>
          </w:tcPr>
          <w:p w14:paraId="589B903F"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62F9A810"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0.659</w:t>
            </w:r>
          </w:p>
        </w:tc>
        <w:tc>
          <w:tcPr>
            <w:tcW w:w="907" w:type="dxa"/>
            <w:vAlign w:val="center"/>
            <w:hideMark/>
          </w:tcPr>
          <w:p w14:paraId="1EB14C39"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0.358</w:t>
            </w:r>
          </w:p>
        </w:tc>
        <w:tc>
          <w:tcPr>
            <w:tcW w:w="907" w:type="dxa"/>
            <w:vAlign w:val="center"/>
          </w:tcPr>
          <w:p w14:paraId="12C5FB74"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504C5553" w14:textId="77777777" w:rsidR="00862423" w:rsidRDefault="00862423">
            <w:pPr>
              <w:spacing w:after="0" w:line="240" w:lineRule="auto"/>
              <w:jc w:val="center"/>
              <w:rPr>
                <w:rFonts w:cs="Arial"/>
                <w:kern w:val="2"/>
                <w:sz w:val="18"/>
                <w:szCs w:val="18"/>
                <w14:ligatures w14:val="standardContextual"/>
              </w:rPr>
            </w:pPr>
          </w:p>
        </w:tc>
      </w:tr>
      <w:tr w:rsidR="00862423" w14:paraId="7FDAC3FD" w14:textId="77777777" w:rsidTr="00BC4D7F">
        <w:trPr>
          <w:trHeight w:val="288"/>
        </w:trPr>
        <w:tc>
          <w:tcPr>
            <w:tcW w:w="850" w:type="dxa"/>
            <w:vMerge/>
            <w:vAlign w:val="center"/>
            <w:hideMark/>
          </w:tcPr>
          <w:p w14:paraId="0797508D" w14:textId="77777777" w:rsidR="00862423" w:rsidRDefault="00862423">
            <w:pPr>
              <w:spacing w:after="0" w:line="276" w:lineRule="auto"/>
              <w:rPr>
                <w:rFonts w:cs="Arial"/>
                <w:kern w:val="2"/>
                <w:sz w:val="18"/>
                <w:szCs w:val="18"/>
                <w14:ligatures w14:val="standardContextual"/>
              </w:rPr>
            </w:pPr>
          </w:p>
        </w:tc>
        <w:tc>
          <w:tcPr>
            <w:tcW w:w="4815" w:type="dxa"/>
            <w:noWrap/>
            <w:hideMark/>
          </w:tcPr>
          <w:p w14:paraId="52F9DFE7" w14:textId="77777777"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Climate change deniers on social media are all paid by large corporations to sow doubt and thus prevent necessary climate protection measures. </w:t>
            </w:r>
          </w:p>
        </w:tc>
        <w:tc>
          <w:tcPr>
            <w:tcW w:w="907" w:type="dxa"/>
            <w:noWrap/>
            <w:vAlign w:val="center"/>
          </w:tcPr>
          <w:p w14:paraId="570F80FA"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tcPr>
          <w:p w14:paraId="08D3CB6B"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vAlign w:val="center"/>
            <w:hideMark/>
          </w:tcPr>
          <w:p w14:paraId="402F7E1F"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0.729</w:t>
            </w:r>
          </w:p>
        </w:tc>
        <w:tc>
          <w:tcPr>
            <w:tcW w:w="907" w:type="dxa"/>
            <w:vAlign w:val="center"/>
          </w:tcPr>
          <w:p w14:paraId="79063237"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7DC168B4" w14:textId="77777777" w:rsidR="00862423" w:rsidRDefault="00862423">
            <w:pPr>
              <w:spacing w:after="0" w:line="240" w:lineRule="auto"/>
              <w:jc w:val="center"/>
              <w:rPr>
                <w:rFonts w:cs="Arial"/>
                <w:kern w:val="2"/>
                <w:sz w:val="18"/>
                <w:szCs w:val="18"/>
                <w14:ligatures w14:val="standardContextual"/>
              </w:rPr>
            </w:pPr>
          </w:p>
        </w:tc>
      </w:tr>
      <w:tr w:rsidR="00862423" w14:paraId="718FEBA0" w14:textId="77777777" w:rsidTr="00BC4D7F">
        <w:trPr>
          <w:trHeight w:val="288"/>
        </w:trPr>
        <w:tc>
          <w:tcPr>
            <w:tcW w:w="850" w:type="dxa"/>
            <w:vMerge/>
            <w:vAlign w:val="center"/>
            <w:hideMark/>
          </w:tcPr>
          <w:p w14:paraId="069DB1D5" w14:textId="77777777" w:rsidR="00862423" w:rsidRDefault="00862423">
            <w:pPr>
              <w:spacing w:after="0" w:line="276" w:lineRule="auto"/>
              <w:rPr>
                <w:rFonts w:cs="Arial"/>
                <w:kern w:val="2"/>
                <w:sz w:val="18"/>
                <w:szCs w:val="18"/>
                <w14:ligatures w14:val="standardContextual"/>
              </w:rPr>
            </w:pPr>
          </w:p>
        </w:tc>
        <w:tc>
          <w:tcPr>
            <w:tcW w:w="4815" w:type="dxa"/>
            <w:noWrap/>
            <w:hideMark/>
          </w:tcPr>
          <w:p w14:paraId="6ABBE1AA" w14:textId="77777777"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Government investments in so-called future technologies is only intended to secure a well-paid position in the economy for the politicians involved once their term of office ends. </w:t>
            </w:r>
          </w:p>
        </w:tc>
        <w:tc>
          <w:tcPr>
            <w:tcW w:w="907" w:type="dxa"/>
            <w:noWrap/>
            <w:vAlign w:val="center"/>
            <w:hideMark/>
          </w:tcPr>
          <w:p w14:paraId="44CD13D2" w14:textId="77777777" w:rsidR="00862423" w:rsidRPr="001C0BD7" w:rsidRDefault="00862423">
            <w:pPr>
              <w:spacing w:after="0" w:line="240" w:lineRule="auto"/>
              <w:jc w:val="center"/>
              <w:rPr>
                <w:rFonts w:eastAsia="Times New Roman" w:cs="Arial"/>
                <w:kern w:val="2"/>
                <w:sz w:val="18"/>
                <w:szCs w:val="18"/>
                <w:lang w:eastAsia="de-DE"/>
                <w14:ligatures w14:val="standardContextual"/>
              </w:rPr>
            </w:pPr>
            <w:r w:rsidRPr="001C0BD7">
              <w:rPr>
                <w:rFonts w:cs="Arial"/>
                <w:kern w:val="2"/>
                <w:sz w:val="18"/>
                <w:szCs w:val="18"/>
                <w14:ligatures w14:val="standardContextual"/>
              </w:rPr>
              <w:t>0.555</w:t>
            </w:r>
          </w:p>
        </w:tc>
        <w:tc>
          <w:tcPr>
            <w:tcW w:w="907" w:type="dxa"/>
            <w:noWrap/>
            <w:vAlign w:val="center"/>
          </w:tcPr>
          <w:p w14:paraId="0A7E29B2" w14:textId="77777777" w:rsidR="00862423" w:rsidRPr="001C0BD7"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hideMark/>
          </w:tcPr>
          <w:p w14:paraId="2512534E" w14:textId="77777777" w:rsidR="00862423" w:rsidRPr="001C0BD7" w:rsidRDefault="00862423">
            <w:pPr>
              <w:spacing w:after="0" w:line="240" w:lineRule="auto"/>
              <w:jc w:val="center"/>
              <w:rPr>
                <w:rFonts w:cs="Arial"/>
                <w:kern w:val="2"/>
                <w:sz w:val="18"/>
                <w:szCs w:val="18"/>
                <w14:ligatures w14:val="standardContextual"/>
              </w:rPr>
            </w:pPr>
            <w:r w:rsidRPr="001C0BD7">
              <w:rPr>
                <w:rFonts w:cs="Arial"/>
                <w:kern w:val="2"/>
                <w:sz w:val="18"/>
                <w:szCs w:val="18"/>
                <w14:ligatures w14:val="standardContextual"/>
              </w:rPr>
              <w:t>0.306</w:t>
            </w:r>
          </w:p>
        </w:tc>
        <w:tc>
          <w:tcPr>
            <w:tcW w:w="907" w:type="dxa"/>
            <w:vAlign w:val="center"/>
          </w:tcPr>
          <w:p w14:paraId="4B128F4F" w14:textId="77777777" w:rsidR="00862423" w:rsidRPr="001C0BD7" w:rsidRDefault="00862423">
            <w:pPr>
              <w:spacing w:after="0" w:line="240" w:lineRule="auto"/>
              <w:jc w:val="center"/>
              <w:rPr>
                <w:rFonts w:cs="Arial"/>
                <w:kern w:val="2"/>
                <w:sz w:val="18"/>
                <w:szCs w:val="18"/>
                <w14:ligatures w14:val="standardContextual"/>
              </w:rPr>
            </w:pPr>
          </w:p>
        </w:tc>
        <w:tc>
          <w:tcPr>
            <w:tcW w:w="907" w:type="dxa"/>
            <w:vAlign w:val="center"/>
            <w:hideMark/>
          </w:tcPr>
          <w:p w14:paraId="2210977A" w14:textId="77777777" w:rsidR="00862423" w:rsidRPr="001C0BD7" w:rsidRDefault="00862423">
            <w:pPr>
              <w:spacing w:after="0" w:line="240" w:lineRule="auto"/>
              <w:jc w:val="center"/>
              <w:rPr>
                <w:rFonts w:cs="Arial"/>
                <w:kern w:val="2"/>
                <w:sz w:val="18"/>
                <w:szCs w:val="18"/>
                <w14:ligatures w14:val="standardContextual"/>
              </w:rPr>
            </w:pPr>
            <w:r w:rsidRPr="001C0BD7">
              <w:rPr>
                <w:rFonts w:cs="Arial"/>
                <w:kern w:val="2"/>
                <w:sz w:val="18"/>
                <w:szCs w:val="18"/>
                <w14:ligatures w14:val="standardContextual"/>
              </w:rPr>
              <w:t>0.350</w:t>
            </w:r>
          </w:p>
        </w:tc>
      </w:tr>
      <w:tr w:rsidR="00862423" w14:paraId="0C8A86AC" w14:textId="77777777" w:rsidTr="00BC4D7F">
        <w:trPr>
          <w:trHeight w:val="288"/>
        </w:trPr>
        <w:tc>
          <w:tcPr>
            <w:tcW w:w="850" w:type="dxa"/>
            <w:vMerge/>
            <w:vAlign w:val="center"/>
            <w:hideMark/>
          </w:tcPr>
          <w:p w14:paraId="394F3DD4" w14:textId="77777777" w:rsidR="00862423" w:rsidRDefault="00862423">
            <w:pPr>
              <w:spacing w:after="0" w:line="276" w:lineRule="auto"/>
              <w:rPr>
                <w:rFonts w:cs="Arial"/>
                <w:kern w:val="2"/>
                <w:sz w:val="18"/>
                <w:szCs w:val="18"/>
                <w14:ligatures w14:val="standardContextual"/>
              </w:rPr>
            </w:pPr>
          </w:p>
        </w:tc>
        <w:tc>
          <w:tcPr>
            <w:tcW w:w="4815" w:type="dxa"/>
            <w:noWrap/>
            <w:hideMark/>
          </w:tcPr>
          <w:p w14:paraId="3003CCA7" w14:textId="77777777" w:rsidR="00862423" w:rsidRPr="00862423" w:rsidRDefault="00862423" w:rsidP="00862423">
            <w:pPr>
              <w:pStyle w:val="ListParagraph"/>
              <w:numPr>
                <w:ilvl w:val="0"/>
                <w:numId w:val="5"/>
              </w:numPr>
              <w:spacing w:after="0" w:line="240" w:lineRule="auto"/>
              <w:ind w:left="354"/>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The world's powerful have collectively decided not to fight climate change. </w:t>
            </w:r>
          </w:p>
        </w:tc>
        <w:tc>
          <w:tcPr>
            <w:tcW w:w="907" w:type="dxa"/>
            <w:noWrap/>
            <w:vAlign w:val="center"/>
          </w:tcPr>
          <w:p w14:paraId="1CCEE5F5"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48589FD3"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0.329</w:t>
            </w:r>
          </w:p>
        </w:tc>
        <w:tc>
          <w:tcPr>
            <w:tcW w:w="907" w:type="dxa"/>
            <w:vAlign w:val="center"/>
            <w:hideMark/>
          </w:tcPr>
          <w:p w14:paraId="0AF847DC"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0.717</w:t>
            </w:r>
          </w:p>
        </w:tc>
        <w:tc>
          <w:tcPr>
            <w:tcW w:w="907" w:type="dxa"/>
            <w:vAlign w:val="center"/>
          </w:tcPr>
          <w:p w14:paraId="71E96D1B"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230B88C4" w14:textId="77777777" w:rsidR="00862423" w:rsidRDefault="00862423">
            <w:pPr>
              <w:spacing w:after="0" w:line="240" w:lineRule="auto"/>
              <w:jc w:val="center"/>
              <w:rPr>
                <w:rFonts w:cs="Arial"/>
                <w:kern w:val="2"/>
                <w:sz w:val="18"/>
                <w:szCs w:val="18"/>
                <w14:ligatures w14:val="standardContextual"/>
              </w:rPr>
            </w:pPr>
          </w:p>
        </w:tc>
      </w:tr>
      <w:tr w:rsidR="00862423" w14:paraId="1B353B61" w14:textId="77777777" w:rsidTr="00BC4D7F">
        <w:trPr>
          <w:trHeight w:val="288"/>
        </w:trPr>
        <w:tc>
          <w:tcPr>
            <w:tcW w:w="850" w:type="dxa"/>
            <w:vMerge w:val="restart"/>
            <w:textDirection w:val="btLr"/>
            <w:vAlign w:val="center"/>
            <w:hideMark/>
          </w:tcPr>
          <w:p w14:paraId="395D2231" w14:textId="0E0A985C" w:rsidR="00862423" w:rsidRDefault="002A73D7">
            <w:pPr>
              <w:spacing w:after="0" w:line="240" w:lineRule="auto"/>
              <w:ind w:left="113" w:right="113"/>
              <w:jc w:val="center"/>
              <w:rPr>
                <w:rStyle w:val="rynqvb"/>
                <w:lang w:val="en-US"/>
              </w:rPr>
            </w:pPr>
            <w:r>
              <w:rPr>
                <w:rFonts w:cs="Arial"/>
                <w:kern w:val="2"/>
                <w:sz w:val="18"/>
                <w:szCs w:val="18"/>
                <w:lang w:val="en-US"/>
                <w14:ligatures w14:val="standardContextual"/>
              </w:rPr>
              <w:t>Norm-consistent</w:t>
            </w:r>
            <w:r w:rsidR="00862423" w:rsidRPr="00862423">
              <w:rPr>
                <w:rFonts w:cs="Arial"/>
                <w:kern w:val="2"/>
                <w:sz w:val="18"/>
                <w:szCs w:val="18"/>
                <w:lang w:val="en-US"/>
                <w14:ligatures w14:val="standardContextual"/>
              </w:rPr>
              <w:t xml:space="preserve"> – </w:t>
            </w:r>
            <w:r w:rsidR="00862423" w:rsidRPr="00BC4D7F">
              <w:rPr>
                <w:rFonts w:cs="Arial"/>
                <w:b/>
                <w:bCs/>
                <w:kern w:val="2"/>
                <w:sz w:val="18"/>
                <w:szCs w:val="18"/>
                <w:lang w:val="en-US"/>
                <w14:ligatures w14:val="standardContextual"/>
              </w:rPr>
              <w:t>Climate policy is deliberately insufficient</w:t>
            </w:r>
          </w:p>
        </w:tc>
        <w:tc>
          <w:tcPr>
            <w:tcW w:w="4815" w:type="dxa"/>
            <w:noWrap/>
            <w:vAlign w:val="bottom"/>
            <w:hideMark/>
          </w:tcPr>
          <w:p w14:paraId="44F583FF" w14:textId="77777777" w:rsidR="00862423" w:rsidRPr="00862423" w:rsidRDefault="00862423" w:rsidP="00862423">
            <w:pPr>
              <w:pStyle w:val="ListParagraph"/>
              <w:numPr>
                <w:ilvl w:val="0"/>
                <w:numId w:val="6"/>
              </w:numPr>
              <w:spacing w:after="0" w:line="240" w:lineRule="auto"/>
              <w:ind w:left="354"/>
              <w:rPr>
                <w:lang w:val="en-US"/>
              </w:rPr>
            </w:pPr>
            <w:r w:rsidRPr="00862423">
              <w:rPr>
                <w:rFonts w:cs="Arial"/>
                <w:kern w:val="2"/>
                <w:sz w:val="18"/>
                <w:szCs w:val="18"/>
                <w:lang w:val="en-US"/>
                <w14:ligatures w14:val="standardContextual"/>
              </w:rPr>
              <w:t>When making political decisions, current economic interests are deliberately given more consideration than the situation of future generations.</w:t>
            </w:r>
          </w:p>
        </w:tc>
        <w:tc>
          <w:tcPr>
            <w:tcW w:w="907" w:type="dxa"/>
            <w:noWrap/>
            <w:vAlign w:val="center"/>
          </w:tcPr>
          <w:p w14:paraId="19D5B172" w14:textId="77777777" w:rsidR="00862423" w:rsidRPr="00862423" w:rsidRDefault="00862423">
            <w:pPr>
              <w:spacing w:after="0" w:line="240" w:lineRule="auto"/>
              <w:jc w:val="center"/>
              <w:rPr>
                <w:rFonts w:eastAsia="Times New Roman" w:cs="Arial"/>
                <w:kern w:val="2"/>
                <w:sz w:val="18"/>
                <w:szCs w:val="18"/>
                <w:highlight w:val="yellow"/>
                <w:lang w:val="en-US" w:eastAsia="de-DE"/>
                <w14:ligatures w14:val="standardContextual"/>
              </w:rPr>
            </w:pPr>
          </w:p>
        </w:tc>
        <w:tc>
          <w:tcPr>
            <w:tcW w:w="907" w:type="dxa"/>
            <w:noWrap/>
            <w:vAlign w:val="center"/>
          </w:tcPr>
          <w:p w14:paraId="360513CB" w14:textId="77777777" w:rsidR="00862423" w:rsidRPr="00862423" w:rsidRDefault="00862423">
            <w:pPr>
              <w:spacing w:after="0" w:line="240" w:lineRule="auto"/>
              <w:jc w:val="center"/>
              <w:rPr>
                <w:rFonts w:eastAsia="Times New Roman" w:cs="Arial"/>
                <w:kern w:val="2"/>
                <w:sz w:val="18"/>
                <w:szCs w:val="18"/>
                <w:highlight w:val="yellow"/>
                <w:lang w:val="en-US" w:eastAsia="de-DE"/>
                <w14:ligatures w14:val="standardContextual"/>
              </w:rPr>
            </w:pPr>
          </w:p>
        </w:tc>
        <w:tc>
          <w:tcPr>
            <w:tcW w:w="907" w:type="dxa"/>
            <w:vAlign w:val="center"/>
          </w:tcPr>
          <w:p w14:paraId="7BD5211E" w14:textId="77777777" w:rsidR="00862423" w:rsidRPr="00862423" w:rsidRDefault="00862423">
            <w:pPr>
              <w:spacing w:after="0" w:line="240" w:lineRule="auto"/>
              <w:jc w:val="center"/>
              <w:rPr>
                <w:rFonts w:eastAsia="Times New Roman" w:cs="Arial"/>
                <w:kern w:val="2"/>
                <w:sz w:val="18"/>
                <w:szCs w:val="18"/>
                <w:highlight w:val="yellow"/>
                <w:lang w:val="en-US" w:eastAsia="de-DE"/>
                <w14:ligatures w14:val="standardContextual"/>
              </w:rPr>
            </w:pPr>
          </w:p>
        </w:tc>
        <w:tc>
          <w:tcPr>
            <w:tcW w:w="907" w:type="dxa"/>
            <w:vAlign w:val="center"/>
            <w:hideMark/>
          </w:tcPr>
          <w:p w14:paraId="3A647BF4"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r>
              <w:rPr>
                <w:rFonts w:cs="Arial"/>
                <w:kern w:val="2"/>
                <w:sz w:val="18"/>
                <w:szCs w:val="18"/>
                <w14:ligatures w14:val="standardContextual"/>
              </w:rPr>
              <w:t>0.641</w:t>
            </w:r>
          </w:p>
        </w:tc>
        <w:tc>
          <w:tcPr>
            <w:tcW w:w="907" w:type="dxa"/>
            <w:vAlign w:val="center"/>
          </w:tcPr>
          <w:p w14:paraId="3BF40374"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p>
        </w:tc>
      </w:tr>
      <w:tr w:rsidR="00862423" w14:paraId="4C8BF9F7" w14:textId="77777777" w:rsidTr="00BC4D7F">
        <w:trPr>
          <w:trHeight w:val="288"/>
        </w:trPr>
        <w:tc>
          <w:tcPr>
            <w:tcW w:w="850" w:type="dxa"/>
            <w:vMerge/>
            <w:vAlign w:val="center"/>
            <w:hideMark/>
          </w:tcPr>
          <w:p w14:paraId="6433C197" w14:textId="77777777" w:rsidR="00862423" w:rsidRDefault="00862423">
            <w:pPr>
              <w:spacing w:after="0" w:line="276" w:lineRule="auto"/>
              <w:rPr>
                <w:rStyle w:val="rynqvb"/>
              </w:rPr>
            </w:pPr>
          </w:p>
        </w:tc>
        <w:tc>
          <w:tcPr>
            <w:tcW w:w="4815" w:type="dxa"/>
            <w:noWrap/>
            <w:vAlign w:val="bottom"/>
            <w:hideMark/>
          </w:tcPr>
          <w:p w14:paraId="3096B764" w14:textId="77777777" w:rsidR="00862423" w:rsidRPr="00862423" w:rsidRDefault="00862423" w:rsidP="00862423">
            <w:pPr>
              <w:pStyle w:val="ListParagraph"/>
              <w:numPr>
                <w:ilvl w:val="0"/>
                <w:numId w:val="6"/>
              </w:numPr>
              <w:spacing w:after="0" w:line="240" w:lineRule="auto"/>
              <w:ind w:left="354"/>
              <w:rPr>
                <w:rFonts w:cs="Arial"/>
                <w:kern w:val="2"/>
                <w:sz w:val="18"/>
                <w:szCs w:val="18"/>
                <w:lang w:val="en-US"/>
                <w14:ligatures w14:val="standardContextual"/>
              </w:rPr>
            </w:pPr>
            <w:r w:rsidRPr="00862423">
              <w:rPr>
                <w:rFonts w:cs="Arial"/>
                <w:kern w:val="2"/>
                <w:sz w:val="18"/>
                <w:szCs w:val="18"/>
                <w:lang w:val="en-US"/>
                <w14:ligatures w14:val="standardContextual"/>
              </w:rPr>
              <w:t>Politicians make current climate decisions knowing that they harm future generations.</w:t>
            </w:r>
          </w:p>
        </w:tc>
        <w:tc>
          <w:tcPr>
            <w:tcW w:w="907" w:type="dxa"/>
            <w:noWrap/>
            <w:vAlign w:val="center"/>
          </w:tcPr>
          <w:p w14:paraId="210642A2"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08370963"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0.707</w:t>
            </w:r>
          </w:p>
        </w:tc>
        <w:tc>
          <w:tcPr>
            <w:tcW w:w="907" w:type="dxa"/>
            <w:vAlign w:val="center"/>
          </w:tcPr>
          <w:p w14:paraId="426FC7D9"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552A21A"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E21AA37"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0D7708C4" w14:textId="77777777" w:rsidTr="00BC4D7F">
        <w:trPr>
          <w:trHeight w:val="288"/>
        </w:trPr>
        <w:tc>
          <w:tcPr>
            <w:tcW w:w="850" w:type="dxa"/>
            <w:vMerge/>
            <w:vAlign w:val="center"/>
            <w:hideMark/>
          </w:tcPr>
          <w:p w14:paraId="3101477B" w14:textId="77777777" w:rsidR="00862423" w:rsidRDefault="00862423">
            <w:pPr>
              <w:spacing w:after="0" w:line="276" w:lineRule="auto"/>
              <w:rPr>
                <w:rStyle w:val="rynqvb"/>
              </w:rPr>
            </w:pPr>
          </w:p>
        </w:tc>
        <w:tc>
          <w:tcPr>
            <w:tcW w:w="4815" w:type="dxa"/>
            <w:noWrap/>
            <w:vAlign w:val="bottom"/>
            <w:hideMark/>
          </w:tcPr>
          <w:p w14:paraId="19200FDB" w14:textId="77777777" w:rsidR="00862423" w:rsidRPr="00862423" w:rsidRDefault="00862423" w:rsidP="00862423">
            <w:pPr>
              <w:pStyle w:val="ListParagraph"/>
              <w:numPr>
                <w:ilvl w:val="0"/>
                <w:numId w:val="6"/>
              </w:numPr>
              <w:spacing w:after="0" w:line="240" w:lineRule="auto"/>
              <w:ind w:left="354"/>
              <w:rPr>
                <w:rFonts w:cs="Arial"/>
                <w:kern w:val="2"/>
                <w:sz w:val="18"/>
                <w:szCs w:val="18"/>
                <w:lang w:val="en-US"/>
                <w14:ligatures w14:val="standardContextual"/>
              </w:rPr>
            </w:pPr>
            <w:r w:rsidRPr="00862423">
              <w:rPr>
                <w:rFonts w:cs="Arial"/>
                <w:kern w:val="2"/>
                <w:sz w:val="18"/>
                <w:szCs w:val="18"/>
                <w:lang w:val="en-US"/>
                <w14:ligatures w14:val="standardContextual"/>
              </w:rPr>
              <w:t>Politicians do not provide information about their true motives when it comes to their hesitant climate policy</w:t>
            </w:r>
          </w:p>
        </w:tc>
        <w:tc>
          <w:tcPr>
            <w:tcW w:w="907" w:type="dxa"/>
            <w:noWrap/>
            <w:vAlign w:val="center"/>
          </w:tcPr>
          <w:p w14:paraId="7E0CF3AF"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51ED8A71"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0.436</w:t>
            </w:r>
          </w:p>
        </w:tc>
        <w:tc>
          <w:tcPr>
            <w:tcW w:w="907" w:type="dxa"/>
            <w:vAlign w:val="center"/>
            <w:hideMark/>
          </w:tcPr>
          <w:p w14:paraId="20E4F349"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0.311</w:t>
            </w:r>
          </w:p>
        </w:tc>
        <w:tc>
          <w:tcPr>
            <w:tcW w:w="907" w:type="dxa"/>
            <w:vAlign w:val="center"/>
            <w:hideMark/>
          </w:tcPr>
          <w:p w14:paraId="0A55F005"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0.487</w:t>
            </w:r>
          </w:p>
        </w:tc>
        <w:tc>
          <w:tcPr>
            <w:tcW w:w="907" w:type="dxa"/>
            <w:vAlign w:val="center"/>
          </w:tcPr>
          <w:p w14:paraId="1DE5A1A5" w14:textId="77777777" w:rsidR="00862423" w:rsidRDefault="00862423">
            <w:pPr>
              <w:spacing w:after="0" w:line="240" w:lineRule="auto"/>
              <w:jc w:val="center"/>
              <w:rPr>
                <w:rFonts w:cs="Arial"/>
                <w:kern w:val="2"/>
                <w:sz w:val="18"/>
                <w:szCs w:val="18"/>
                <w14:ligatures w14:val="standardContextual"/>
              </w:rPr>
            </w:pPr>
          </w:p>
        </w:tc>
      </w:tr>
      <w:tr w:rsidR="00862423" w14:paraId="290F6FBB" w14:textId="77777777" w:rsidTr="00BC4D7F">
        <w:trPr>
          <w:trHeight w:val="288"/>
        </w:trPr>
        <w:tc>
          <w:tcPr>
            <w:tcW w:w="850" w:type="dxa"/>
            <w:vMerge/>
            <w:vAlign w:val="center"/>
            <w:hideMark/>
          </w:tcPr>
          <w:p w14:paraId="2A98082B" w14:textId="77777777" w:rsidR="00862423" w:rsidRDefault="00862423">
            <w:pPr>
              <w:spacing w:after="0" w:line="276" w:lineRule="auto"/>
              <w:rPr>
                <w:rStyle w:val="rynqvb"/>
              </w:rPr>
            </w:pPr>
          </w:p>
        </w:tc>
        <w:tc>
          <w:tcPr>
            <w:tcW w:w="4815" w:type="dxa"/>
            <w:noWrap/>
            <w:vAlign w:val="bottom"/>
            <w:hideMark/>
          </w:tcPr>
          <w:p w14:paraId="257E1F9B" w14:textId="77777777" w:rsidR="00862423" w:rsidRPr="00862423" w:rsidRDefault="00862423" w:rsidP="00862423">
            <w:pPr>
              <w:pStyle w:val="ListParagraph"/>
              <w:numPr>
                <w:ilvl w:val="0"/>
                <w:numId w:val="6"/>
              </w:numPr>
              <w:spacing w:after="0" w:line="240" w:lineRule="auto"/>
              <w:ind w:left="354"/>
              <w:rPr>
                <w:rFonts w:cs="Arial"/>
                <w:kern w:val="2"/>
                <w:sz w:val="18"/>
                <w:szCs w:val="18"/>
                <w:lang w:val="en-US"/>
                <w14:ligatures w14:val="standardContextual"/>
              </w:rPr>
            </w:pPr>
            <w:r w:rsidRPr="00862423">
              <w:rPr>
                <w:rFonts w:cs="Arial"/>
                <w:kern w:val="2"/>
                <w:sz w:val="18"/>
                <w:szCs w:val="18"/>
                <w:lang w:val="en-US"/>
                <w14:ligatures w14:val="standardContextual"/>
              </w:rPr>
              <w:t>Discussions between politics and business about climate issues take place behind closed doors..</w:t>
            </w:r>
          </w:p>
        </w:tc>
        <w:tc>
          <w:tcPr>
            <w:tcW w:w="907" w:type="dxa"/>
            <w:noWrap/>
            <w:vAlign w:val="center"/>
            <w:hideMark/>
          </w:tcPr>
          <w:p w14:paraId="728F49CF"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0.426</w:t>
            </w:r>
          </w:p>
        </w:tc>
        <w:tc>
          <w:tcPr>
            <w:tcW w:w="907" w:type="dxa"/>
            <w:noWrap/>
            <w:vAlign w:val="center"/>
            <w:hideMark/>
          </w:tcPr>
          <w:p w14:paraId="7E0F757E"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0.660</w:t>
            </w:r>
          </w:p>
        </w:tc>
        <w:tc>
          <w:tcPr>
            <w:tcW w:w="907" w:type="dxa"/>
            <w:vAlign w:val="center"/>
          </w:tcPr>
          <w:p w14:paraId="321B672C"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6051DB53" w14:textId="77777777" w:rsidR="00862423" w:rsidRDefault="00862423">
            <w:pPr>
              <w:spacing w:after="0" w:line="240" w:lineRule="auto"/>
              <w:jc w:val="center"/>
              <w:rPr>
                <w:rFonts w:cs="Arial"/>
                <w:kern w:val="2"/>
                <w:sz w:val="18"/>
                <w:szCs w:val="18"/>
                <w14:ligatures w14:val="standardContextual"/>
              </w:rPr>
            </w:pPr>
          </w:p>
        </w:tc>
        <w:tc>
          <w:tcPr>
            <w:tcW w:w="907" w:type="dxa"/>
            <w:vAlign w:val="center"/>
          </w:tcPr>
          <w:p w14:paraId="3F57DEE9" w14:textId="77777777" w:rsidR="00862423" w:rsidRDefault="00862423">
            <w:pPr>
              <w:spacing w:after="0" w:line="240" w:lineRule="auto"/>
              <w:jc w:val="center"/>
              <w:rPr>
                <w:rFonts w:cs="Arial"/>
                <w:kern w:val="2"/>
                <w:sz w:val="18"/>
                <w:szCs w:val="18"/>
                <w14:ligatures w14:val="standardContextual"/>
              </w:rPr>
            </w:pPr>
          </w:p>
        </w:tc>
      </w:tr>
      <w:tr w:rsidR="00862423" w14:paraId="0259E100" w14:textId="77777777" w:rsidTr="00BC4D7F">
        <w:trPr>
          <w:trHeight w:val="288"/>
        </w:trPr>
        <w:tc>
          <w:tcPr>
            <w:tcW w:w="850" w:type="dxa"/>
            <w:vMerge/>
            <w:vAlign w:val="center"/>
            <w:hideMark/>
          </w:tcPr>
          <w:p w14:paraId="503E1FAA" w14:textId="77777777" w:rsidR="00862423" w:rsidRDefault="00862423">
            <w:pPr>
              <w:spacing w:after="0" w:line="276" w:lineRule="auto"/>
              <w:rPr>
                <w:rStyle w:val="rynqvb"/>
              </w:rPr>
            </w:pPr>
          </w:p>
        </w:tc>
        <w:tc>
          <w:tcPr>
            <w:tcW w:w="4815" w:type="dxa"/>
            <w:noWrap/>
            <w:vAlign w:val="bottom"/>
            <w:hideMark/>
          </w:tcPr>
          <w:p w14:paraId="7A51A894" w14:textId="77777777" w:rsidR="00862423" w:rsidRPr="00862423" w:rsidRDefault="00862423" w:rsidP="00862423">
            <w:pPr>
              <w:pStyle w:val="ListParagraph"/>
              <w:numPr>
                <w:ilvl w:val="0"/>
                <w:numId w:val="6"/>
              </w:numPr>
              <w:spacing w:after="0" w:line="240" w:lineRule="auto"/>
              <w:ind w:left="354"/>
              <w:rPr>
                <w:rFonts w:cs="Arial"/>
                <w:kern w:val="2"/>
                <w:sz w:val="18"/>
                <w:szCs w:val="18"/>
                <w:lang w:val="en-US"/>
                <w14:ligatures w14:val="standardContextual"/>
              </w:rPr>
            </w:pPr>
            <w:r w:rsidRPr="00862423">
              <w:rPr>
                <w:rFonts w:cs="Arial"/>
                <w:kern w:val="2"/>
                <w:sz w:val="18"/>
                <w:szCs w:val="18"/>
                <w:lang w:val="en-US"/>
                <w14:ligatures w14:val="standardContextual"/>
              </w:rPr>
              <w:t>Politicians do whatever they want when it comes to climate protection without considering the interests of future generations.</w:t>
            </w:r>
          </w:p>
        </w:tc>
        <w:tc>
          <w:tcPr>
            <w:tcW w:w="907" w:type="dxa"/>
            <w:noWrap/>
            <w:vAlign w:val="center"/>
          </w:tcPr>
          <w:p w14:paraId="29BD1E38"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573D05E9"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0.757</w:t>
            </w:r>
          </w:p>
        </w:tc>
        <w:tc>
          <w:tcPr>
            <w:tcW w:w="907" w:type="dxa"/>
            <w:vAlign w:val="center"/>
          </w:tcPr>
          <w:p w14:paraId="5B18A4FE"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B7E8CF2"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20F2169A"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35CB9F3A" w14:textId="77777777" w:rsidTr="00BC4D7F">
        <w:trPr>
          <w:trHeight w:val="288"/>
        </w:trPr>
        <w:tc>
          <w:tcPr>
            <w:tcW w:w="850" w:type="dxa"/>
            <w:vMerge/>
            <w:vAlign w:val="center"/>
            <w:hideMark/>
          </w:tcPr>
          <w:p w14:paraId="4D196250" w14:textId="77777777" w:rsidR="00862423" w:rsidRDefault="00862423">
            <w:pPr>
              <w:spacing w:after="0" w:line="276" w:lineRule="auto"/>
              <w:rPr>
                <w:rStyle w:val="rynqvb"/>
              </w:rPr>
            </w:pPr>
          </w:p>
        </w:tc>
        <w:tc>
          <w:tcPr>
            <w:tcW w:w="4815" w:type="dxa"/>
            <w:noWrap/>
            <w:vAlign w:val="bottom"/>
            <w:hideMark/>
          </w:tcPr>
          <w:p w14:paraId="61DD826F" w14:textId="77777777" w:rsidR="00862423" w:rsidRPr="00862423" w:rsidRDefault="00862423" w:rsidP="00862423">
            <w:pPr>
              <w:pStyle w:val="ListParagraph"/>
              <w:numPr>
                <w:ilvl w:val="0"/>
                <w:numId w:val="6"/>
              </w:numPr>
              <w:spacing w:after="0" w:line="240" w:lineRule="auto"/>
              <w:ind w:left="354"/>
              <w:rPr>
                <w:rFonts w:cs="Arial"/>
                <w:kern w:val="2"/>
                <w:sz w:val="18"/>
                <w:szCs w:val="18"/>
                <w:lang w:val="en-US"/>
                <w14:ligatures w14:val="standardContextual"/>
              </w:rPr>
            </w:pPr>
            <w:r w:rsidRPr="00862423">
              <w:rPr>
                <w:rFonts w:cs="Arial"/>
                <w:kern w:val="2"/>
                <w:sz w:val="18"/>
                <w:szCs w:val="18"/>
                <w:lang w:val="en-US"/>
                <w14:ligatures w14:val="standardContextual"/>
              </w:rPr>
              <w:t>Politicians act like puppets controlled by industry when it comes to climate change.</w:t>
            </w:r>
          </w:p>
        </w:tc>
        <w:tc>
          <w:tcPr>
            <w:tcW w:w="907" w:type="dxa"/>
            <w:noWrap/>
            <w:vAlign w:val="center"/>
          </w:tcPr>
          <w:p w14:paraId="09E1D856"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3834FFF5"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0.756</w:t>
            </w:r>
          </w:p>
        </w:tc>
        <w:tc>
          <w:tcPr>
            <w:tcW w:w="907" w:type="dxa"/>
            <w:vAlign w:val="center"/>
          </w:tcPr>
          <w:p w14:paraId="644C33FE"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5A7376E1"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1AA48D40"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r w:rsidR="00862423" w14:paraId="3904FC34" w14:textId="77777777" w:rsidTr="00BC4D7F">
        <w:trPr>
          <w:trHeight w:val="288"/>
        </w:trPr>
        <w:tc>
          <w:tcPr>
            <w:tcW w:w="850" w:type="dxa"/>
            <w:vMerge/>
            <w:vAlign w:val="center"/>
            <w:hideMark/>
          </w:tcPr>
          <w:p w14:paraId="5FA838C7" w14:textId="77777777" w:rsidR="00862423" w:rsidRDefault="00862423">
            <w:pPr>
              <w:spacing w:after="0" w:line="276" w:lineRule="auto"/>
              <w:rPr>
                <w:rStyle w:val="rynqvb"/>
              </w:rPr>
            </w:pPr>
          </w:p>
        </w:tc>
        <w:tc>
          <w:tcPr>
            <w:tcW w:w="4815" w:type="dxa"/>
            <w:noWrap/>
            <w:vAlign w:val="bottom"/>
            <w:hideMark/>
          </w:tcPr>
          <w:p w14:paraId="539719C9" w14:textId="77777777" w:rsidR="00862423" w:rsidRPr="00862423" w:rsidRDefault="00862423" w:rsidP="00862423">
            <w:pPr>
              <w:pStyle w:val="ListParagraph"/>
              <w:numPr>
                <w:ilvl w:val="0"/>
                <w:numId w:val="6"/>
              </w:numPr>
              <w:spacing w:after="0" w:line="240" w:lineRule="auto"/>
              <w:ind w:left="354"/>
              <w:rPr>
                <w:rFonts w:cs="Arial"/>
                <w:kern w:val="2"/>
                <w:sz w:val="18"/>
                <w:szCs w:val="18"/>
                <w:lang w:val="en-US"/>
                <w14:ligatures w14:val="standardContextual"/>
              </w:rPr>
            </w:pPr>
            <w:r w:rsidRPr="00862423">
              <w:rPr>
                <w:rFonts w:cs="Arial"/>
                <w:kern w:val="2"/>
                <w:sz w:val="18"/>
                <w:szCs w:val="18"/>
                <w:lang w:val="en-US"/>
                <w14:ligatures w14:val="standardContextual"/>
              </w:rPr>
              <w:t>Agreements in "back rooms" have a much greater influence on climate policy than the interests of future generations.</w:t>
            </w:r>
          </w:p>
        </w:tc>
        <w:tc>
          <w:tcPr>
            <w:tcW w:w="907" w:type="dxa"/>
            <w:noWrap/>
            <w:vAlign w:val="center"/>
            <w:hideMark/>
          </w:tcPr>
          <w:p w14:paraId="66C518A5"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r>
              <w:rPr>
                <w:rFonts w:cs="Arial"/>
                <w:kern w:val="2"/>
                <w:sz w:val="18"/>
                <w:szCs w:val="18"/>
                <w14:ligatures w14:val="standardContextual"/>
              </w:rPr>
              <w:t>0.300</w:t>
            </w:r>
          </w:p>
        </w:tc>
        <w:tc>
          <w:tcPr>
            <w:tcW w:w="907" w:type="dxa"/>
            <w:noWrap/>
            <w:vAlign w:val="center"/>
            <w:hideMark/>
          </w:tcPr>
          <w:p w14:paraId="324F6FF9"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r>
              <w:rPr>
                <w:rFonts w:cs="Arial"/>
                <w:kern w:val="2"/>
                <w:sz w:val="18"/>
                <w:szCs w:val="18"/>
                <w14:ligatures w14:val="standardContextual"/>
              </w:rPr>
              <w:t>0.738</w:t>
            </w:r>
          </w:p>
        </w:tc>
        <w:tc>
          <w:tcPr>
            <w:tcW w:w="907" w:type="dxa"/>
            <w:vAlign w:val="center"/>
          </w:tcPr>
          <w:p w14:paraId="2C876ADD"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p>
        </w:tc>
        <w:tc>
          <w:tcPr>
            <w:tcW w:w="907" w:type="dxa"/>
            <w:vAlign w:val="center"/>
          </w:tcPr>
          <w:p w14:paraId="621B7E18"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p>
        </w:tc>
        <w:tc>
          <w:tcPr>
            <w:tcW w:w="907" w:type="dxa"/>
            <w:vAlign w:val="center"/>
          </w:tcPr>
          <w:p w14:paraId="53C14871"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p>
        </w:tc>
      </w:tr>
      <w:tr w:rsidR="00862423" w14:paraId="3B1C9302" w14:textId="77777777" w:rsidTr="00BC4D7F">
        <w:trPr>
          <w:trHeight w:val="288"/>
        </w:trPr>
        <w:tc>
          <w:tcPr>
            <w:tcW w:w="850" w:type="dxa"/>
            <w:vMerge/>
            <w:vAlign w:val="center"/>
            <w:hideMark/>
          </w:tcPr>
          <w:p w14:paraId="0F4C38FA" w14:textId="77777777" w:rsidR="00862423" w:rsidRDefault="00862423">
            <w:pPr>
              <w:spacing w:after="0" w:line="276" w:lineRule="auto"/>
              <w:rPr>
                <w:rStyle w:val="rynqvb"/>
              </w:rPr>
            </w:pPr>
          </w:p>
        </w:tc>
        <w:tc>
          <w:tcPr>
            <w:tcW w:w="4815" w:type="dxa"/>
            <w:noWrap/>
            <w:vAlign w:val="bottom"/>
            <w:hideMark/>
          </w:tcPr>
          <w:p w14:paraId="7A327960" w14:textId="77777777" w:rsidR="00862423" w:rsidRPr="00862423" w:rsidRDefault="00862423" w:rsidP="00862423">
            <w:pPr>
              <w:pStyle w:val="ListParagraph"/>
              <w:numPr>
                <w:ilvl w:val="0"/>
                <w:numId w:val="6"/>
              </w:numPr>
              <w:spacing w:after="0" w:line="240" w:lineRule="auto"/>
              <w:ind w:left="354"/>
              <w:rPr>
                <w:rFonts w:cs="Arial"/>
                <w:kern w:val="2"/>
                <w:sz w:val="18"/>
                <w:szCs w:val="18"/>
                <w:lang w:val="en-US"/>
                <w14:ligatures w14:val="standardContextual"/>
              </w:rPr>
            </w:pPr>
            <w:r w:rsidRPr="00862423">
              <w:rPr>
                <w:rFonts w:cs="Arial"/>
                <w:kern w:val="2"/>
                <w:sz w:val="18"/>
                <w:szCs w:val="18"/>
                <w:lang w:val="en-US"/>
                <w14:ligatures w14:val="standardContextual"/>
              </w:rPr>
              <w:t>The public often does not know what is behind the climate policy decisions of the federal government.</w:t>
            </w:r>
          </w:p>
        </w:tc>
        <w:tc>
          <w:tcPr>
            <w:tcW w:w="907" w:type="dxa"/>
            <w:noWrap/>
            <w:vAlign w:val="center"/>
            <w:hideMark/>
          </w:tcPr>
          <w:p w14:paraId="7D675EAB"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0.453</w:t>
            </w:r>
          </w:p>
        </w:tc>
        <w:tc>
          <w:tcPr>
            <w:tcW w:w="907" w:type="dxa"/>
            <w:noWrap/>
            <w:vAlign w:val="center"/>
            <w:hideMark/>
          </w:tcPr>
          <w:p w14:paraId="01A7BDA3"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0.327</w:t>
            </w:r>
          </w:p>
        </w:tc>
        <w:tc>
          <w:tcPr>
            <w:tcW w:w="907" w:type="dxa"/>
            <w:vAlign w:val="center"/>
          </w:tcPr>
          <w:p w14:paraId="1B22BEE7" w14:textId="77777777" w:rsidR="00862423" w:rsidRDefault="00862423">
            <w:pPr>
              <w:spacing w:after="0" w:line="240" w:lineRule="auto"/>
              <w:jc w:val="center"/>
              <w:rPr>
                <w:rFonts w:cs="Arial"/>
                <w:kern w:val="2"/>
                <w:sz w:val="18"/>
                <w:szCs w:val="18"/>
                <w14:ligatures w14:val="standardContextual"/>
              </w:rPr>
            </w:pPr>
          </w:p>
        </w:tc>
        <w:tc>
          <w:tcPr>
            <w:tcW w:w="907" w:type="dxa"/>
            <w:vAlign w:val="center"/>
            <w:hideMark/>
          </w:tcPr>
          <w:p w14:paraId="1F026F99"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0.374</w:t>
            </w:r>
          </w:p>
        </w:tc>
        <w:tc>
          <w:tcPr>
            <w:tcW w:w="907" w:type="dxa"/>
            <w:vAlign w:val="center"/>
            <w:hideMark/>
          </w:tcPr>
          <w:p w14:paraId="3B801118" w14:textId="77777777" w:rsidR="00862423" w:rsidRDefault="00862423">
            <w:pPr>
              <w:spacing w:after="0" w:line="240" w:lineRule="auto"/>
              <w:jc w:val="center"/>
              <w:rPr>
                <w:rFonts w:cs="Arial"/>
                <w:kern w:val="2"/>
                <w:sz w:val="18"/>
                <w:szCs w:val="18"/>
                <w14:ligatures w14:val="standardContextual"/>
              </w:rPr>
            </w:pPr>
            <w:r>
              <w:rPr>
                <w:rFonts w:cs="Arial"/>
                <w:kern w:val="2"/>
                <w:sz w:val="18"/>
                <w:szCs w:val="18"/>
                <w14:ligatures w14:val="standardContextual"/>
              </w:rPr>
              <w:t>0.451</w:t>
            </w:r>
          </w:p>
        </w:tc>
      </w:tr>
      <w:tr w:rsidR="00862423" w14:paraId="26A82DBA" w14:textId="77777777" w:rsidTr="00BC4D7F">
        <w:trPr>
          <w:trHeight w:val="68"/>
        </w:trPr>
        <w:tc>
          <w:tcPr>
            <w:tcW w:w="850" w:type="dxa"/>
            <w:vMerge/>
            <w:vAlign w:val="center"/>
            <w:hideMark/>
          </w:tcPr>
          <w:p w14:paraId="5240883F" w14:textId="77777777" w:rsidR="00862423" w:rsidRDefault="00862423">
            <w:pPr>
              <w:spacing w:after="0" w:line="276" w:lineRule="auto"/>
              <w:rPr>
                <w:rStyle w:val="rynqvb"/>
              </w:rPr>
            </w:pPr>
          </w:p>
        </w:tc>
        <w:tc>
          <w:tcPr>
            <w:tcW w:w="4815" w:type="dxa"/>
            <w:noWrap/>
            <w:vAlign w:val="bottom"/>
            <w:hideMark/>
          </w:tcPr>
          <w:p w14:paraId="10B7AE88" w14:textId="77777777" w:rsidR="00862423" w:rsidRPr="00862423" w:rsidRDefault="00862423" w:rsidP="00862423">
            <w:pPr>
              <w:pStyle w:val="ListParagraph"/>
              <w:numPr>
                <w:ilvl w:val="0"/>
                <w:numId w:val="6"/>
              </w:numPr>
              <w:spacing w:after="0" w:line="240" w:lineRule="auto"/>
              <w:ind w:left="354"/>
              <w:rPr>
                <w:rFonts w:cs="Arial"/>
                <w:kern w:val="2"/>
                <w:sz w:val="18"/>
                <w:szCs w:val="18"/>
                <w:lang w:val="en-US"/>
                <w14:ligatures w14:val="standardContextual"/>
              </w:rPr>
            </w:pPr>
            <w:r w:rsidRPr="00862423">
              <w:rPr>
                <w:rFonts w:cs="Arial"/>
                <w:kern w:val="2"/>
                <w:sz w:val="18"/>
                <w:szCs w:val="18"/>
                <w:lang w:val="en-US"/>
                <w14:ligatures w14:val="standardContextual"/>
              </w:rPr>
              <w:t>When making decisions, politicians consciously accept damage to future generations.</w:t>
            </w:r>
          </w:p>
        </w:tc>
        <w:tc>
          <w:tcPr>
            <w:tcW w:w="907" w:type="dxa"/>
            <w:noWrap/>
            <w:vAlign w:val="center"/>
          </w:tcPr>
          <w:p w14:paraId="71AF627B" w14:textId="77777777" w:rsidR="00862423" w:rsidRPr="00862423" w:rsidRDefault="00862423">
            <w:pPr>
              <w:spacing w:after="0" w:line="240" w:lineRule="auto"/>
              <w:jc w:val="center"/>
              <w:rPr>
                <w:rFonts w:eastAsia="Times New Roman" w:cs="Arial"/>
                <w:kern w:val="2"/>
                <w:sz w:val="18"/>
                <w:szCs w:val="18"/>
                <w:lang w:val="en-US" w:eastAsia="de-DE"/>
                <w14:ligatures w14:val="standardContextual"/>
              </w:rPr>
            </w:pPr>
          </w:p>
        </w:tc>
        <w:tc>
          <w:tcPr>
            <w:tcW w:w="907" w:type="dxa"/>
            <w:noWrap/>
            <w:vAlign w:val="center"/>
            <w:hideMark/>
          </w:tcPr>
          <w:p w14:paraId="70620908"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kern w:val="2"/>
                <w:sz w:val="18"/>
                <w:szCs w:val="18"/>
                <w14:ligatures w14:val="standardContextual"/>
              </w:rPr>
              <w:t>0.751</w:t>
            </w:r>
          </w:p>
        </w:tc>
        <w:tc>
          <w:tcPr>
            <w:tcW w:w="907" w:type="dxa"/>
            <w:vAlign w:val="center"/>
          </w:tcPr>
          <w:p w14:paraId="7C017DF3"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6049D1D4" w14:textId="77777777" w:rsidR="00862423" w:rsidRDefault="00862423">
            <w:pPr>
              <w:spacing w:after="0" w:line="240" w:lineRule="auto"/>
              <w:jc w:val="center"/>
              <w:rPr>
                <w:rFonts w:eastAsia="Times New Roman" w:cs="Arial"/>
                <w:kern w:val="2"/>
                <w:sz w:val="18"/>
                <w:szCs w:val="18"/>
                <w:lang w:eastAsia="de-DE"/>
                <w14:ligatures w14:val="standardContextual"/>
              </w:rPr>
            </w:pPr>
          </w:p>
        </w:tc>
        <w:tc>
          <w:tcPr>
            <w:tcW w:w="907" w:type="dxa"/>
            <w:vAlign w:val="center"/>
          </w:tcPr>
          <w:p w14:paraId="0B03AA47" w14:textId="77777777" w:rsidR="00862423" w:rsidRDefault="00862423">
            <w:pPr>
              <w:spacing w:after="0" w:line="240" w:lineRule="auto"/>
              <w:jc w:val="center"/>
              <w:rPr>
                <w:rFonts w:eastAsia="Times New Roman" w:cs="Arial"/>
                <w:kern w:val="2"/>
                <w:sz w:val="18"/>
                <w:szCs w:val="18"/>
                <w:lang w:eastAsia="de-DE"/>
                <w14:ligatures w14:val="standardContextual"/>
              </w:rPr>
            </w:pPr>
          </w:p>
        </w:tc>
      </w:tr>
    </w:tbl>
    <w:p w14:paraId="1CEEFA6F" w14:textId="77777777" w:rsidR="00862423" w:rsidRDefault="00862423" w:rsidP="00862423">
      <w:pPr>
        <w:rPr>
          <w:lang w:val="en-GB"/>
        </w:rPr>
      </w:pPr>
    </w:p>
    <w:p w14:paraId="7F74294D" w14:textId="71C1A760" w:rsidR="00862423" w:rsidRPr="005E2B9D" w:rsidRDefault="00862423" w:rsidP="00C94388">
      <w:pPr>
        <w:spacing w:after="0"/>
        <w:rPr>
          <w:b/>
          <w:bCs/>
          <w:lang w:val="en-GB"/>
        </w:rPr>
      </w:pPr>
      <w:r w:rsidRPr="005E2B9D">
        <w:rPr>
          <w:b/>
          <w:bCs/>
          <w:lang w:val="en-GB"/>
        </w:rPr>
        <w:lastRenderedPageBreak/>
        <w:t xml:space="preserve">Table </w:t>
      </w:r>
      <w:r w:rsidR="00D75564" w:rsidRPr="005E2B9D">
        <w:rPr>
          <w:b/>
          <w:bCs/>
          <w:lang w:val="en-GB"/>
        </w:rPr>
        <w:t>S</w:t>
      </w:r>
      <w:r w:rsidR="00D631B6" w:rsidRPr="005E2B9D">
        <w:rPr>
          <w:b/>
          <w:bCs/>
          <w:lang w:val="en-GB"/>
        </w:rPr>
        <w:t>2</w:t>
      </w:r>
      <w:r w:rsidRPr="005E2B9D">
        <w:rPr>
          <w:b/>
          <w:bCs/>
          <w:lang w:val="en-GB"/>
        </w:rPr>
        <w:t>.</w:t>
      </w:r>
    </w:p>
    <w:p w14:paraId="26615EC4" w14:textId="37AD6E0B" w:rsidR="00862423" w:rsidRPr="00C94388" w:rsidRDefault="00862423" w:rsidP="00C94388">
      <w:pPr>
        <w:spacing w:after="0"/>
        <w:rPr>
          <w:i/>
          <w:iCs/>
          <w:lang w:val="en-GB"/>
        </w:rPr>
      </w:pPr>
      <w:r w:rsidRPr="00C94388">
        <w:rPr>
          <w:i/>
          <w:iCs/>
          <w:lang w:val="en-GB"/>
        </w:rPr>
        <w:t xml:space="preserve">Result of PC-EFA with Varimax-Rotation for items suggesting current climate policy is insufficient, </w:t>
      </w:r>
      <w:r w:rsidR="002C0765">
        <w:rPr>
          <w:i/>
          <w:iCs/>
          <w:lang w:val="en-GB"/>
        </w:rPr>
        <w:t>Pilot</w:t>
      </w:r>
      <w:r w:rsidR="002C0765" w:rsidRPr="00C94388">
        <w:rPr>
          <w:i/>
          <w:iCs/>
          <w:lang w:val="en-GB"/>
        </w:rPr>
        <w:t xml:space="preserve"> </w:t>
      </w:r>
      <w:r w:rsidRPr="00C94388">
        <w:rPr>
          <w:i/>
          <w:iCs/>
          <w:lang w:val="en-GB"/>
        </w:rPr>
        <w:t>Study, N = 151</w:t>
      </w:r>
    </w:p>
    <w:tbl>
      <w:tblPr>
        <w:tblW w:w="9135" w:type="dxa"/>
        <w:tblInd w:w="-142" w:type="dxa"/>
        <w:tblLayout w:type="fixed"/>
        <w:tblCellMar>
          <w:left w:w="70" w:type="dxa"/>
          <w:right w:w="70" w:type="dxa"/>
        </w:tblCellMar>
        <w:tblLook w:val="04A0" w:firstRow="1" w:lastRow="0" w:firstColumn="1" w:lastColumn="0" w:noHBand="0" w:noVBand="1"/>
      </w:tblPr>
      <w:tblGrid>
        <w:gridCol w:w="852"/>
        <w:gridCol w:w="4821"/>
        <w:gridCol w:w="907"/>
        <w:gridCol w:w="907"/>
        <w:gridCol w:w="1648"/>
      </w:tblGrid>
      <w:tr w:rsidR="00862423" w14:paraId="51615B16" w14:textId="77777777" w:rsidTr="00862423">
        <w:trPr>
          <w:trHeight w:val="288"/>
        </w:trPr>
        <w:tc>
          <w:tcPr>
            <w:tcW w:w="851" w:type="dxa"/>
            <w:vAlign w:val="center"/>
            <w:hideMark/>
          </w:tcPr>
          <w:p w14:paraId="007D5F59" w14:textId="77777777" w:rsidR="00862423" w:rsidRDefault="00862423">
            <w:pPr>
              <w:spacing w:after="0" w:line="240" w:lineRule="auto"/>
              <w:rPr>
                <w:rFonts w:eastAsia="Times New Roman" w:cs="Arial"/>
                <w:kern w:val="2"/>
                <w:sz w:val="18"/>
                <w:szCs w:val="18"/>
                <w:lang w:eastAsia="de-DE"/>
                <w14:ligatures w14:val="standardContextual"/>
              </w:rPr>
            </w:pPr>
            <w:r>
              <w:rPr>
                <w:rFonts w:eastAsia="Times New Roman" w:cs="Arial"/>
                <w:kern w:val="2"/>
                <w:sz w:val="18"/>
                <w:szCs w:val="18"/>
                <w:lang w:eastAsia="de-DE"/>
                <w14:ligatures w14:val="standardContextual"/>
              </w:rPr>
              <w:t>Scale</w:t>
            </w:r>
          </w:p>
        </w:tc>
        <w:tc>
          <w:tcPr>
            <w:tcW w:w="4819" w:type="dxa"/>
            <w:noWrap/>
            <w:vAlign w:val="center"/>
            <w:hideMark/>
          </w:tcPr>
          <w:p w14:paraId="64BF7A26" w14:textId="77777777" w:rsidR="00862423" w:rsidRDefault="00862423">
            <w:pPr>
              <w:spacing w:after="0" w:line="240" w:lineRule="auto"/>
              <w:rPr>
                <w:rFonts w:eastAsia="Times New Roman" w:cs="Arial"/>
                <w:kern w:val="2"/>
                <w:sz w:val="18"/>
                <w:szCs w:val="18"/>
                <w:lang w:eastAsia="de-DE"/>
                <w14:ligatures w14:val="standardContextual"/>
              </w:rPr>
            </w:pPr>
            <w:r>
              <w:rPr>
                <w:rFonts w:eastAsia="Times New Roman" w:cs="Arial"/>
                <w:kern w:val="2"/>
                <w:sz w:val="18"/>
                <w:szCs w:val="18"/>
                <w:lang w:eastAsia="de-DE"/>
                <w14:ligatures w14:val="standardContextual"/>
              </w:rPr>
              <w:t>Item</w:t>
            </w:r>
          </w:p>
        </w:tc>
        <w:tc>
          <w:tcPr>
            <w:tcW w:w="907" w:type="dxa"/>
            <w:noWrap/>
            <w:vAlign w:val="center"/>
            <w:hideMark/>
          </w:tcPr>
          <w:p w14:paraId="20BDF314"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F1</w:t>
            </w:r>
          </w:p>
        </w:tc>
        <w:tc>
          <w:tcPr>
            <w:tcW w:w="907" w:type="dxa"/>
            <w:noWrap/>
            <w:vAlign w:val="center"/>
            <w:hideMark/>
          </w:tcPr>
          <w:p w14:paraId="3222FB17"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F2</w:t>
            </w:r>
          </w:p>
        </w:tc>
        <w:tc>
          <w:tcPr>
            <w:tcW w:w="1647" w:type="dxa"/>
            <w:vAlign w:val="center"/>
            <w:hideMark/>
          </w:tcPr>
          <w:p w14:paraId="03077D5F"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Item retained?</w:t>
            </w:r>
          </w:p>
        </w:tc>
      </w:tr>
      <w:tr w:rsidR="00862423" w14:paraId="6580FD73" w14:textId="77777777" w:rsidTr="00862423">
        <w:trPr>
          <w:trHeight w:val="288"/>
        </w:trPr>
        <w:tc>
          <w:tcPr>
            <w:tcW w:w="851" w:type="dxa"/>
            <w:vMerge w:val="restart"/>
            <w:textDirection w:val="btLr"/>
            <w:hideMark/>
          </w:tcPr>
          <w:p w14:paraId="1EF02FF7" w14:textId="13636834" w:rsidR="00862423" w:rsidRDefault="005D2034">
            <w:pPr>
              <w:spacing w:after="0" w:line="240" w:lineRule="auto"/>
              <w:ind w:left="113" w:right="113"/>
              <w:jc w:val="center"/>
              <w:rPr>
                <w:rFonts w:cs="Arial"/>
                <w:kern w:val="2"/>
                <w:sz w:val="18"/>
                <w:szCs w:val="18"/>
                <w14:ligatures w14:val="standardContextual"/>
              </w:rPr>
            </w:pPr>
            <w:r>
              <w:rPr>
                <w:rFonts w:cs="Arial"/>
                <w:kern w:val="2"/>
                <w:sz w:val="18"/>
                <w:szCs w:val="18"/>
                <w14:ligatures w14:val="standardContextual"/>
              </w:rPr>
              <w:t>Norm-inconsistent</w:t>
            </w:r>
          </w:p>
        </w:tc>
        <w:tc>
          <w:tcPr>
            <w:tcW w:w="4819" w:type="dxa"/>
            <w:noWrap/>
            <w:hideMark/>
          </w:tcPr>
          <w:p w14:paraId="7F6CE075"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Some influential politicians are being dictated to by oil and gas companies how to vote on climate issues. </w:t>
            </w:r>
          </w:p>
        </w:tc>
        <w:tc>
          <w:tcPr>
            <w:tcW w:w="907" w:type="dxa"/>
            <w:noWrap/>
            <w:vAlign w:val="center"/>
            <w:hideMark/>
          </w:tcPr>
          <w:p w14:paraId="0EEBDE85"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0.719</w:t>
            </w:r>
          </w:p>
        </w:tc>
        <w:tc>
          <w:tcPr>
            <w:tcW w:w="907" w:type="dxa"/>
            <w:noWrap/>
            <w:vAlign w:val="center"/>
            <w:hideMark/>
          </w:tcPr>
          <w:p w14:paraId="09C44B18" w14:textId="77777777" w:rsidR="00862423" w:rsidRDefault="00862423">
            <w:pPr>
              <w:rPr>
                <w:rFonts w:eastAsia="Times New Roman" w:cs="Arial"/>
                <w:kern w:val="2"/>
                <w:sz w:val="18"/>
                <w:szCs w:val="18"/>
                <w:lang w:eastAsia="de-DE"/>
                <w14:ligatures w14:val="standardContextual"/>
              </w:rPr>
            </w:pPr>
          </w:p>
        </w:tc>
        <w:tc>
          <w:tcPr>
            <w:tcW w:w="1647" w:type="dxa"/>
            <w:vAlign w:val="center"/>
            <w:hideMark/>
          </w:tcPr>
          <w:p w14:paraId="4A8182BA"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No</w:t>
            </w:r>
          </w:p>
        </w:tc>
      </w:tr>
      <w:tr w:rsidR="00862423" w14:paraId="6999B232" w14:textId="77777777" w:rsidTr="00862423">
        <w:trPr>
          <w:trHeight w:val="288"/>
        </w:trPr>
        <w:tc>
          <w:tcPr>
            <w:tcW w:w="851" w:type="dxa"/>
            <w:vMerge/>
            <w:vAlign w:val="center"/>
            <w:hideMark/>
          </w:tcPr>
          <w:p w14:paraId="2088037D" w14:textId="77777777" w:rsidR="00862423" w:rsidRDefault="00862423">
            <w:pPr>
              <w:spacing w:after="0" w:line="276" w:lineRule="auto"/>
              <w:rPr>
                <w:rFonts w:cs="Arial"/>
                <w:kern w:val="2"/>
                <w:sz w:val="18"/>
                <w:szCs w:val="18"/>
                <w14:ligatures w14:val="standardContextual"/>
              </w:rPr>
            </w:pPr>
          </w:p>
        </w:tc>
        <w:tc>
          <w:tcPr>
            <w:tcW w:w="4819" w:type="dxa"/>
            <w:noWrap/>
            <w:hideMark/>
          </w:tcPr>
          <w:p w14:paraId="1CFA9CAB"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Politicians deliberately shape their climate policy so that it causes maximum damage in poorer countries. </w:t>
            </w:r>
          </w:p>
        </w:tc>
        <w:tc>
          <w:tcPr>
            <w:tcW w:w="907" w:type="dxa"/>
            <w:noWrap/>
            <w:vAlign w:val="center"/>
            <w:hideMark/>
          </w:tcPr>
          <w:p w14:paraId="5558FFD2" w14:textId="77777777" w:rsidR="00862423" w:rsidRPr="00862423" w:rsidRDefault="00862423">
            <w:pPr>
              <w:rPr>
                <w:rFonts w:eastAsia="Times New Roman" w:cs="Arial"/>
                <w:color w:val="000000"/>
                <w:kern w:val="2"/>
                <w:sz w:val="18"/>
                <w:szCs w:val="18"/>
                <w:lang w:val="en-US" w:eastAsia="de-DE"/>
                <w14:ligatures w14:val="standardContextual"/>
              </w:rPr>
            </w:pPr>
          </w:p>
        </w:tc>
        <w:tc>
          <w:tcPr>
            <w:tcW w:w="907" w:type="dxa"/>
            <w:noWrap/>
            <w:vAlign w:val="center"/>
            <w:hideMark/>
          </w:tcPr>
          <w:p w14:paraId="525B01DD"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0.699</w:t>
            </w:r>
          </w:p>
        </w:tc>
        <w:tc>
          <w:tcPr>
            <w:tcW w:w="1647" w:type="dxa"/>
            <w:vAlign w:val="center"/>
            <w:hideMark/>
          </w:tcPr>
          <w:p w14:paraId="08636EAE"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5D3F3FC1" w14:textId="77777777" w:rsidTr="00862423">
        <w:trPr>
          <w:trHeight w:val="288"/>
        </w:trPr>
        <w:tc>
          <w:tcPr>
            <w:tcW w:w="851" w:type="dxa"/>
            <w:vMerge/>
            <w:vAlign w:val="center"/>
            <w:hideMark/>
          </w:tcPr>
          <w:p w14:paraId="48560FB7" w14:textId="77777777" w:rsidR="00862423" w:rsidRDefault="00862423">
            <w:pPr>
              <w:spacing w:after="0" w:line="276" w:lineRule="auto"/>
              <w:rPr>
                <w:rFonts w:cs="Arial"/>
                <w:kern w:val="2"/>
                <w:sz w:val="18"/>
                <w:szCs w:val="18"/>
                <w14:ligatures w14:val="standardContextual"/>
              </w:rPr>
            </w:pPr>
          </w:p>
        </w:tc>
        <w:tc>
          <w:tcPr>
            <w:tcW w:w="4819" w:type="dxa"/>
            <w:noWrap/>
            <w:hideMark/>
          </w:tcPr>
          <w:p w14:paraId="28A5BA5F"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With their hesitant climate policy, those in power only aim to keep the population afraid of the consequences of climate change because fearful people are easier to influence.</w:t>
            </w:r>
          </w:p>
        </w:tc>
        <w:tc>
          <w:tcPr>
            <w:tcW w:w="907" w:type="dxa"/>
            <w:noWrap/>
            <w:vAlign w:val="center"/>
            <w:hideMark/>
          </w:tcPr>
          <w:p w14:paraId="78EB8EA6" w14:textId="77777777" w:rsidR="00862423" w:rsidRPr="00862423" w:rsidRDefault="00862423">
            <w:pPr>
              <w:rPr>
                <w:rFonts w:eastAsia="Times New Roman" w:cs="Arial"/>
                <w:color w:val="000000"/>
                <w:kern w:val="2"/>
                <w:sz w:val="18"/>
                <w:szCs w:val="18"/>
                <w:lang w:val="en-US" w:eastAsia="de-DE"/>
                <w14:ligatures w14:val="standardContextual"/>
              </w:rPr>
            </w:pPr>
          </w:p>
        </w:tc>
        <w:tc>
          <w:tcPr>
            <w:tcW w:w="907" w:type="dxa"/>
            <w:noWrap/>
            <w:vAlign w:val="center"/>
            <w:hideMark/>
          </w:tcPr>
          <w:p w14:paraId="7FCC62B9"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0.745</w:t>
            </w:r>
          </w:p>
        </w:tc>
        <w:tc>
          <w:tcPr>
            <w:tcW w:w="1647" w:type="dxa"/>
            <w:vAlign w:val="center"/>
            <w:hideMark/>
          </w:tcPr>
          <w:p w14:paraId="5EF44D1D"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69286EA1" w14:textId="77777777" w:rsidTr="00862423">
        <w:trPr>
          <w:trHeight w:val="288"/>
        </w:trPr>
        <w:tc>
          <w:tcPr>
            <w:tcW w:w="851" w:type="dxa"/>
            <w:vMerge/>
            <w:vAlign w:val="center"/>
            <w:hideMark/>
          </w:tcPr>
          <w:p w14:paraId="5E7DB05E" w14:textId="77777777" w:rsidR="00862423" w:rsidRDefault="00862423">
            <w:pPr>
              <w:spacing w:after="0" w:line="276" w:lineRule="auto"/>
              <w:rPr>
                <w:rFonts w:cs="Arial"/>
                <w:kern w:val="2"/>
                <w:sz w:val="18"/>
                <w:szCs w:val="18"/>
                <w14:ligatures w14:val="standardContextual"/>
              </w:rPr>
            </w:pPr>
          </w:p>
        </w:tc>
        <w:tc>
          <w:tcPr>
            <w:tcW w:w="4819" w:type="dxa"/>
            <w:noWrap/>
            <w:hideMark/>
          </w:tcPr>
          <w:p w14:paraId="16E3FD83"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With their inadequate climate policy, politicians only want to distract attention from other, much more critical political decisions. </w:t>
            </w:r>
          </w:p>
        </w:tc>
        <w:tc>
          <w:tcPr>
            <w:tcW w:w="907" w:type="dxa"/>
            <w:noWrap/>
            <w:vAlign w:val="center"/>
            <w:hideMark/>
          </w:tcPr>
          <w:p w14:paraId="43814BA1"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0.318</w:t>
            </w:r>
          </w:p>
        </w:tc>
        <w:tc>
          <w:tcPr>
            <w:tcW w:w="907" w:type="dxa"/>
            <w:noWrap/>
            <w:vAlign w:val="center"/>
            <w:hideMark/>
          </w:tcPr>
          <w:p w14:paraId="523F2C70"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0.654</w:t>
            </w:r>
          </w:p>
        </w:tc>
        <w:tc>
          <w:tcPr>
            <w:tcW w:w="1647" w:type="dxa"/>
            <w:vAlign w:val="center"/>
            <w:hideMark/>
          </w:tcPr>
          <w:p w14:paraId="5C98B36E"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188320CF" w14:textId="77777777" w:rsidTr="00862423">
        <w:trPr>
          <w:trHeight w:val="288"/>
        </w:trPr>
        <w:tc>
          <w:tcPr>
            <w:tcW w:w="851" w:type="dxa"/>
            <w:vMerge/>
            <w:vAlign w:val="center"/>
            <w:hideMark/>
          </w:tcPr>
          <w:p w14:paraId="4F29175D" w14:textId="77777777" w:rsidR="00862423" w:rsidRDefault="00862423">
            <w:pPr>
              <w:spacing w:after="0" w:line="276" w:lineRule="auto"/>
              <w:rPr>
                <w:rFonts w:cs="Arial"/>
                <w:kern w:val="2"/>
                <w:sz w:val="18"/>
                <w:szCs w:val="18"/>
                <w14:ligatures w14:val="standardContextual"/>
              </w:rPr>
            </w:pPr>
          </w:p>
        </w:tc>
        <w:tc>
          <w:tcPr>
            <w:tcW w:w="4819" w:type="dxa"/>
            <w:noWrap/>
            <w:hideMark/>
          </w:tcPr>
          <w:p w14:paraId="767234CE"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Bought votes significantly influence polls in the Bundestag that slow down climate protection. </w:t>
            </w:r>
          </w:p>
        </w:tc>
        <w:tc>
          <w:tcPr>
            <w:tcW w:w="907" w:type="dxa"/>
            <w:noWrap/>
            <w:vAlign w:val="center"/>
            <w:hideMark/>
          </w:tcPr>
          <w:p w14:paraId="1660C3DE"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0.349</w:t>
            </w:r>
          </w:p>
        </w:tc>
        <w:tc>
          <w:tcPr>
            <w:tcW w:w="907" w:type="dxa"/>
            <w:noWrap/>
            <w:vAlign w:val="center"/>
            <w:hideMark/>
          </w:tcPr>
          <w:p w14:paraId="1946C709"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0.627</w:t>
            </w:r>
          </w:p>
        </w:tc>
        <w:tc>
          <w:tcPr>
            <w:tcW w:w="1647" w:type="dxa"/>
            <w:vAlign w:val="center"/>
            <w:hideMark/>
          </w:tcPr>
          <w:p w14:paraId="4B4E5E43"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30916596" w14:textId="77777777" w:rsidTr="00862423">
        <w:trPr>
          <w:trHeight w:val="288"/>
        </w:trPr>
        <w:tc>
          <w:tcPr>
            <w:tcW w:w="851" w:type="dxa"/>
            <w:vMerge/>
            <w:vAlign w:val="center"/>
            <w:hideMark/>
          </w:tcPr>
          <w:p w14:paraId="798E7153" w14:textId="77777777" w:rsidR="00862423" w:rsidRDefault="00862423">
            <w:pPr>
              <w:spacing w:after="0" w:line="276" w:lineRule="auto"/>
              <w:rPr>
                <w:rFonts w:cs="Arial"/>
                <w:kern w:val="2"/>
                <w:sz w:val="18"/>
                <w:szCs w:val="18"/>
                <w14:ligatures w14:val="standardContextual"/>
              </w:rPr>
            </w:pPr>
          </w:p>
        </w:tc>
        <w:tc>
          <w:tcPr>
            <w:tcW w:w="4819" w:type="dxa"/>
            <w:noWrap/>
            <w:hideMark/>
          </w:tcPr>
          <w:p w14:paraId="689E6BF8" w14:textId="68C8F60D"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Climate policy in Germany is increasingly determined by corrupt politicians who prioriti</w:t>
            </w:r>
            <w:r w:rsidR="00BA6D99">
              <w:rPr>
                <w:rFonts w:cs="Arial"/>
                <w:kern w:val="2"/>
                <w:sz w:val="18"/>
                <w:szCs w:val="18"/>
                <w:lang w:val="en-US"/>
                <w14:ligatures w14:val="standardContextual"/>
              </w:rPr>
              <w:t>s</w:t>
            </w:r>
            <w:r w:rsidRPr="00862423">
              <w:rPr>
                <w:rFonts w:cs="Arial"/>
                <w:kern w:val="2"/>
                <w:sz w:val="18"/>
                <w:szCs w:val="18"/>
                <w:lang w:val="en-US"/>
                <w14:ligatures w14:val="standardContextual"/>
              </w:rPr>
              <w:t xml:space="preserve">e their personal short-term interests over climate protection. </w:t>
            </w:r>
          </w:p>
        </w:tc>
        <w:tc>
          <w:tcPr>
            <w:tcW w:w="907" w:type="dxa"/>
            <w:noWrap/>
            <w:vAlign w:val="center"/>
            <w:hideMark/>
          </w:tcPr>
          <w:p w14:paraId="20A0FBD0"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0.685</w:t>
            </w:r>
          </w:p>
        </w:tc>
        <w:tc>
          <w:tcPr>
            <w:tcW w:w="907" w:type="dxa"/>
            <w:noWrap/>
            <w:vAlign w:val="center"/>
            <w:hideMark/>
          </w:tcPr>
          <w:p w14:paraId="5AE9118F"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0.441</w:t>
            </w:r>
          </w:p>
        </w:tc>
        <w:tc>
          <w:tcPr>
            <w:tcW w:w="1647" w:type="dxa"/>
            <w:vAlign w:val="center"/>
            <w:hideMark/>
          </w:tcPr>
          <w:p w14:paraId="3A53813A"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No</w:t>
            </w:r>
          </w:p>
        </w:tc>
      </w:tr>
      <w:tr w:rsidR="00862423" w14:paraId="4EFD3936" w14:textId="77777777" w:rsidTr="00862423">
        <w:trPr>
          <w:trHeight w:val="288"/>
        </w:trPr>
        <w:tc>
          <w:tcPr>
            <w:tcW w:w="851" w:type="dxa"/>
            <w:vMerge/>
            <w:vAlign w:val="center"/>
            <w:hideMark/>
          </w:tcPr>
          <w:p w14:paraId="54F30B53" w14:textId="77777777" w:rsidR="00862423" w:rsidRDefault="00862423">
            <w:pPr>
              <w:spacing w:after="0" w:line="276" w:lineRule="auto"/>
              <w:rPr>
                <w:rFonts w:cs="Arial"/>
                <w:kern w:val="2"/>
                <w:sz w:val="18"/>
                <w:szCs w:val="18"/>
                <w14:ligatures w14:val="standardContextual"/>
              </w:rPr>
            </w:pPr>
          </w:p>
        </w:tc>
        <w:tc>
          <w:tcPr>
            <w:tcW w:w="4819" w:type="dxa"/>
            <w:noWrap/>
            <w:hideMark/>
          </w:tcPr>
          <w:p w14:paraId="0B065535"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Climate change deniers on social media are all paid by large corporations to sow doubt and thus prevent necessary climate protection measures. </w:t>
            </w:r>
          </w:p>
        </w:tc>
        <w:tc>
          <w:tcPr>
            <w:tcW w:w="907" w:type="dxa"/>
            <w:noWrap/>
            <w:vAlign w:val="center"/>
            <w:hideMark/>
          </w:tcPr>
          <w:p w14:paraId="0CFF94DE" w14:textId="77777777" w:rsidR="00862423" w:rsidRPr="00862423" w:rsidRDefault="00862423">
            <w:pPr>
              <w:rPr>
                <w:rFonts w:eastAsia="Times New Roman" w:cs="Arial"/>
                <w:color w:val="000000"/>
                <w:kern w:val="2"/>
                <w:sz w:val="18"/>
                <w:szCs w:val="18"/>
                <w:lang w:val="en-US" w:eastAsia="de-DE"/>
                <w14:ligatures w14:val="standardContextual"/>
              </w:rPr>
            </w:pPr>
          </w:p>
        </w:tc>
        <w:tc>
          <w:tcPr>
            <w:tcW w:w="907" w:type="dxa"/>
            <w:noWrap/>
            <w:vAlign w:val="center"/>
            <w:hideMark/>
          </w:tcPr>
          <w:p w14:paraId="43FECE7B"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0.731</w:t>
            </w:r>
          </w:p>
        </w:tc>
        <w:tc>
          <w:tcPr>
            <w:tcW w:w="1647" w:type="dxa"/>
            <w:vAlign w:val="center"/>
            <w:hideMark/>
          </w:tcPr>
          <w:p w14:paraId="2144299D"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38020105" w14:textId="77777777" w:rsidTr="00862423">
        <w:trPr>
          <w:trHeight w:val="288"/>
        </w:trPr>
        <w:tc>
          <w:tcPr>
            <w:tcW w:w="851" w:type="dxa"/>
            <w:vMerge/>
            <w:vAlign w:val="center"/>
            <w:hideMark/>
          </w:tcPr>
          <w:p w14:paraId="6388A9E7" w14:textId="77777777" w:rsidR="00862423" w:rsidRDefault="00862423">
            <w:pPr>
              <w:spacing w:after="0" w:line="276" w:lineRule="auto"/>
              <w:rPr>
                <w:rFonts w:cs="Arial"/>
                <w:kern w:val="2"/>
                <w:sz w:val="18"/>
                <w:szCs w:val="18"/>
                <w14:ligatures w14:val="standardContextual"/>
              </w:rPr>
            </w:pPr>
          </w:p>
        </w:tc>
        <w:tc>
          <w:tcPr>
            <w:tcW w:w="4819" w:type="dxa"/>
            <w:noWrap/>
            <w:hideMark/>
          </w:tcPr>
          <w:p w14:paraId="0CEAE23B"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Government investments in so-called future technologies is only intended to secure a well-paid position in the economy for the politicians involved once their term of office ends. </w:t>
            </w:r>
          </w:p>
        </w:tc>
        <w:tc>
          <w:tcPr>
            <w:tcW w:w="907" w:type="dxa"/>
            <w:noWrap/>
            <w:vAlign w:val="center"/>
            <w:hideMark/>
          </w:tcPr>
          <w:p w14:paraId="29F5A6B6" w14:textId="77777777" w:rsidR="00862423" w:rsidRPr="001C0BD7" w:rsidRDefault="00862423">
            <w:pPr>
              <w:spacing w:after="0" w:line="240" w:lineRule="auto"/>
              <w:jc w:val="center"/>
              <w:rPr>
                <w:rFonts w:eastAsia="Times New Roman" w:cs="Arial"/>
                <w:kern w:val="2"/>
                <w:sz w:val="18"/>
                <w:szCs w:val="18"/>
                <w:lang w:eastAsia="de-DE"/>
                <w14:ligatures w14:val="standardContextual"/>
              </w:rPr>
            </w:pPr>
            <w:r w:rsidRPr="001C0BD7">
              <w:rPr>
                <w:rFonts w:cs="Arial"/>
                <w:color w:val="000000"/>
                <w:kern w:val="2"/>
                <w:sz w:val="18"/>
                <w:szCs w:val="18"/>
                <w14:ligatures w14:val="standardContextual"/>
              </w:rPr>
              <w:t>0.322</w:t>
            </w:r>
          </w:p>
        </w:tc>
        <w:tc>
          <w:tcPr>
            <w:tcW w:w="907" w:type="dxa"/>
            <w:noWrap/>
            <w:vAlign w:val="center"/>
            <w:hideMark/>
          </w:tcPr>
          <w:p w14:paraId="50094D36" w14:textId="77777777" w:rsidR="00862423" w:rsidRPr="001C0BD7" w:rsidRDefault="00862423">
            <w:pPr>
              <w:spacing w:after="0" w:line="240" w:lineRule="auto"/>
              <w:jc w:val="center"/>
              <w:rPr>
                <w:rFonts w:eastAsia="Times New Roman" w:cs="Arial"/>
                <w:kern w:val="2"/>
                <w:sz w:val="18"/>
                <w:szCs w:val="18"/>
                <w:lang w:eastAsia="de-DE"/>
                <w14:ligatures w14:val="standardContextual"/>
              </w:rPr>
            </w:pPr>
            <w:r w:rsidRPr="001C0BD7">
              <w:rPr>
                <w:rFonts w:cs="Arial"/>
                <w:color w:val="000000"/>
                <w:kern w:val="2"/>
                <w:sz w:val="18"/>
                <w:szCs w:val="18"/>
                <w14:ligatures w14:val="standardContextual"/>
              </w:rPr>
              <w:t>0.652</w:t>
            </w:r>
          </w:p>
        </w:tc>
        <w:tc>
          <w:tcPr>
            <w:tcW w:w="1647" w:type="dxa"/>
            <w:vAlign w:val="center"/>
            <w:hideMark/>
          </w:tcPr>
          <w:p w14:paraId="0FE3FA32" w14:textId="040DE113" w:rsidR="00862423" w:rsidRPr="001C0BD7" w:rsidRDefault="00862423">
            <w:pPr>
              <w:spacing w:after="0" w:line="240" w:lineRule="auto"/>
              <w:jc w:val="center"/>
              <w:rPr>
                <w:rFonts w:eastAsia="Times New Roman" w:cs="Arial"/>
                <w:color w:val="000000"/>
                <w:kern w:val="2"/>
                <w:sz w:val="18"/>
                <w:szCs w:val="18"/>
                <w:vertAlign w:val="superscript"/>
                <w:lang w:eastAsia="de-DE"/>
                <w14:ligatures w14:val="standardContextual"/>
              </w:rPr>
            </w:pPr>
            <w:r w:rsidRPr="001C0BD7">
              <w:rPr>
                <w:rFonts w:eastAsia="Times New Roman" w:cs="Arial"/>
                <w:color w:val="000000"/>
                <w:kern w:val="2"/>
                <w:sz w:val="18"/>
                <w:szCs w:val="18"/>
                <w:lang w:eastAsia="de-DE"/>
                <w14:ligatures w14:val="standardContextual"/>
              </w:rPr>
              <w:t>No</w:t>
            </w:r>
            <w:r w:rsidR="00BF724A" w:rsidRPr="001C0BD7">
              <w:rPr>
                <w:rFonts w:eastAsia="Times New Roman" w:cs="Arial"/>
                <w:color w:val="000000"/>
                <w:kern w:val="2"/>
                <w:sz w:val="18"/>
                <w:szCs w:val="18"/>
                <w:vertAlign w:val="superscript"/>
                <w:lang w:eastAsia="de-DE"/>
                <w14:ligatures w14:val="standardContextual"/>
              </w:rPr>
              <w:t>a</w:t>
            </w:r>
          </w:p>
        </w:tc>
      </w:tr>
      <w:tr w:rsidR="00862423" w14:paraId="07585DDC" w14:textId="77777777" w:rsidTr="00862423">
        <w:trPr>
          <w:trHeight w:val="288"/>
        </w:trPr>
        <w:tc>
          <w:tcPr>
            <w:tcW w:w="851" w:type="dxa"/>
            <w:vMerge/>
            <w:vAlign w:val="center"/>
            <w:hideMark/>
          </w:tcPr>
          <w:p w14:paraId="3FEDE0C7" w14:textId="77777777" w:rsidR="00862423" w:rsidRDefault="00862423">
            <w:pPr>
              <w:spacing w:after="0" w:line="276" w:lineRule="auto"/>
              <w:rPr>
                <w:rFonts w:cs="Arial"/>
                <w:kern w:val="2"/>
                <w:sz w:val="18"/>
                <w:szCs w:val="18"/>
                <w14:ligatures w14:val="standardContextual"/>
              </w:rPr>
            </w:pPr>
          </w:p>
        </w:tc>
        <w:tc>
          <w:tcPr>
            <w:tcW w:w="4819" w:type="dxa"/>
            <w:noWrap/>
            <w:hideMark/>
          </w:tcPr>
          <w:p w14:paraId="23D50278"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Fonts w:cs="Arial"/>
                <w:kern w:val="2"/>
                <w:sz w:val="18"/>
                <w:szCs w:val="18"/>
                <w:lang w:val="en-US"/>
                <w14:ligatures w14:val="standardContextual"/>
              </w:rPr>
              <w:t xml:space="preserve">The world's powerful have collectively decided not to fight climate change. </w:t>
            </w:r>
          </w:p>
        </w:tc>
        <w:tc>
          <w:tcPr>
            <w:tcW w:w="907" w:type="dxa"/>
            <w:noWrap/>
            <w:vAlign w:val="center"/>
            <w:hideMark/>
          </w:tcPr>
          <w:p w14:paraId="3DCC76B5" w14:textId="77777777" w:rsidR="00862423" w:rsidRPr="00862423" w:rsidRDefault="00862423">
            <w:pPr>
              <w:rPr>
                <w:rFonts w:eastAsia="Times New Roman" w:cs="Arial"/>
                <w:color w:val="000000"/>
                <w:kern w:val="2"/>
                <w:sz w:val="18"/>
                <w:szCs w:val="18"/>
                <w:lang w:val="en-US" w:eastAsia="de-DE"/>
                <w14:ligatures w14:val="standardContextual"/>
              </w:rPr>
            </w:pPr>
          </w:p>
        </w:tc>
        <w:tc>
          <w:tcPr>
            <w:tcW w:w="907" w:type="dxa"/>
            <w:noWrap/>
            <w:vAlign w:val="center"/>
            <w:hideMark/>
          </w:tcPr>
          <w:p w14:paraId="67F2D1AC"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0.674</w:t>
            </w:r>
          </w:p>
        </w:tc>
        <w:tc>
          <w:tcPr>
            <w:tcW w:w="1647" w:type="dxa"/>
            <w:vAlign w:val="center"/>
            <w:hideMark/>
          </w:tcPr>
          <w:p w14:paraId="69629E1B"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0AD9B0FE" w14:textId="77777777" w:rsidTr="00862423">
        <w:trPr>
          <w:trHeight w:val="288"/>
        </w:trPr>
        <w:tc>
          <w:tcPr>
            <w:tcW w:w="851" w:type="dxa"/>
            <w:vMerge w:val="restart"/>
            <w:textDirection w:val="btLr"/>
            <w:hideMark/>
          </w:tcPr>
          <w:p w14:paraId="6415718C" w14:textId="67A13BF3" w:rsidR="00862423" w:rsidRDefault="005D2034">
            <w:pPr>
              <w:spacing w:after="0" w:line="240" w:lineRule="auto"/>
              <w:ind w:left="113" w:right="113"/>
              <w:jc w:val="center"/>
              <w:rPr>
                <w:rStyle w:val="rynqvb"/>
                <w:lang w:val="en-US"/>
              </w:rPr>
            </w:pPr>
            <w:r>
              <w:rPr>
                <w:rStyle w:val="rynqvb"/>
                <w:kern w:val="2"/>
                <w:sz w:val="18"/>
                <w:szCs w:val="18"/>
                <w14:ligatures w14:val="standardContextual"/>
              </w:rPr>
              <w:t>Norm-consistent</w:t>
            </w:r>
          </w:p>
        </w:tc>
        <w:tc>
          <w:tcPr>
            <w:tcW w:w="4819" w:type="dxa"/>
            <w:noWrap/>
            <w:vAlign w:val="bottom"/>
            <w:hideMark/>
          </w:tcPr>
          <w:p w14:paraId="25B203A5" w14:textId="77777777" w:rsidR="00862423" w:rsidRPr="00862423" w:rsidRDefault="00862423">
            <w:pPr>
              <w:spacing w:after="0" w:line="240" w:lineRule="auto"/>
              <w:rPr>
                <w:rFonts w:eastAsia="Times New Roman"/>
                <w:color w:val="000000"/>
                <w:lang w:val="en-US" w:eastAsia="de-DE"/>
              </w:rPr>
            </w:pPr>
            <w:r w:rsidRPr="00862423">
              <w:rPr>
                <w:rStyle w:val="rynqvb"/>
                <w:kern w:val="2"/>
                <w:sz w:val="18"/>
                <w:szCs w:val="18"/>
                <w:lang w:val="en-US"/>
                <w14:ligatures w14:val="standardContextual"/>
              </w:rPr>
              <w:t>When making political decisions, current economic interests are deliberately given more consideration than the situation of future generations.</w:t>
            </w:r>
          </w:p>
        </w:tc>
        <w:tc>
          <w:tcPr>
            <w:tcW w:w="907" w:type="dxa"/>
            <w:noWrap/>
            <w:vAlign w:val="center"/>
            <w:hideMark/>
          </w:tcPr>
          <w:p w14:paraId="3942871E"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r>
              <w:rPr>
                <w:rFonts w:cs="Arial"/>
                <w:color w:val="000000"/>
                <w:kern w:val="2"/>
                <w:sz w:val="18"/>
                <w:szCs w:val="18"/>
                <w14:ligatures w14:val="standardContextual"/>
              </w:rPr>
              <w:t>0.562</w:t>
            </w:r>
          </w:p>
        </w:tc>
        <w:tc>
          <w:tcPr>
            <w:tcW w:w="907" w:type="dxa"/>
            <w:noWrap/>
            <w:vAlign w:val="center"/>
            <w:hideMark/>
          </w:tcPr>
          <w:p w14:paraId="484649E3" w14:textId="77777777" w:rsidR="00862423" w:rsidRDefault="00862423">
            <w:pPr>
              <w:rPr>
                <w:rFonts w:eastAsia="Times New Roman" w:cs="Arial"/>
                <w:kern w:val="2"/>
                <w:sz w:val="18"/>
                <w:szCs w:val="18"/>
                <w:highlight w:val="yellow"/>
                <w:lang w:eastAsia="de-DE"/>
                <w14:ligatures w14:val="standardContextual"/>
              </w:rPr>
            </w:pPr>
          </w:p>
        </w:tc>
        <w:tc>
          <w:tcPr>
            <w:tcW w:w="1647" w:type="dxa"/>
            <w:vAlign w:val="center"/>
            <w:hideMark/>
          </w:tcPr>
          <w:p w14:paraId="4B8D67F3"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No</w:t>
            </w:r>
          </w:p>
        </w:tc>
      </w:tr>
      <w:tr w:rsidR="00862423" w14:paraId="00FA461E" w14:textId="77777777" w:rsidTr="00862423">
        <w:trPr>
          <w:trHeight w:val="288"/>
        </w:trPr>
        <w:tc>
          <w:tcPr>
            <w:tcW w:w="851" w:type="dxa"/>
            <w:vMerge/>
            <w:vAlign w:val="center"/>
            <w:hideMark/>
          </w:tcPr>
          <w:p w14:paraId="5C67C056" w14:textId="77777777" w:rsidR="00862423" w:rsidRDefault="00862423">
            <w:pPr>
              <w:spacing w:after="0" w:line="276" w:lineRule="auto"/>
              <w:rPr>
                <w:rStyle w:val="rynqvb"/>
              </w:rPr>
            </w:pPr>
          </w:p>
        </w:tc>
        <w:tc>
          <w:tcPr>
            <w:tcW w:w="4819" w:type="dxa"/>
            <w:noWrap/>
            <w:vAlign w:val="bottom"/>
            <w:hideMark/>
          </w:tcPr>
          <w:p w14:paraId="134A88B3"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Style w:val="rynqvb"/>
                <w:kern w:val="2"/>
                <w:sz w:val="18"/>
                <w:szCs w:val="18"/>
                <w:lang w:val="en-US"/>
                <w14:ligatures w14:val="standardContextual"/>
              </w:rPr>
              <w:t>Politicians make current climate decisions knowing that they harm future generations.</w:t>
            </w:r>
          </w:p>
        </w:tc>
        <w:tc>
          <w:tcPr>
            <w:tcW w:w="907" w:type="dxa"/>
            <w:noWrap/>
            <w:vAlign w:val="center"/>
            <w:hideMark/>
          </w:tcPr>
          <w:p w14:paraId="2D6AEC42"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0.678</w:t>
            </w:r>
          </w:p>
        </w:tc>
        <w:tc>
          <w:tcPr>
            <w:tcW w:w="907" w:type="dxa"/>
            <w:noWrap/>
            <w:vAlign w:val="center"/>
            <w:hideMark/>
          </w:tcPr>
          <w:p w14:paraId="79F66069" w14:textId="77777777" w:rsidR="00862423" w:rsidRDefault="00862423">
            <w:pPr>
              <w:rPr>
                <w:rFonts w:eastAsia="Times New Roman" w:cs="Arial"/>
                <w:kern w:val="2"/>
                <w:sz w:val="18"/>
                <w:szCs w:val="18"/>
                <w:lang w:eastAsia="de-DE"/>
                <w14:ligatures w14:val="standardContextual"/>
              </w:rPr>
            </w:pPr>
          </w:p>
        </w:tc>
        <w:tc>
          <w:tcPr>
            <w:tcW w:w="1647" w:type="dxa"/>
            <w:vAlign w:val="center"/>
            <w:hideMark/>
          </w:tcPr>
          <w:p w14:paraId="7BDDA470"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335ABA89" w14:textId="77777777" w:rsidTr="00862423">
        <w:trPr>
          <w:trHeight w:val="288"/>
        </w:trPr>
        <w:tc>
          <w:tcPr>
            <w:tcW w:w="851" w:type="dxa"/>
            <w:vMerge/>
            <w:vAlign w:val="center"/>
            <w:hideMark/>
          </w:tcPr>
          <w:p w14:paraId="1C608FE4" w14:textId="77777777" w:rsidR="00862423" w:rsidRDefault="00862423">
            <w:pPr>
              <w:spacing w:after="0" w:line="276" w:lineRule="auto"/>
              <w:rPr>
                <w:rStyle w:val="rynqvb"/>
              </w:rPr>
            </w:pPr>
          </w:p>
        </w:tc>
        <w:tc>
          <w:tcPr>
            <w:tcW w:w="4819" w:type="dxa"/>
            <w:noWrap/>
            <w:vAlign w:val="bottom"/>
            <w:hideMark/>
          </w:tcPr>
          <w:p w14:paraId="3F7CF100"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Style w:val="rynqvb"/>
                <w:kern w:val="2"/>
                <w:sz w:val="18"/>
                <w:szCs w:val="18"/>
                <w:lang w:val="en-US"/>
                <w14:ligatures w14:val="standardContextual"/>
              </w:rPr>
              <w:t>Politicians do not provide information about their true motives when it comes to their hesitant climate policy</w:t>
            </w:r>
          </w:p>
        </w:tc>
        <w:tc>
          <w:tcPr>
            <w:tcW w:w="907" w:type="dxa"/>
            <w:noWrap/>
            <w:vAlign w:val="center"/>
            <w:hideMark/>
          </w:tcPr>
          <w:p w14:paraId="373663CE"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0.593</w:t>
            </w:r>
          </w:p>
        </w:tc>
        <w:tc>
          <w:tcPr>
            <w:tcW w:w="907" w:type="dxa"/>
            <w:noWrap/>
            <w:vAlign w:val="center"/>
            <w:hideMark/>
          </w:tcPr>
          <w:p w14:paraId="3C9FAD0E"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0.443</w:t>
            </w:r>
          </w:p>
        </w:tc>
        <w:tc>
          <w:tcPr>
            <w:tcW w:w="1647" w:type="dxa"/>
            <w:vAlign w:val="center"/>
            <w:hideMark/>
          </w:tcPr>
          <w:p w14:paraId="54BEB60C"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No</w:t>
            </w:r>
          </w:p>
        </w:tc>
      </w:tr>
      <w:tr w:rsidR="00862423" w14:paraId="6A6A3731" w14:textId="77777777" w:rsidTr="00862423">
        <w:trPr>
          <w:trHeight w:val="288"/>
        </w:trPr>
        <w:tc>
          <w:tcPr>
            <w:tcW w:w="851" w:type="dxa"/>
            <w:vMerge/>
            <w:vAlign w:val="center"/>
            <w:hideMark/>
          </w:tcPr>
          <w:p w14:paraId="3AB2DAE2" w14:textId="77777777" w:rsidR="00862423" w:rsidRDefault="00862423">
            <w:pPr>
              <w:spacing w:after="0" w:line="276" w:lineRule="auto"/>
              <w:rPr>
                <w:rStyle w:val="rynqvb"/>
              </w:rPr>
            </w:pPr>
          </w:p>
        </w:tc>
        <w:tc>
          <w:tcPr>
            <w:tcW w:w="4819" w:type="dxa"/>
            <w:noWrap/>
            <w:vAlign w:val="bottom"/>
            <w:hideMark/>
          </w:tcPr>
          <w:p w14:paraId="7A83E405"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Style w:val="rynqvb"/>
                <w:kern w:val="2"/>
                <w:sz w:val="18"/>
                <w:szCs w:val="18"/>
                <w:lang w:val="en-US"/>
                <w14:ligatures w14:val="standardContextual"/>
              </w:rPr>
              <w:t>Discussions between politics and business about climate issues take place behind closed doors..</w:t>
            </w:r>
          </w:p>
        </w:tc>
        <w:tc>
          <w:tcPr>
            <w:tcW w:w="907" w:type="dxa"/>
            <w:noWrap/>
            <w:vAlign w:val="center"/>
            <w:hideMark/>
          </w:tcPr>
          <w:p w14:paraId="30CF7E71"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0.559</w:t>
            </w:r>
          </w:p>
        </w:tc>
        <w:tc>
          <w:tcPr>
            <w:tcW w:w="907" w:type="dxa"/>
            <w:noWrap/>
            <w:vAlign w:val="center"/>
            <w:hideMark/>
          </w:tcPr>
          <w:p w14:paraId="23327AD0"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0.324</w:t>
            </w:r>
          </w:p>
        </w:tc>
        <w:tc>
          <w:tcPr>
            <w:tcW w:w="1647" w:type="dxa"/>
            <w:vAlign w:val="center"/>
            <w:hideMark/>
          </w:tcPr>
          <w:p w14:paraId="629E3528"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5DF743C7" w14:textId="77777777" w:rsidTr="00862423">
        <w:trPr>
          <w:trHeight w:val="288"/>
        </w:trPr>
        <w:tc>
          <w:tcPr>
            <w:tcW w:w="851" w:type="dxa"/>
            <w:vMerge/>
            <w:vAlign w:val="center"/>
            <w:hideMark/>
          </w:tcPr>
          <w:p w14:paraId="07D42FB7" w14:textId="77777777" w:rsidR="00862423" w:rsidRDefault="00862423">
            <w:pPr>
              <w:spacing w:after="0" w:line="276" w:lineRule="auto"/>
              <w:rPr>
                <w:rStyle w:val="rynqvb"/>
              </w:rPr>
            </w:pPr>
          </w:p>
        </w:tc>
        <w:tc>
          <w:tcPr>
            <w:tcW w:w="4819" w:type="dxa"/>
            <w:noWrap/>
            <w:vAlign w:val="bottom"/>
            <w:hideMark/>
          </w:tcPr>
          <w:p w14:paraId="72373BF2"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Style w:val="rynqvb"/>
                <w:kern w:val="2"/>
                <w:sz w:val="18"/>
                <w:szCs w:val="18"/>
                <w:lang w:val="en-US"/>
                <w14:ligatures w14:val="standardContextual"/>
              </w:rPr>
              <w:t>Politicians do whatever they want when it comes to climate protection without considering the interests of future generations.</w:t>
            </w:r>
          </w:p>
        </w:tc>
        <w:tc>
          <w:tcPr>
            <w:tcW w:w="907" w:type="dxa"/>
            <w:noWrap/>
            <w:vAlign w:val="center"/>
            <w:hideMark/>
          </w:tcPr>
          <w:p w14:paraId="4C03A328"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0.758</w:t>
            </w:r>
          </w:p>
        </w:tc>
        <w:tc>
          <w:tcPr>
            <w:tcW w:w="907" w:type="dxa"/>
            <w:noWrap/>
            <w:vAlign w:val="center"/>
            <w:hideMark/>
          </w:tcPr>
          <w:p w14:paraId="42971344" w14:textId="77777777" w:rsidR="00862423" w:rsidRDefault="00862423">
            <w:pPr>
              <w:rPr>
                <w:rFonts w:eastAsia="Times New Roman" w:cs="Arial"/>
                <w:kern w:val="2"/>
                <w:sz w:val="18"/>
                <w:szCs w:val="18"/>
                <w:lang w:eastAsia="de-DE"/>
                <w14:ligatures w14:val="standardContextual"/>
              </w:rPr>
            </w:pPr>
          </w:p>
        </w:tc>
        <w:tc>
          <w:tcPr>
            <w:tcW w:w="1647" w:type="dxa"/>
            <w:vAlign w:val="center"/>
            <w:hideMark/>
          </w:tcPr>
          <w:p w14:paraId="38CAFA76"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133594DD" w14:textId="77777777" w:rsidTr="00862423">
        <w:trPr>
          <w:trHeight w:val="288"/>
        </w:trPr>
        <w:tc>
          <w:tcPr>
            <w:tcW w:w="851" w:type="dxa"/>
            <w:vMerge/>
            <w:vAlign w:val="center"/>
            <w:hideMark/>
          </w:tcPr>
          <w:p w14:paraId="71F00AFF" w14:textId="77777777" w:rsidR="00862423" w:rsidRDefault="00862423">
            <w:pPr>
              <w:spacing w:after="0" w:line="276" w:lineRule="auto"/>
              <w:rPr>
                <w:rStyle w:val="rynqvb"/>
              </w:rPr>
            </w:pPr>
          </w:p>
        </w:tc>
        <w:tc>
          <w:tcPr>
            <w:tcW w:w="4819" w:type="dxa"/>
            <w:noWrap/>
            <w:vAlign w:val="bottom"/>
            <w:hideMark/>
          </w:tcPr>
          <w:p w14:paraId="20E2D372"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Style w:val="rynqvb"/>
                <w:kern w:val="2"/>
                <w:sz w:val="18"/>
                <w:szCs w:val="18"/>
                <w:lang w:val="en-US"/>
                <w14:ligatures w14:val="standardContextual"/>
              </w:rPr>
              <w:t>Politicians act like puppets controlled by industry when it comes to climate change.</w:t>
            </w:r>
          </w:p>
        </w:tc>
        <w:tc>
          <w:tcPr>
            <w:tcW w:w="907" w:type="dxa"/>
            <w:noWrap/>
            <w:vAlign w:val="center"/>
            <w:hideMark/>
          </w:tcPr>
          <w:p w14:paraId="38D68B2A"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0.786</w:t>
            </w:r>
          </w:p>
        </w:tc>
        <w:tc>
          <w:tcPr>
            <w:tcW w:w="907" w:type="dxa"/>
            <w:noWrap/>
            <w:vAlign w:val="center"/>
            <w:hideMark/>
          </w:tcPr>
          <w:p w14:paraId="19A5A06E" w14:textId="77777777" w:rsidR="00862423" w:rsidRDefault="00862423">
            <w:pPr>
              <w:rPr>
                <w:rFonts w:eastAsia="Times New Roman" w:cs="Arial"/>
                <w:kern w:val="2"/>
                <w:sz w:val="18"/>
                <w:szCs w:val="18"/>
                <w:lang w:eastAsia="de-DE"/>
                <w14:ligatures w14:val="standardContextual"/>
              </w:rPr>
            </w:pPr>
          </w:p>
        </w:tc>
        <w:tc>
          <w:tcPr>
            <w:tcW w:w="1647" w:type="dxa"/>
            <w:vAlign w:val="center"/>
            <w:hideMark/>
          </w:tcPr>
          <w:p w14:paraId="02084B18"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2E775A56" w14:textId="77777777" w:rsidTr="00862423">
        <w:trPr>
          <w:trHeight w:val="288"/>
        </w:trPr>
        <w:tc>
          <w:tcPr>
            <w:tcW w:w="851" w:type="dxa"/>
            <w:vMerge/>
            <w:vAlign w:val="center"/>
            <w:hideMark/>
          </w:tcPr>
          <w:p w14:paraId="099C9E29" w14:textId="77777777" w:rsidR="00862423" w:rsidRDefault="00862423">
            <w:pPr>
              <w:spacing w:after="0" w:line="276" w:lineRule="auto"/>
              <w:rPr>
                <w:rStyle w:val="rynqvb"/>
              </w:rPr>
            </w:pPr>
          </w:p>
        </w:tc>
        <w:tc>
          <w:tcPr>
            <w:tcW w:w="4819" w:type="dxa"/>
            <w:noWrap/>
            <w:vAlign w:val="bottom"/>
            <w:hideMark/>
          </w:tcPr>
          <w:p w14:paraId="586C3407"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Style w:val="rynqvb"/>
                <w:kern w:val="2"/>
                <w:sz w:val="18"/>
                <w:szCs w:val="18"/>
                <w:lang w:val="en-US"/>
                <w14:ligatures w14:val="standardContextual"/>
              </w:rPr>
              <w:t>Agreements in "back rooms" have a much greater influence on climate policy than the interests of future generations</w:t>
            </w:r>
            <w:r w:rsidRPr="00862423">
              <w:rPr>
                <w:rFonts w:eastAsia="Times New Roman" w:cs="Arial"/>
                <w:color w:val="000000"/>
                <w:kern w:val="2"/>
                <w:sz w:val="18"/>
                <w:szCs w:val="18"/>
                <w:lang w:val="en-US" w:eastAsia="de-DE"/>
                <w14:ligatures w14:val="standardContextual"/>
              </w:rPr>
              <w:t>.</w:t>
            </w:r>
          </w:p>
        </w:tc>
        <w:tc>
          <w:tcPr>
            <w:tcW w:w="907" w:type="dxa"/>
            <w:noWrap/>
            <w:vAlign w:val="center"/>
            <w:hideMark/>
          </w:tcPr>
          <w:p w14:paraId="4A14E608" w14:textId="77777777" w:rsidR="00862423" w:rsidRDefault="00862423">
            <w:pPr>
              <w:spacing w:after="0" w:line="240" w:lineRule="auto"/>
              <w:jc w:val="center"/>
              <w:rPr>
                <w:rFonts w:eastAsia="Times New Roman" w:cs="Arial"/>
                <w:kern w:val="2"/>
                <w:sz w:val="18"/>
                <w:szCs w:val="18"/>
                <w:highlight w:val="yellow"/>
                <w:lang w:eastAsia="de-DE"/>
                <w14:ligatures w14:val="standardContextual"/>
              </w:rPr>
            </w:pPr>
            <w:r>
              <w:rPr>
                <w:rFonts w:cs="Arial"/>
                <w:color w:val="000000"/>
                <w:kern w:val="2"/>
                <w:sz w:val="18"/>
                <w:szCs w:val="18"/>
                <w14:ligatures w14:val="standardContextual"/>
              </w:rPr>
              <w:t>0.728</w:t>
            </w:r>
          </w:p>
        </w:tc>
        <w:tc>
          <w:tcPr>
            <w:tcW w:w="907" w:type="dxa"/>
            <w:noWrap/>
            <w:vAlign w:val="center"/>
            <w:hideMark/>
          </w:tcPr>
          <w:p w14:paraId="1EC9938E" w14:textId="77777777" w:rsidR="00862423" w:rsidRDefault="00862423">
            <w:pPr>
              <w:rPr>
                <w:rFonts w:eastAsia="Times New Roman" w:cs="Arial"/>
                <w:kern w:val="2"/>
                <w:sz w:val="18"/>
                <w:szCs w:val="18"/>
                <w:highlight w:val="yellow"/>
                <w:lang w:eastAsia="de-DE"/>
                <w14:ligatures w14:val="standardContextual"/>
              </w:rPr>
            </w:pPr>
          </w:p>
        </w:tc>
        <w:tc>
          <w:tcPr>
            <w:tcW w:w="1647" w:type="dxa"/>
            <w:vAlign w:val="center"/>
            <w:hideMark/>
          </w:tcPr>
          <w:p w14:paraId="362E6F7A"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r w:rsidR="00862423" w14:paraId="33698A54" w14:textId="77777777" w:rsidTr="00862423">
        <w:trPr>
          <w:trHeight w:val="288"/>
        </w:trPr>
        <w:tc>
          <w:tcPr>
            <w:tcW w:w="851" w:type="dxa"/>
            <w:vMerge/>
            <w:vAlign w:val="center"/>
            <w:hideMark/>
          </w:tcPr>
          <w:p w14:paraId="33D165DE" w14:textId="77777777" w:rsidR="00862423" w:rsidRDefault="00862423">
            <w:pPr>
              <w:spacing w:after="0" w:line="276" w:lineRule="auto"/>
              <w:rPr>
                <w:rStyle w:val="rynqvb"/>
              </w:rPr>
            </w:pPr>
          </w:p>
        </w:tc>
        <w:tc>
          <w:tcPr>
            <w:tcW w:w="4819" w:type="dxa"/>
            <w:noWrap/>
            <w:vAlign w:val="bottom"/>
            <w:hideMark/>
          </w:tcPr>
          <w:p w14:paraId="033DBA36"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Style w:val="rynqvb"/>
                <w:kern w:val="2"/>
                <w:sz w:val="18"/>
                <w:szCs w:val="18"/>
                <w:lang w:val="en-US"/>
                <w14:ligatures w14:val="standardContextual"/>
              </w:rPr>
              <w:t>The public often does not know what is behind the climate policy decisions of the federal government</w:t>
            </w:r>
            <w:r w:rsidRPr="00862423">
              <w:rPr>
                <w:rFonts w:eastAsia="Times New Roman" w:cs="Arial"/>
                <w:color w:val="000000"/>
                <w:kern w:val="2"/>
                <w:sz w:val="18"/>
                <w:szCs w:val="18"/>
                <w:lang w:val="en-US" w:eastAsia="de-DE"/>
                <w14:ligatures w14:val="standardContextual"/>
              </w:rPr>
              <w:t>.</w:t>
            </w:r>
          </w:p>
        </w:tc>
        <w:tc>
          <w:tcPr>
            <w:tcW w:w="907" w:type="dxa"/>
            <w:noWrap/>
            <w:vAlign w:val="center"/>
            <w:hideMark/>
          </w:tcPr>
          <w:p w14:paraId="721D64CF"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0.476</w:t>
            </w:r>
          </w:p>
        </w:tc>
        <w:tc>
          <w:tcPr>
            <w:tcW w:w="907" w:type="dxa"/>
            <w:noWrap/>
            <w:vAlign w:val="center"/>
            <w:hideMark/>
          </w:tcPr>
          <w:p w14:paraId="6CB14612"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0.455</w:t>
            </w:r>
          </w:p>
        </w:tc>
        <w:tc>
          <w:tcPr>
            <w:tcW w:w="1647" w:type="dxa"/>
            <w:vAlign w:val="center"/>
            <w:hideMark/>
          </w:tcPr>
          <w:p w14:paraId="67DA0E75"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No</w:t>
            </w:r>
          </w:p>
        </w:tc>
      </w:tr>
      <w:tr w:rsidR="00862423" w14:paraId="5DA62800" w14:textId="77777777" w:rsidTr="00862423">
        <w:trPr>
          <w:trHeight w:val="288"/>
        </w:trPr>
        <w:tc>
          <w:tcPr>
            <w:tcW w:w="851" w:type="dxa"/>
            <w:vMerge/>
            <w:vAlign w:val="center"/>
            <w:hideMark/>
          </w:tcPr>
          <w:p w14:paraId="72EC7A99" w14:textId="77777777" w:rsidR="00862423" w:rsidRDefault="00862423">
            <w:pPr>
              <w:spacing w:after="0" w:line="276" w:lineRule="auto"/>
              <w:rPr>
                <w:rStyle w:val="rynqvb"/>
              </w:rPr>
            </w:pPr>
          </w:p>
        </w:tc>
        <w:tc>
          <w:tcPr>
            <w:tcW w:w="4819" w:type="dxa"/>
            <w:noWrap/>
            <w:vAlign w:val="bottom"/>
            <w:hideMark/>
          </w:tcPr>
          <w:p w14:paraId="752847B9" w14:textId="77777777" w:rsidR="00862423" w:rsidRPr="00862423" w:rsidRDefault="00862423">
            <w:pPr>
              <w:spacing w:after="0" w:line="240" w:lineRule="auto"/>
              <w:rPr>
                <w:rFonts w:eastAsia="Times New Roman" w:cs="Arial"/>
                <w:color w:val="000000"/>
                <w:kern w:val="2"/>
                <w:sz w:val="18"/>
                <w:szCs w:val="18"/>
                <w:lang w:val="en-US" w:eastAsia="de-DE"/>
                <w14:ligatures w14:val="standardContextual"/>
              </w:rPr>
            </w:pPr>
            <w:r w:rsidRPr="00862423">
              <w:rPr>
                <w:rStyle w:val="rynqvb"/>
                <w:kern w:val="2"/>
                <w:sz w:val="18"/>
                <w:szCs w:val="18"/>
                <w:lang w:val="en-US"/>
                <w14:ligatures w14:val="standardContextual"/>
              </w:rPr>
              <w:t>When making decisions, politicians consciously accept damage to future generations</w:t>
            </w:r>
            <w:r w:rsidRPr="00862423">
              <w:rPr>
                <w:rFonts w:eastAsia="Times New Roman" w:cs="Arial"/>
                <w:color w:val="000000"/>
                <w:kern w:val="2"/>
                <w:sz w:val="18"/>
                <w:szCs w:val="18"/>
                <w:lang w:val="en-US" w:eastAsia="de-DE"/>
                <w14:ligatures w14:val="standardContextual"/>
              </w:rPr>
              <w:t>.</w:t>
            </w:r>
          </w:p>
        </w:tc>
        <w:tc>
          <w:tcPr>
            <w:tcW w:w="907" w:type="dxa"/>
            <w:noWrap/>
            <w:vAlign w:val="center"/>
            <w:hideMark/>
          </w:tcPr>
          <w:p w14:paraId="2554860F" w14:textId="77777777" w:rsidR="00862423" w:rsidRDefault="00862423">
            <w:pPr>
              <w:spacing w:after="0" w:line="240" w:lineRule="auto"/>
              <w:jc w:val="center"/>
              <w:rPr>
                <w:rFonts w:eastAsia="Times New Roman" w:cs="Arial"/>
                <w:kern w:val="2"/>
                <w:sz w:val="18"/>
                <w:szCs w:val="18"/>
                <w:lang w:eastAsia="de-DE"/>
                <w14:ligatures w14:val="standardContextual"/>
              </w:rPr>
            </w:pPr>
            <w:r>
              <w:rPr>
                <w:rFonts w:cs="Arial"/>
                <w:color w:val="000000"/>
                <w:kern w:val="2"/>
                <w:sz w:val="18"/>
                <w:szCs w:val="18"/>
                <w14:ligatures w14:val="standardContextual"/>
              </w:rPr>
              <w:t>0.742</w:t>
            </w:r>
          </w:p>
        </w:tc>
        <w:tc>
          <w:tcPr>
            <w:tcW w:w="907" w:type="dxa"/>
            <w:noWrap/>
            <w:vAlign w:val="center"/>
            <w:hideMark/>
          </w:tcPr>
          <w:p w14:paraId="36A7BF0C" w14:textId="77777777" w:rsidR="00862423" w:rsidRDefault="00862423">
            <w:pPr>
              <w:rPr>
                <w:rFonts w:eastAsia="Times New Roman" w:cs="Arial"/>
                <w:kern w:val="2"/>
                <w:sz w:val="18"/>
                <w:szCs w:val="18"/>
                <w:lang w:eastAsia="de-DE"/>
                <w14:ligatures w14:val="standardContextual"/>
              </w:rPr>
            </w:pPr>
          </w:p>
        </w:tc>
        <w:tc>
          <w:tcPr>
            <w:tcW w:w="1647" w:type="dxa"/>
            <w:vAlign w:val="center"/>
            <w:hideMark/>
          </w:tcPr>
          <w:p w14:paraId="5C5901C7" w14:textId="77777777" w:rsidR="00862423" w:rsidRDefault="00862423">
            <w:pPr>
              <w:spacing w:after="0" w:line="240" w:lineRule="auto"/>
              <w:jc w:val="center"/>
              <w:rPr>
                <w:rFonts w:eastAsia="Times New Roman" w:cs="Arial"/>
                <w:color w:val="000000"/>
                <w:kern w:val="2"/>
                <w:sz w:val="18"/>
                <w:szCs w:val="18"/>
                <w:lang w:eastAsia="de-DE"/>
                <w14:ligatures w14:val="standardContextual"/>
              </w:rPr>
            </w:pPr>
            <w:r>
              <w:rPr>
                <w:rFonts w:eastAsia="Times New Roman" w:cs="Arial"/>
                <w:color w:val="000000"/>
                <w:kern w:val="2"/>
                <w:sz w:val="18"/>
                <w:szCs w:val="18"/>
                <w:lang w:eastAsia="de-DE"/>
                <w14:ligatures w14:val="standardContextual"/>
              </w:rPr>
              <w:t>Yes</w:t>
            </w:r>
          </w:p>
        </w:tc>
      </w:tr>
    </w:tbl>
    <w:p w14:paraId="4A5979BE" w14:textId="7B2A53E0" w:rsidR="00862423" w:rsidRDefault="00BF724A" w:rsidP="00862423">
      <w:pPr>
        <w:rPr>
          <w:sz w:val="18"/>
          <w:szCs w:val="18"/>
          <w:lang w:val="en-GB"/>
        </w:rPr>
      </w:pPr>
      <w:r w:rsidRPr="001C0BD7">
        <w:rPr>
          <w:sz w:val="18"/>
          <w:szCs w:val="18"/>
          <w:lang w:val="en-GB"/>
        </w:rPr>
        <w:t xml:space="preserve">Note. </w:t>
      </w:r>
      <w:r w:rsidRPr="001C0BD7">
        <w:rPr>
          <w:sz w:val="18"/>
          <w:szCs w:val="18"/>
          <w:vertAlign w:val="superscript"/>
          <w:lang w:val="en-GB"/>
        </w:rPr>
        <w:t>a</w:t>
      </w:r>
      <w:r w:rsidRPr="001C0BD7">
        <w:rPr>
          <w:sz w:val="18"/>
          <w:szCs w:val="18"/>
          <w:lang w:val="en-GB"/>
        </w:rPr>
        <w:t xml:space="preserve"> Despite </w:t>
      </w:r>
      <w:r w:rsidR="00BA24BE" w:rsidRPr="001C0BD7">
        <w:rPr>
          <w:sz w:val="18"/>
          <w:szCs w:val="18"/>
          <w:lang w:val="en-GB"/>
        </w:rPr>
        <w:t>fulfilling our loading criteria</w:t>
      </w:r>
      <w:r w:rsidR="005031C6" w:rsidRPr="001C0BD7">
        <w:rPr>
          <w:sz w:val="18"/>
          <w:szCs w:val="18"/>
          <w:lang w:val="en-GB"/>
        </w:rPr>
        <w:t xml:space="preserve"> in the analysis restricted to two factors, we did not retain this item as it loaded more strongly on a “climate change denial” factor in our original factor analysis than any of the “insufficient climate policymaking” factors, see Table </w:t>
      </w:r>
      <w:r w:rsidR="001F5087">
        <w:rPr>
          <w:sz w:val="18"/>
          <w:szCs w:val="18"/>
          <w:lang w:val="en-GB"/>
        </w:rPr>
        <w:t>S1</w:t>
      </w:r>
      <w:r w:rsidR="005031C6" w:rsidRPr="001C0BD7">
        <w:rPr>
          <w:sz w:val="18"/>
          <w:szCs w:val="18"/>
          <w:lang w:val="en-GB"/>
        </w:rPr>
        <w:t>.</w:t>
      </w:r>
    </w:p>
    <w:p w14:paraId="28CEE781" w14:textId="77777777" w:rsidR="00FE5472" w:rsidRDefault="00FE5472" w:rsidP="00862423">
      <w:pPr>
        <w:rPr>
          <w:sz w:val="18"/>
          <w:szCs w:val="18"/>
          <w:lang w:val="en-GB"/>
        </w:rPr>
      </w:pPr>
    </w:p>
    <w:p w14:paraId="60EFDCF5" w14:textId="77777777" w:rsidR="00FE5472" w:rsidRPr="001C0BD7" w:rsidRDefault="00FE5472" w:rsidP="00862423">
      <w:pPr>
        <w:rPr>
          <w:sz w:val="18"/>
          <w:szCs w:val="18"/>
          <w:lang w:val="en-GB"/>
        </w:rPr>
      </w:pPr>
    </w:p>
    <w:p w14:paraId="4F650CCE" w14:textId="77777777" w:rsidR="00862423" w:rsidRDefault="00862423" w:rsidP="00862423">
      <w:pPr>
        <w:pStyle w:val="Heading2"/>
        <w:rPr>
          <w:lang w:val="en-GB"/>
        </w:rPr>
      </w:pPr>
      <w:bookmarkStart w:id="35" w:name="_Toc188375689"/>
      <w:bookmarkStart w:id="36" w:name="_Toc189158549"/>
      <w:r>
        <w:rPr>
          <w:lang w:val="en-GB"/>
        </w:rPr>
        <w:lastRenderedPageBreak/>
        <w:t>Results</w:t>
      </w:r>
      <w:bookmarkEnd w:id="35"/>
      <w:bookmarkEnd w:id="36"/>
    </w:p>
    <w:p w14:paraId="72A90D7B" w14:textId="77777777" w:rsidR="00862423" w:rsidRDefault="00862423" w:rsidP="00862423">
      <w:pPr>
        <w:pStyle w:val="Heading3"/>
        <w:rPr>
          <w:lang w:val="en-GB"/>
        </w:rPr>
      </w:pPr>
      <w:bookmarkStart w:id="37" w:name="_Toc188375690"/>
      <w:bookmarkStart w:id="38" w:name="_Toc189158550"/>
      <w:r>
        <w:t>Plausibility</w:t>
      </w:r>
      <w:bookmarkEnd w:id="37"/>
      <w:bookmarkEnd w:id="38"/>
    </w:p>
    <w:p w14:paraId="5A770EEF" w14:textId="3A6F83A4" w:rsidR="00862423" w:rsidRDefault="00862423" w:rsidP="00862423">
      <w:pPr>
        <w:rPr>
          <w:szCs w:val="24"/>
          <w:lang w:val="en-GB"/>
        </w:rPr>
      </w:pPr>
      <w:r>
        <w:rPr>
          <w:lang w:val="en-GB"/>
        </w:rPr>
        <w:t xml:space="preserve">We computed two mean plausibility scores – one for the six items we deemed to reflect a </w:t>
      </w:r>
      <w:r w:rsidR="005D2034">
        <w:rPr>
          <w:lang w:val="en-GB"/>
        </w:rPr>
        <w:t xml:space="preserve">norm-inconsistent </w:t>
      </w:r>
      <w:r>
        <w:rPr>
          <w:lang w:val="en-GB"/>
        </w:rPr>
        <w:t>climate-policy</w:t>
      </w:r>
      <w:r w:rsidR="005D2034">
        <w:rPr>
          <w:lang w:val="en-GB"/>
        </w:rPr>
        <w:t xml:space="preserve"> conspiracy theory</w:t>
      </w:r>
      <w:r>
        <w:rPr>
          <w:lang w:val="en-GB"/>
        </w:rPr>
        <w:t xml:space="preserve"> and one for those we deemed to refle</w:t>
      </w:r>
      <w:r w:rsidR="007407BE">
        <w:rPr>
          <w:lang w:val="en-GB"/>
        </w:rPr>
        <w:t>c</w:t>
      </w:r>
      <w:r w:rsidR="005D2034">
        <w:rPr>
          <w:lang w:val="en-GB"/>
        </w:rPr>
        <w:t xml:space="preserve">t </w:t>
      </w:r>
      <w:r>
        <w:rPr>
          <w:lang w:val="en-GB"/>
        </w:rPr>
        <w:t xml:space="preserve">a </w:t>
      </w:r>
      <w:r w:rsidR="005D2034">
        <w:rPr>
          <w:lang w:val="en-GB"/>
        </w:rPr>
        <w:t xml:space="preserve">norm-consistent </w:t>
      </w:r>
      <w:r>
        <w:rPr>
          <w:lang w:val="en-GB"/>
        </w:rPr>
        <w:t xml:space="preserve">climate-policy </w:t>
      </w:r>
      <w:r w:rsidR="007407BE">
        <w:rPr>
          <w:lang w:val="en-GB"/>
        </w:rPr>
        <w:t>conspiracy theory</w:t>
      </w:r>
      <w:r>
        <w:rPr>
          <w:lang w:val="en-GB"/>
        </w:rPr>
        <w:t xml:space="preserve">. We subjected these scores to a dependent samples t-test to account for the fact that the statements had been rated by the same respondents. In line with our assumptions, participants perceived the items reflecting a </w:t>
      </w:r>
      <w:r w:rsidR="005D2034">
        <w:rPr>
          <w:lang w:val="en-GB"/>
        </w:rPr>
        <w:t xml:space="preserve">norm-inconsistent </w:t>
      </w:r>
      <w:r w:rsidR="007407BE">
        <w:rPr>
          <w:lang w:val="en-GB"/>
        </w:rPr>
        <w:t>conspiracy theory</w:t>
      </w:r>
      <w:r>
        <w:rPr>
          <w:lang w:val="en-GB"/>
        </w:rPr>
        <w:t xml:space="preserve"> as significantly less plausible </w:t>
      </w:r>
      <w:r>
        <w:rPr>
          <w:szCs w:val="24"/>
          <w:lang w:val="en-GB"/>
        </w:rPr>
        <w:t>(</w:t>
      </w:r>
      <w:r>
        <w:rPr>
          <w:i/>
          <w:szCs w:val="24"/>
          <w:lang w:val="en-GB"/>
        </w:rPr>
        <w:t>M</w:t>
      </w:r>
      <w:r>
        <w:rPr>
          <w:szCs w:val="24"/>
          <w:lang w:val="en-GB"/>
        </w:rPr>
        <w:t xml:space="preserve"> = 39.59, </w:t>
      </w:r>
      <w:r>
        <w:rPr>
          <w:i/>
          <w:szCs w:val="24"/>
          <w:lang w:val="en-GB"/>
        </w:rPr>
        <w:t>SD</w:t>
      </w:r>
      <w:r>
        <w:rPr>
          <w:szCs w:val="24"/>
          <w:lang w:val="en-GB"/>
        </w:rPr>
        <w:t> = 20.56)</w:t>
      </w:r>
      <w:r>
        <w:rPr>
          <w:lang w:val="en-GB"/>
        </w:rPr>
        <w:t xml:space="preserve"> than the items reflecting a </w:t>
      </w:r>
      <w:r w:rsidR="0070515E">
        <w:rPr>
          <w:lang w:val="en-GB"/>
        </w:rPr>
        <w:t>norm-consistent</w:t>
      </w:r>
      <w:r>
        <w:rPr>
          <w:lang w:val="en-GB"/>
        </w:rPr>
        <w:t xml:space="preserve"> </w:t>
      </w:r>
      <w:r w:rsidR="007407BE">
        <w:rPr>
          <w:lang w:val="en-GB"/>
        </w:rPr>
        <w:t>conspiracy theory</w:t>
      </w:r>
      <w:r>
        <w:rPr>
          <w:lang w:val="en-GB"/>
        </w:rPr>
        <w:t xml:space="preserve"> (</w:t>
      </w:r>
      <w:r>
        <w:rPr>
          <w:i/>
          <w:szCs w:val="24"/>
          <w:lang w:val="en-GB"/>
        </w:rPr>
        <w:t>M</w:t>
      </w:r>
      <w:r>
        <w:rPr>
          <w:szCs w:val="24"/>
          <w:lang w:val="en-GB"/>
        </w:rPr>
        <w:t xml:space="preserve"> = 59.91, </w:t>
      </w:r>
      <w:r>
        <w:rPr>
          <w:i/>
          <w:szCs w:val="24"/>
          <w:lang w:val="en-GB"/>
        </w:rPr>
        <w:t>SD</w:t>
      </w:r>
      <w:r>
        <w:rPr>
          <w:szCs w:val="24"/>
          <w:lang w:val="en-GB"/>
        </w:rPr>
        <w:t xml:space="preserve"> = 20.72, </w:t>
      </w:r>
      <w:r>
        <w:rPr>
          <w:i/>
          <w:iCs/>
          <w:szCs w:val="24"/>
          <w:lang w:val="en-GB"/>
        </w:rPr>
        <w:t>M</w:t>
      </w:r>
      <w:r>
        <w:rPr>
          <w:i/>
          <w:iCs/>
          <w:szCs w:val="24"/>
          <w:vertAlign w:val="subscript"/>
          <w:lang w:val="en-GB"/>
        </w:rPr>
        <w:t>Diff</w:t>
      </w:r>
      <w:r>
        <w:rPr>
          <w:szCs w:val="24"/>
          <w:lang w:val="en-GB"/>
        </w:rPr>
        <w:t xml:space="preserve">= -20.32, </w:t>
      </w:r>
      <w:r>
        <w:rPr>
          <w:i/>
          <w:iCs/>
          <w:szCs w:val="24"/>
          <w:lang w:val="en-GB"/>
        </w:rPr>
        <w:t>SD</w:t>
      </w:r>
      <w:r>
        <w:rPr>
          <w:szCs w:val="24"/>
          <w:lang w:val="en-GB"/>
        </w:rPr>
        <w:t xml:space="preserve"> = 19.09, </w:t>
      </w:r>
      <w:r>
        <w:rPr>
          <w:i/>
          <w:szCs w:val="24"/>
          <w:lang w:val="en-GB"/>
        </w:rPr>
        <w:t>t </w:t>
      </w:r>
      <w:r>
        <w:rPr>
          <w:szCs w:val="24"/>
          <w:lang w:val="en-GB"/>
        </w:rPr>
        <w:t xml:space="preserve">(150) = -13.09, </w:t>
      </w:r>
      <w:r>
        <w:rPr>
          <w:i/>
          <w:szCs w:val="24"/>
          <w:lang w:val="en-GB"/>
        </w:rPr>
        <w:t>p</w:t>
      </w:r>
      <w:r>
        <w:rPr>
          <w:szCs w:val="24"/>
          <w:lang w:val="en-GB"/>
        </w:rPr>
        <w:t xml:space="preserve"> &lt; .001, </w:t>
      </w:r>
      <w:r>
        <w:rPr>
          <w:i/>
          <w:iCs/>
          <w:szCs w:val="24"/>
          <w:lang w:val="en-GB"/>
        </w:rPr>
        <w:t>d</w:t>
      </w:r>
      <w:r>
        <w:rPr>
          <w:szCs w:val="24"/>
          <w:lang w:val="en-GB"/>
        </w:rPr>
        <w:t xml:space="preserve"> = -1.06, </w:t>
      </w:r>
      <w:r>
        <w:rPr>
          <w:i/>
          <w:iCs/>
          <w:szCs w:val="24"/>
          <w:lang w:val="en-GB"/>
        </w:rPr>
        <w:t>CI</w:t>
      </w:r>
      <w:r>
        <w:rPr>
          <w:i/>
          <w:iCs/>
          <w:szCs w:val="24"/>
          <w:vertAlign w:val="subscript"/>
          <w:lang w:val="en-GB"/>
        </w:rPr>
        <w:t>95%</w:t>
      </w:r>
      <w:r>
        <w:rPr>
          <w:szCs w:val="24"/>
          <w:lang w:val="en-GB"/>
        </w:rPr>
        <w:t>[-1.26, -0.86]).</w:t>
      </w:r>
    </w:p>
    <w:p w14:paraId="2484CC5B" w14:textId="618111DC" w:rsidR="00862423" w:rsidRDefault="00862423" w:rsidP="00862423">
      <w:pPr>
        <w:rPr>
          <w:szCs w:val="24"/>
          <w:lang w:val="en-GB"/>
        </w:rPr>
      </w:pPr>
      <w:r>
        <w:rPr>
          <w:szCs w:val="24"/>
          <w:lang w:val="en-GB"/>
        </w:rPr>
        <w:t>We repeated this analysis based on the items that formed the final scales in Study 3. The results confirm our labelling of the two scales: Participants viewed the items assigned to the "</w:t>
      </w:r>
      <w:r w:rsidR="005D2034">
        <w:rPr>
          <w:szCs w:val="24"/>
          <w:lang w:val="en-GB"/>
        </w:rPr>
        <w:t xml:space="preserve">norm-inconsistent </w:t>
      </w:r>
      <w:r w:rsidR="007407BE">
        <w:rPr>
          <w:szCs w:val="24"/>
          <w:lang w:val="en-GB"/>
        </w:rPr>
        <w:t>conspiracy theory</w:t>
      </w:r>
      <w:r>
        <w:rPr>
          <w:szCs w:val="24"/>
          <w:lang w:val="en-GB"/>
        </w:rPr>
        <w:t>" scale as significantly less plausible (</w:t>
      </w:r>
      <w:r>
        <w:rPr>
          <w:i/>
          <w:szCs w:val="24"/>
          <w:lang w:val="en-GB"/>
        </w:rPr>
        <w:t>M</w:t>
      </w:r>
      <w:r>
        <w:rPr>
          <w:szCs w:val="24"/>
          <w:lang w:val="en-GB"/>
        </w:rPr>
        <w:t xml:space="preserve"> = 39.65, </w:t>
      </w:r>
      <w:r>
        <w:rPr>
          <w:i/>
          <w:szCs w:val="24"/>
          <w:lang w:val="en-GB"/>
        </w:rPr>
        <w:t>SD</w:t>
      </w:r>
      <w:r>
        <w:rPr>
          <w:szCs w:val="24"/>
          <w:lang w:val="en-GB"/>
        </w:rPr>
        <w:t> = 21.05)</w:t>
      </w:r>
      <w:r>
        <w:rPr>
          <w:lang w:val="en-GB"/>
        </w:rPr>
        <w:t xml:space="preserve"> than the items assigned to the "</w:t>
      </w:r>
      <w:r w:rsidR="002A2085">
        <w:rPr>
          <w:lang w:val="en-GB"/>
        </w:rPr>
        <w:t xml:space="preserve">norm-consistent </w:t>
      </w:r>
      <w:r w:rsidR="007407BE">
        <w:rPr>
          <w:lang w:val="en-GB"/>
        </w:rPr>
        <w:t>conspiracy theory</w:t>
      </w:r>
      <w:r>
        <w:rPr>
          <w:lang w:val="en-GB"/>
        </w:rPr>
        <w:t>" scale (</w:t>
      </w:r>
      <w:r>
        <w:rPr>
          <w:i/>
          <w:szCs w:val="24"/>
          <w:lang w:val="en-GB"/>
        </w:rPr>
        <w:t>M</w:t>
      </w:r>
      <w:r>
        <w:rPr>
          <w:szCs w:val="24"/>
          <w:lang w:val="en-GB"/>
        </w:rPr>
        <w:t xml:space="preserve"> = 60.93, </w:t>
      </w:r>
      <w:r>
        <w:rPr>
          <w:i/>
          <w:szCs w:val="24"/>
          <w:lang w:val="en-GB"/>
        </w:rPr>
        <w:t>SD</w:t>
      </w:r>
      <w:r>
        <w:rPr>
          <w:szCs w:val="24"/>
          <w:lang w:val="en-GB"/>
        </w:rPr>
        <w:t xml:space="preserve"> = 22.31, </w:t>
      </w:r>
      <w:r>
        <w:rPr>
          <w:i/>
          <w:iCs/>
          <w:szCs w:val="24"/>
          <w:lang w:val="en-GB"/>
        </w:rPr>
        <w:t>M</w:t>
      </w:r>
      <w:r>
        <w:rPr>
          <w:i/>
          <w:iCs/>
          <w:szCs w:val="24"/>
          <w:vertAlign w:val="subscript"/>
          <w:lang w:val="en-GB"/>
        </w:rPr>
        <w:t>Diff</w:t>
      </w:r>
      <w:r>
        <w:rPr>
          <w:szCs w:val="24"/>
          <w:lang w:val="en-GB"/>
        </w:rPr>
        <w:t xml:space="preserve">= -21.27, </w:t>
      </w:r>
      <w:r>
        <w:rPr>
          <w:i/>
          <w:iCs/>
          <w:szCs w:val="24"/>
          <w:lang w:val="en-GB"/>
        </w:rPr>
        <w:t>SD</w:t>
      </w:r>
      <w:r>
        <w:rPr>
          <w:szCs w:val="24"/>
          <w:lang w:val="en-GB"/>
        </w:rPr>
        <w:t xml:space="preserve"> = 23.15, </w:t>
      </w:r>
      <w:r>
        <w:rPr>
          <w:i/>
          <w:szCs w:val="24"/>
          <w:lang w:val="en-GB"/>
        </w:rPr>
        <w:t>t </w:t>
      </w:r>
      <w:r>
        <w:rPr>
          <w:szCs w:val="24"/>
          <w:lang w:val="en-GB"/>
        </w:rPr>
        <w:t xml:space="preserve">(150) = -11.29, </w:t>
      </w:r>
      <w:r>
        <w:rPr>
          <w:i/>
          <w:szCs w:val="24"/>
          <w:lang w:val="en-GB"/>
        </w:rPr>
        <w:t>p</w:t>
      </w:r>
      <w:r>
        <w:rPr>
          <w:szCs w:val="24"/>
          <w:lang w:val="en-GB"/>
        </w:rPr>
        <w:t xml:space="preserve"> &lt; .001, </w:t>
      </w:r>
      <w:r>
        <w:rPr>
          <w:i/>
          <w:iCs/>
          <w:szCs w:val="24"/>
          <w:lang w:val="en-GB"/>
        </w:rPr>
        <w:t>d</w:t>
      </w:r>
      <w:r>
        <w:rPr>
          <w:szCs w:val="24"/>
          <w:lang w:val="en-GB"/>
        </w:rPr>
        <w:t xml:space="preserve"> = -0.92, </w:t>
      </w:r>
      <w:r>
        <w:rPr>
          <w:i/>
          <w:iCs/>
          <w:szCs w:val="24"/>
          <w:lang w:val="en-GB"/>
        </w:rPr>
        <w:t>CI</w:t>
      </w:r>
      <w:r>
        <w:rPr>
          <w:i/>
          <w:iCs/>
          <w:szCs w:val="24"/>
          <w:vertAlign w:val="subscript"/>
          <w:lang w:val="en-GB"/>
        </w:rPr>
        <w:t>95%</w:t>
      </w:r>
      <w:r>
        <w:rPr>
          <w:szCs w:val="24"/>
          <w:lang w:val="en-GB"/>
        </w:rPr>
        <w:t>[-1.11, -0.73]).</w:t>
      </w:r>
    </w:p>
    <w:p w14:paraId="15A07742" w14:textId="587C92FA" w:rsidR="00862423" w:rsidRDefault="00862423" w:rsidP="00862423">
      <w:pPr>
        <w:rPr>
          <w:szCs w:val="24"/>
          <w:lang w:val="en-GB"/>
        </w:rPr>
      </w:pPr>
      <w:r>
        <w:rPr>
          <w:szCs w:val="24"/>
          <w:lang w:val="en-GB"/>
        </w:rPr>
        <w:t xml:space="preserve">Notably, these rather high plausibility </w:t>
      </w:r>
      <w:r w:rsidR="009E1361">
        <w:rPr>
          <w:szCs w:val="24"/>
          <w:lang w:val="en-GB"/>
        </w:rPr>
        <w:t xml:space="preserve">ratings </w:t>
      </w:r>
      <w:r>
        <w:rPr>
          <w:szCs w:val="24"/>
          <w:lang w:val="en-GB"/>
        </w:rPr>
        <w:t xml:space="preserve">are not limited to the reduced scales. When looking at the items used in Studies 1 and 2, it becomes apparent that these are rated relatively plausible as well, </w:t>
      </w:r>
      <w:r>
        <w:rPr>
          <w:i/>
          <w:szCs w:val="24"/>
          <w:lang w:val="en-GB"/>
        </w:rPr>
        <w:t>M</w:t>
      </w:r>
      <w:r>
        <w:rPr>
          <w:szCs w:val="24"/>
          <w:lang w:val="en-GB"/>
        </w:rPr>
        <w:t xml:space="preserve"> = 62.22, </w:t>
      </w:r>
      <w:r>
        <w:rPr>
          <w:i/>
          <w:szCs w:val="24"/>
          <w:lang w:val="en-GB"/>
        </w:rPr>
        <w:t>SD</w:t>
      </w:r>
      <w:r>
        <w:rPr>
          <w:szCs w:val="24"/>
          <w:lang w:val="en-GB"/>
        </w:rPr>
        <w:t xml:space="preserve"> = 18.98. Taken together, these findings, thus, support our assignment of the items to their respective scales and suggest that the </w:t>
      </w:r>
      <w:r w:rsidR="005D2034">
        <w:rPr>
          <w:szCs w:val="24"/>
          <w:lang w:val="en-GB"/>
        </w:rPr>
        <w:t xml:space="preserve">norm-consistent </w:t>
      </w:r>
      <w:r w:rsidR="007407BE">
        <w:rPr>
          <w:szCs w:val="24"/>
          <w:lang w:val="en-GB"/>
        </w:rPr>
        <w:t>conspiracy theory</w:t>
      </w:r>
      <w:r>
        <w:rPr>
          <w:szCs w:val="24"/>
          <w:lang w:val="en-GB"/>
        </w:rPr>
        <w:t xml:space="preserve"> is indeed relatively </w:t>
      </w:r>
      <w:r w:rsidRPr="00655CAE">
        <w:rPr>
          <w:szCs w:val="24"/>
          <w:lang w:val="en-GB"/>
        </w:rPr>
        <w:t xml:space="preserve">plausible: Not only do prior events suggest that the proceedings alleged in the </w:t>
      </w:r>
      <w:r w:rsidR="007407BE" w:rsidRPr="00655CAE">
        <w:rPr>
          <w:szCs w:val="24"/>
          <w:lang w:val="en-GB"/>
        </w:rPr>
        <w:t>conspiracy theory</w:t>
      </w:r>
      <w:r w:rsidRPr="00655CAE">
        <w:rPr>
          <w:szCs w:val="24"/>
          <w:lang w:val="en-GB"/>
        </w:rPr>
        <w:t xml:space="preserve"> could be happening but independent raters also view the </w:t>
      </w:r>
      <w:r w:rsidR="007407BE" w:rsidRPr="00655CAE">
        <w:rPr>
          <w:szCs w:val="24"/>
          <w:lang w:val="en-GB"/>
        </w:rPr>
        <w:t>conspiracy theory</w:t>
      </w:r>
      <w:r w:rsidRPr="00655CAE">
        <w:rPr>
          <w:szCs w:val="24"/>
          <w:lang w:val="en-GB"/>
        </w:rPr>
        <w:t xml:space="preserve"> as relatively plausible.</w:t>
      </w:r>
      <w:r>
        <w:rPr>
          <w:szCs w:val="24"/>
          <w:lang w:val="en-GB"/>
        </w:rPr>
        <w:t xml:space="preserve"> </w:t>
      </w:r>
    </w:p>
    <w:p w14:paraId="480BDB4B" w14:textId="2A465EA3" w:rsidR="00862423" w:rsidRDefault="00BC4D7F" w:rsidP="00862423">
      <w:pPr>
        <w:pStyle w:val="Heading3"/>
        <w:rPr>
          <w:lang w:val="en-GB"/>
        </w:rPr>
      </w:pPr>
      <w:bookmarkStart w:id="39" w:name="_Toc189158551"/>
      <w:r>
        <w:t>Popularity</w:t>
      </w:r>
      <w:bookmarkEnd w:id="39"/>
    </w:p>
    <w:p w14:paraId="09E8AE8E" w14:textId="3ABB60BC" w:rsidR="00862423" w:rsidRDefault="00862423" w:rsidP="00862423">
      <w:pPr>
        <w:rPr>
          <w:szCs w:val="24"/>
          <w:lang w:val="en-GB"/>
        </w:rPr>
      </w:pPr>
      <w:r>
        <w:rPr>
          <w:lang w:val="en-GB"/>
        </w:rPr>
        <w:t xml:space="preserve">To gauge the relative </w:t>
      </w:r>
      <w:r w:rsidR="00BC4D7F">
        <w:rPr>
          <w:lang w:val="en-GB"/>
        </w:rPr>
        <w:t>popularity</w:t>
      </w:r>
      <w:r w:rsidR="00E86B67">
        <w:rPr>
          <w:lang w:val="en-GB"/>
        </w:rPr>
        <w:t xml:space="preserve"> </w:t>
      </w:r>
      <w:r>
        <w:rPr>
          <w:lang w:val="en-GB"/>
        </w:rPr>
        <w:t xml:space="preserve">of the belief in both types of </w:t>
      </w:r>
      <w:r w:rsidR="007407BE">
        <w:rPr>
          <w:lang w:val="en-GB"/>
        </w:rPr>
        <w:t>conspiracy theor</w:t>
      </w:r>
      <w:r w:rsidR="00CC2EF6">
        <w:rPr>
          <w:lang w:val="en-GB"/>
        </w:rPr>
        <w:t>ies</w:t>
      </w:r>
      <w:r>
        <w:rPr>
          <w:lang w:val="en-GB"/>
        </w:rPr>
        <w:t xml:space="preserve">s, we followed the same approach as for the plausibility ratings. This analysis revealed that </w:t>
      </w:r>
      <w:r w:rsidR="007C4E69">
        <w:rPr>
          <w:lang w:val="en-GB"/>
        </w:rPr>
        <w:t>believ</w:t>
      </w:r>
      <w:r w:rsidR="00CF67B4">
        <w:rPr>
          <w:lang w:val="en-GB"/>
        </w:rPr>
        <w:t>ing</w:t>
      </w:r>
      <w:r w:rsidR="005D2034">
        <w:rPr>
          <w:lang w:val="en-GB"/>
        </w:rPr>
        <w:t xml:space="preserve"> the</w:t>
      </w:r>
      <w:r>
        <w:rPr>
          <w:lang w:val="en-GB"/>
        </w:rPr>
        <w:t xml:space="preserve"> </w:t>
      </w:r>
      <w:r w:rsidR="005D2034">
        <w:rPr>
          <w:lang w:val="en-GB"/>
        </w:rPr>
        <w:t xml:space="preserve">norm-inconsistent </w:t>
      </w:r>
      <w:r w:rsidR="007407BE">
        <w:rPr>
          <w:lang w:val="en-GB"/>
        </w:rPr>
        <w:t>conspiracy theory</w:t>
      </w:r>
      <w:r w:rsidR="007C4E69">
        <w:rPr>
          <w:lang w:val="en-GB"/>
        </w:rPr>
        <w:t xml:space="preserve"> was deemed less </w:t>
      </w:r>
      <w:r w:rsidR="004139D3">
        <w:rPr>
          <w:lang w:val="en-GB"/>
        </w:rPr>
        <w:t>popular</w:t>
      </w:r>
      <w:r>
        <w:rPr>
          <w:lang w:val="en-GB"/>
        </w:rPr>
        <w:t xml:space="preserve"> </w:t>
      </w:r>
      <w:r>
        <w:rPr>
          <w:szCs w:val="24"/>
          <w:lang w:val="en-GB"/>
        </w:rPr>
        <w:t>(</w:t>
      </w:r>
      <w:r>
        <w:rPr>
          <w:i/>
          <w:szCs w:val="24"/>
          <w:lang w:val="en-GB"/>
        </w:rPr>
        <w:t>M</w:t>
      </w:r>
      <w:r>
        <w:rPr>
          <w:szCs w:val="24"/>
          <w:lang w:val="en-GB"/>
        </w:rPr>
        <w:t xml:space="preserve"> = 46.68, </w:t>
      </w:r>
      <w:r>
        <w:rPr>
          <w:i/>
          <w:szCs w:val="24"/>
          <w:lang w:val="en-GB"/>
        </w:rPr>
        <w:lastRenderedPageBreak/>
        <w:t>SD</w:t>
      </w:r>
      <w:r>
        <w:rPr>
          <w:szCs w:val="24"/>
          <w:lang w:val="en-GB"/>
        </w:rPr>
        <w:t> = 19.08)</w:t>
      </w:r>
      <w:r>
        <w:rPr>
          <w:lang w:val="en-GB"/>
        </w:rPr>
        <w:t xml:space="preserve"> than the belief in </w:t>
      </w:r>
      <w:r w:rsidR="005D2034">
        <w:rPr>
          <w:lang w:val="en-GB"/>
        </w:rPr>
        <w:t xml:space="preserve">the norm-consistent </w:t>
      </w:r>
      <w:r w:rsidR="007407BE">
        <w:rPr>
          <w:lang w:val="en-GB"/>
        </w:rPr>
        <w:t>conspiracy theory</w:t>
      </w:r>
      <w:r>
        <w:rPr>
          <w:lang w:val="en-GB"/>
        </w:rPr>
        <w:t xml:space="preserve"> (</w:t>
      </w:r>
      <w:r>
        <w:rPr>
          <w:i/>
          <w:szCs w:val="24"/>
          <w:lang w:val="en-GB"/>
        </w:rPr>
        <w:t>M</w:t>
      </w:r>
      <w:r>
        <w:rPr>
          <w:szCs w:val="24"/>
          <w:lang w:val="en-GB"/>
        </w:rPr>
        <w:t xml:space="preserve"> = 60.38, </w:t>
      </w:r>
      <w:r>
        <w:rPr>
          <w:i/>
          <w:szCs w:val="24"/>
          <w:lang w:val="en-GB"/>
        </w:rPr>
        <w:t>SD</w:t>
      </w:r>
      <w:r>
        <w:rPr>
          <w:szCs w:val="24"/>
          <w:lang w:val="en-GB"/>
        </w:rPr>
        <w:t xml:space="preserve"> = 16.30, </w:t>
      </w:r>
      <w:r>
        <w:rPr>
          <w:i/>
          <w:iCs/>
          <w:szCs w:val="24"/>
          <w:lang w:val="en-GB"/>
        </w:rPr>
        <w:t>M</w:t>
      </w:r>
      <w:r>
        <w:rPr>
          <w:i/>
          <w:iCs/>
          <w:szCs w:val="24"/>
          <w:vertAlign w:val="subscript"/>
          <w:lang w:val="en-GB"/>
        </w:rPr>
        <w:t>Diff</w:t>
      </w:r>
      <w:r>
        <w:rPr>
          <w:szCs w:val="24"/>
          <w:lang w:val="en-GB"/>
        </w:rPr>
        <w:t xml:space="preserve">= -13.70, </w:t>
      </w:r>
      <w:r>
        <w:rPr>
          <w:i/>
          <w:iCs/>
          <w:szCs w:val="24"/>
          <w:lang w:val="en-GB"/>
        </w:rPr>
        <w:t>SD</w:t>
      </w:r>
      <w:r>
        <w:rPr>
          <w:szCs w:val="24"/>
          <w:lang w:val="en-GB"/>
        </w:rPr>
        <w:t xml:space="preserve"> = 16.30, </w:t>
      </w:r>
      <w:r>
        <w:rPr>
          <w:i/>
          <w:szCs w:val="24"/>
          <w:lang w:val="en-GB"/>
        </w:rPr>
        <w:t>t </w:t>
      </w:r>
      <w:r>
        <w:rPr>
          <w:szCs w:val="24"/>
          <w:lang w:val="en-GB"/>
        </w:rPr>
        <w:t xml:space="preserve">(150) = -10.33, </w:t>
      </w:r>
      <w:r>
        <w:rPr>
          <w:i/>
          <w:szCs w:val="24"/>
          <w:lang w:val="en-GB"/>
        </w:rPr>
        <w:t>p</w:t>
      </w:r>
      <w:r>
        <w:rPr>
          <w:szCs w:val="24"/>
          <w:lang w:val="en-GB"/>
        </w:rPr>
        <w:t xml:space="preserve"> &lt; .001, </w:t>
      </w:r>
      <w:r>
        <w:rPr>
          <w:i/>
          <w:iCs/>
          <w:szCs w:val="24"/>
          <w:lang w:val="en-GB"/>
        </w:rPr>
        <w:t>d</w:t>
      </w:r>
      <w:r>
        <w:rPr>
          <w:szCs w:val="24"/>
          <w:lang w:val="en-GB"/>
        </w:rPr>
        <w:t xml:space="preserve"> = -0.84, </w:t>
      </w:r>
      <w:r>
        <w:rPr>
          <w:i/>
          <w:iCs/>
          <w:szCs w:val="24"/>
          <w:lang w:val="en-GB"/>
        </w:rPr>
        <w:t>CI</w:t>
      </w:r>
      <w:r>
        <w:rPr>
          <w:i/>
          <w:iCs/>
          <w:szCs w:val="24"/>
          <w:vertAlign w:val="subscript"/>
          <w:lang w:val="en-GB"/>
        </w:rPr>
        <w:t>95%</w:t>
      </w:r>
      <w:r>
        <w:rPr>
          <w:szCs w:val="24"/>
          <w:lang w:val="en-GB"/>
        </w:rPr>
        <w:t>[-1.03, -0.65]).</w:t>
      </w:r>
    </w:p>
    <w:p w14:paraId="3E7D3D0D" w14:textId="0075B06B" w:rsidR="00862423" w:rsidRDefault="00862423" w:rsidP="00862423">
      <w:pPr>
        <w:rPr>
          <w:szCs w:val="24"/>
          <w:lang w:val="en-GB"/>
        </w:rPr>
      </w:pPr>
      <w:r>
        <w:rPr>
          <w:lang w:val="en-GB"/>
        </w:rPr>
        <w:t xml:space="preserve">When we looked at the final scales employed in Study 3, the same pattern emerged: Participants thought that less people believed in the </w:t>
      </w:r>
      <w:r w:rsidR="005D2034">
        <w:rPr>
          <w:lang w:val="en-GB"/>
        </w:rPr>
        <w:t xml:space="preserve">norm-inconsistent </w:t>
      </w:r>
      <w:r>
        <w:rPr>
          <w:szCs w:val="24"/>
          <w:lang w:val="en-GB"/>
        </w:rPr>
        <w:t>(</w:t>
      </w:r>
      <w:r>
        <w:rPr>
          <w:i/>
          <w:szCs w:val="24"/>
          <w:lang w:val="en-GB"/>
        </w:rPr>
        <w:t>M</w:t>
      </w:r>
      <w:r>
        <w:rPr>
          <w:szCs w:val="24"/>
          <w:lang w:val="en-GB"/>
        </w:rPr>
        <w:t xml:space="preserve"> = 45.74, </w:t>
      </w:r>
      <w:r>
        <w:rPr>
          <w:i/>
          <w:szCs w:val="24"/>
          <w:lang w:val="en-GB"/>
        </w:rPr>
        <w:t>SD</w:t>
      </w:r>
      <w:r>
        <w:rPr>
          <w:szCs w:val="24"/>
          <w:lang w:val="en-GB"/>
        </w:rPr>
        <w:t> = 19.71)</w:t>
      </w:r>
      <w:r>
        <w:rPr>
          <w:lang w:val="en-GB"/>
        </w:rPr>
        <w:t xml:space="preserve"> than the </w:t>
      </w:r>
      <w:r w:rsidR="005D2034">
        <w:rPr>
          <w:lang w:val="en-GB"/>
        </w:rPr>
        <w:t xml:space="preserve">norm-consistent </w:t>
      </w:r>
      <w:r>
        <w:rPr>
          <w:lang w:val="en-GB"/>
        </w:rPr>
        <w:t>statements (</w:t>
      </w:r>
      <w:r>
        <w:rPr>
          <w:i/>
          <w:szCs w:val="24"/>
          <w:lang w:val="en-GB"/>
        </w:rPr>
        <w:t>M</w:t>
      </w:r>
      <w:r>
        <w:rPr>
          <w:szCs w:val="24"/>
          <w:lang w:val="en-GB"/>
        </w:rPr>
        <w:t xml:space="preserve"> = 59.44, </w:t>
      </w:r>
      <w:r>
        <w:rPr>
          <w:i/>
          <w:szCs w:val="24"/>
          <w:lang w:val="en-GB"/>
        </w:rPr>
        <w:t>SD</w:t>
      </w:r>
      <w:r>
        <w:rPr>
          <w:szCs w:val="24"/>
          <w:lang w:val="en-GB"/>
        </w:rPr>
        <w:t xml:space="preserve"> = 17.36, </w:t>
      </w:r>
      <w:r>
        <w:rPr>
          <w:i/>
          <w:iCs/>
          <w:szCs w:val="24"/>
          <w:lang w:val="en-GB"/>
        </w:rPr>
        <w:t>M</w:t>
      </w:r>
      <w:r>
        <w:rPr>
          <w:i/>
          <w:iCs/>
          <w:szCs w:val="24"/>
          <w:vertAlign w:val="subscript"/>
          <w:lang w:val="en-GB"/>
        </w:rPr>
        <w:t>Diff</w:t>
      </w:r>
      <w:r>
        <w:rPr>
          <w:szCs w:val="24"/>
          <w:lang w:val="en-GB"/>
        </w:rPr>
        <w:t xml:space="preserve">= -13.70, </w:t>
      </w:r>
      <w:r>
        <w:rPr>
          <w:i/>
          <w:iCs/>
          <w:szCs w:val="24"/>
          <w:lang w:val="en-GB"/>
        </w:rPr>
        <w:t>SD</w:t>
      </w:r>
      <w:r>
        <w:rPr>
          <w:szCs w:val="24"/>
          <w:lang w:val="en-GB"/>
        </w:rPr>
        <w:t xml:space="preserve"> = 18.52, </w:t>
      </w:r>
      <w:r>
        <w:rPr>
          <w:i/>
          <w:szCs w:val="24"/>
          <w:lang w:val="en-GB"/>
        </w:rPr>
        <w:t>t </w:t>
      </w:r>
      <w:r>
        <w:rPr>
          <w:szCs w:val="24"/>
          <w:lang w:val="en-GB"/>
        </w:rPr>
        <w:t xml:space="preserve">(150) = -9.09, </w:t>
      </w:r>
      <w:r>
        <w:rPr>
          <w:i/>
          <w:szCs w:val="24"/>
          <w:lang w:val="en-GB"/>
        </w:rPr>
        <w:t>p</w:t>
      </w:r>
      <w:r>
        <w:rPr>
          <w:szCs w:val="24"/>
          <w:lang w:val="en-GB"/>
        </w:rPr>
        <w:t xml:space="preserve"> &lt; .001, </w:t>
      </w:r>
      <w:r>
        <w:rPr>
          <w:i/>
          <w:iCs/>
          <w:szCs w:val="24"/>
          <w:lang w:val="en-GB"/>
        </w:rPr>
        <w:t>d</w:t>
      </w:r>
      <w:r>
        <w:rPr>
          <w:szCs w:val="24"/>
          <w:lang w:val="en-GB"/>
        </w:rPr>
        <w:t xml:space="preserve"> = -0.74, </w:t>
      </w:r>
      <w:r>
        <w:rPr>
          <w:i/>
          <w:iCs/>
          <w:szCs w:val="24"/>
          <w:lang w:val="en-GB"/>
        </w:rPr>
        <w:t>CI</w:t>
      </w:r>
      <w:r>
        <w:rPr>
          <w:i/>
          <w:iCs/>
          <w:szCs w:val="24"/>
          <w:vertAlign w:val="subscript"/>
          <w:lang w:val="en-GB"/>
        </w:rPr>
        <w:t>95%</w:t>
      </w:r>
      <w:r>
        <w:rPr>
          <w:szCs w:val="24"/>
          <w:lang w:val="en-GB"/>
        </w:rPr>
        <w:t>[-0.92, -0.56]).</w:t>
      </w:r>
    </w:p>
    <w:p w14:paraId="1306D713" w14:textId="077E8AE7" w:rsidR="004139D3" w:rsidRDefault="004139D3" w:rsidP="00862423">
      <w:pPr>
        <w:rPr>
          <w:szCs w:val="24"/>
          <w:lang w:val="en-GB"/>
        </w:rPr>
      </w:pPr>
      <w:r>
        <w:rPr>
          <w:szCs w:val="24"/>
          <w:lang w:val="en-GB"/>
        </w:rPr>
        <w:t>Taken together with the findings on perceived plausibility, these findings suggest</w:t>
      </w:r>
      <w:r w:rsidR="00697A77">
        <w:rPr>
          <w:szCs w:val="24"/>
          <w:lang w:val="en-GB"/>
        </w:rPr>
        <w:t xml:space="preserve"> that our norm-consistent conspiracy theory indeed </w:t>
      </w:r>
      <w:r w:rsidR="001A5955">
        <w:rPr>
          <w:szCs w:val="24"/>
          <w:lang w:val="en-GB"/>
        </w:rPr>
        <w:t xml:space="preserve">was rated as more plausible and popular. </w:t>
      </w:r>
      <w:r w:rsidR="000C05A3">
        <w:rPr>
          <w:szCs w:val="24"/>
          <w:lang w:val="en-GB"/>
        </w:rPr>
        <w:t xml:space="preserve">than our norm-inconsistent conspiracy theory. </w:t>
      </w:r>
    </w:p>
    <w:p w14:paraId="3B06C26B" w14:textId="77777777" w:rsidR="004F5C48" w:rsidRDefault="004F5C48" w:rsidP="004F5C48">
      <w:pPr>
        <w:pStyle w:val="Heading1"/>
      </w:pPr>
      <w:bookmarkStart w:id="40" w:name="_Toc188375692"/>
      <w:bookmarkStart w:id="41" w:name="_Toc189158552"/>
      <w:r>
        <w:t xml:space="preserve">Additional Results for </w:t>
      </w:r>
      <w:r w:rsidR="006B19FE">
        <w:t>Study 3</w:t>
      </w:r>
      <w:bookmarkEnd w:id="40"/>
      <w:bookmarkEnd w:id="41"/>
    </w:p>
    <w:p w14:paraId="5CFFE5F0" w14:textId="11436B55" w:rsidR="006B19FE" w:rsidRDefault="006B19FE" w:rsidP="00862423">
      <w:pPr>
        <w:pStyle w:val="Heading2"/>
      </w:pPr>
      <w:bookmarkStart w:id="42" w:name="_Toc188375693"/>
      <w:bookmarkStart w:id="43" w:name="_Toc189158553"/>
      <w:r>
        <w:t xml:space="preserve">Results for </w:t>
      </w:r>
      <w:r w:rsidR="00752D94">
        <w:t>normative collective action as the DV</w:t>
      </w:r>
      <w:bookmarkEnd w:id="42"/>
      <w:bookmarkEnd w:id="43"/>
    </w:p>
    <w:p w14:paraId="1511D9D6" w14:textId="6838853F" w:rsidR="004E55DA" w:rsidRDefault="004E55DA" w:rsidP="004E55DA">
      <w:pPr>
        <w:ind w:firstLine="567"/>
        <w:rPr>
          <w:lang w:val="en-GB"/>
        </w:rPr>
      </w:pPr>
      <w:r>
        <w:rPr>
          <w:lang w:val="en-GB"/>
        </w:rPr>
        <w:t xml:space="preserve">Our exploratory analyses revealed a positive, albeit small, association between </w:t>
      </w:r>
      <w:r w:rsidR="00AB793E">
        <w:rPr>
          <w:lang w:val="en-GB"/>
        </w:rPr>
        <w:t xml:space="preserve">beliefs in a </w:t>
      </w:r>
      <w:r>
        <w:rPr>
          <w:lang w:val="en-GB"/>
        </w:rPr>
        <w:t xml:space="preserve">norm-consistent climate policy conspiracy </w:t>
      </w:r>
      <w:r w:rsidR="00AB793E">
        <w:rPr>
          <w:lang w:val="en-GB"/>
        </w:rPr>
        <w:t>theory</w:t>
      </w:r>
      <w:r>
        <w:rPr>
          <w:lang w:val="en-GB"/>
        </w:rPr>
        <w:t xml:space="preserve"> and endorsement of normative pro-environmental collective action, r (362) = 0.26, p &lt; .001. Furthermore, our analyses provide no evidence of a relationship between a </w:t>
      </w:r>
      <w:r w:rsidR="00AB793E">
        <w:rPr>
          <w:lang w:val="en-GB"/>
        </w:rPr>
        <w:t xml:space="preserve">belief in </w:t>
      </w:r>
      <w:r>
        <w:rPr>
          <w:lang w:val="en-GB"/>
        </w:rPr>
        <w:t xml:space="preserve">norm-inconsistent climate policy conspiracy </w:t>
      </w:r>
      <w:r w:rsidR="00AB793E">
        <w:rPr>
          <w:lang w:val="en-GB"/>
        </w:rPr>
        <w:t>theories</w:t>
      </w:r>
      <w:r>
        <w:rPr>
          <w:lang w:val="en-GB"/>
        </w:rPr>
        <w:t xml:space="preserve"> and endorsement of normative pro-environmental collective action, r (362) = -0.09, p = .097. Regression analyses (see Table </w:t>
      </w:r>
      <w:r w:rsidR="00BE02DC">
        <w:rPr>
          <w:lang w:val="en-GB"/>
        </w:rPr>
        <w:t>S</w:t>
      </w:r>
      <w:r w:rsidR="007934F8">
        <w:rPr>
          <w:lang w:val="en-GB"/>
        </w:rPr>
        <w:t>4</w:t>
      </w:r>
      <w:r>
        <w:rPr>
          <w:lang w:val="en-GB"/>
        </w:rPr>
        <w:t xml:space="preserve">) showed that participants endorsed normative pro-environmental action more the more leftist their political orientation. However, political orientation did not moderate the links between </w:t>
      </w:r>
      <w:r w:rsidR="002F05D0">
        <w:rPr>
          <w:lang w:val="en-GB"/>
        </w:rPr>
        <w:t xml:space="preserve">the belief in </w:t>
      </w:r>
      <w:r>
        <w:rPr>
          <w:lang w:val="en-GB"/>
        </w:rPr>
        <w:t xml:space="preserve">either norm-consistent or norm-inconsistent climate policy conspiracy </w:t>
      </w:r>
      <w:r w:rsidR="002F05D0">
        <w:rPr>
          <w:lang w:val="en-GB"/>
        </w:rPr>
        <w:t xml:space="preserve">theories </w:t>
      </w:r>
      <w:r>
        <w:rPr>
          <w:lang w:val="en-GB"/>
        </w:rPr>
        <w:t>and</w:t>
      </w:r>
      <w:r w:rsidR="002F05D0">
        <w:rPr>
          <w:lang w:val="en-GB"/>
        </w:rPr>
        <w:t xml:space="preserve"> the</w:t>
      </w:r>
      <w:r>
        <w:rPr>
          <w:lang w:val="en-GB"/>
        </w:rPr>
        <w:t xml:space="preserve"> endorsement of normative pro-environmental action. </w:t>
      </w:r>
    </w:p>
    <w:p w14:paraId="42E8265F" w14:textId="77777777" w:rsidR="00752D94" w:rsidRPr="006D412B" w:rsidRDefault="00752D94" w:rsidP="006D412B">
      <w:pPr>
        <w:rPr>
          <w:lang w:val="en-US"/>
        </w:rPr>
      </w:pPr>
    </w:p>
    <w:p w14:paraId="649CB22D" w14:textId="77777777" w:rsidR="007566C7" w:rsidRDefault="007566C7">
      <w:pPr>
        <w:spacing w:after="0" w:line="240" w:lineRule="auto"/>
        <w:rPr>
          <w:rFonts w:eastAsia="Calibri" w:cs="Arial"/>
          <w:b/>
          <w:kern w:val="2"/>
          <w:sz w:val="24"/>
          <w:u w:val="single"/>
          <w:lang w:val="en-US"/>
          <w14:ligatures w14:val="standardContextual"/>
        </w:rPr>
      </w:pPr>
      <w:bookmarkStart w:id="44" w:name="_Toc188375694"/>
      <w:r w:rsidRPr="006D412B">
        <w:rPr>
          <w:lang w:val="en-US"/>
        </w:rPr>
        <w:br w:type="page"/>
      </w:r>
    </w:p>
    <w:p w14:paraId="659BEFCA" w14:textId="0A010801" w:rsidR="00862423" w:rsidRDefault="00862423" w:rsidP="00862423">
      <w:pPr>
        <w:pStyle w:val="Heading2"/>
        <w:rPr>
          <w:szCs w:val="40"/>
        </w:rPr>
      </w:pPr>
      <w:bookmarkStart w:id="45" w:name="_Toc189158554"/>
      <w:r>
        <w:lastRenderedPageBreak/>
        <w:t>Results with full scales</w:t>
      </w:r>
      <w:bookmarkEnd w:id="44"/>
      <w:bookmarkEnd w:id="45"/>
    </w:p>
    <w:p w14:paraId="00D81C97" w14:textId="77777777" w:rsidR="007566C7" w:rsidRDefault="007566C7" w:rsidP="00862423">
      <w:pPr>
        <w:rPr>
          <w:i/>
          <w:iCs/>
          <w:lang w:val="en-GB"/>
        </w:rPr>
      </w:pPr>
    </w:p>
    <w:p w14:paraId="2047A06E" w14:textId="04DF2D43" w:rsidR="007566C7" w:rsidRPr="00C94388" w:rsidRDefault="00862423" w:rsidP="00C94388">
      <w:pPr>
        <w:spacing w:after="0"/>
        <w:rPr>
          <w:b/>
          <w:bCs/>
          <w:lang w:val="en-GB"/>
        </w:rPr>
      </w:pPr>
      <w:r w:rsidRPr="00C94388">
        <w:rPr>
          <w:b/>
          <w:bCs/>
          <w:lang w:val="en-GB"/>
        </w:rPr>
        <w:t xml:space="preserve">Table </w:t>
      </w:r>
      <w:r w:rsidR="00D75564" w:rsidRPr="00C94388">
        <w:rPr>
          <w:b/>
          <w:bCs/>
          <w:lang w:val="en-GB"/>
        </w:rPr>
        <w:t>S</w:t>
      </w:r>
      <w:r w:rsidR="00D631B6" w:rsidRPr="00C94388">
        <w:rPr>
          <w:b/>
          <w:bCs/>
          <w:lang w:val="en-GB"/>
        </w:rPr>
        <w:t>3</w:t>
      </w:r>
      <w:r w:rsidR="007566C7" w:rsidRPr="00C94388">
        <w:rPr>
          <w:b/>
          <w:bCs/>
          <w:lang w:val="en-GB"/>
        </w:rPr>
        <w:t>.</w:t>
      </w:r>
    </w:p>
    <w:p w14:paraId="2A4B10F2" w14:textId="67436A08" w:rsidR="00862423" w:rsidRPr="00C94388" w:rsidRDefault="00862423" w:rsidP="00C94388">
      <w:pPr>
        <w:spacing w:after="0"/>
        <w:rPr>
          <w:i/>
          <w:iCs/>
          <w:lang w:val="en-GB"/>
        </w:rPr>
      </w:pPr>
      <w:r w:rsidRPr="00C94388">
        <w:rPr>
          <w:i/>
          <w:iCs/>
          <w:lang w:val="en-GB"/>
        </w:rPr>
        <w:t>Descriptive statistics, internal consistencies in brackets, and intercorrelation between variables, Study 3 (N = 362).</w:t>
      </w:r>
    </w:p>
    <w:tbl>
      <w:tblPr>
        <w:tblStyle w:val="TableGrid"/>
        <w:tblW w:w="9735" w:type="dxa"/>
        <w:tblInd w:w="0" w:type="dxa"/>
        <w:tblLayout w:type="fixed"/>
        <w:tblLook w:val="04A0" w:firstRow="1" w:lastRow="0" w:firstColumn="1" w:lastColumn="0" w:noHBand="0" w:noVBand="1"/>
      </w:tblPr>
      <w:tblGrid>
        <w:gridCol w:w="3120"/>
        <w:gridCol w:w="945"/>
        <w:gridCol w:w="945"/>
        <w:gridCol w:w="945"/>
        <w:gridCol w:w="945"/>
        <w:gridCol w:w="945"/>
        <w:gridCol w:w="945"/>
        <w:gridCol w:w="945"/>
      </w:tblGrid>
      <w:tr w:rsidR="00DF2AFB" w14:paraId="65263B61" w14:textId="77777777" w:rsidTr="001C0BD7">
        <w:trPr>
          <w:trHeight w:val="680"/>
        </w:trPr>
        <w:tc>
          <w:tcPr>
            <w:tcW w:w="3120" w:type="dxa"/>
            <w:tcBorders>
              <w:top w:val="single" w:sz="4" w:space="0" w:color="auto"/>
              <w:left w:val="nil"/>
              <w:bottom w:val="single" w:sz="4" w:space="0" w:color="auto"/>
              <w:right w:val="nil"/>
            </w:tcBorders>
          </w:tcPr>
          <w:p w14:paraId="1CD5D15C" w14:textId="77777777" w:rsidR="00DF2AFB" w:rsidRDefault="00DF2AFB">
            <w:pPr>
              <w:spacing w:after="0" w:line="360" w:lineRule="auto"/>
              <w:rPr>
                <w:rFonts w:cs="Arial"/>
                <w:sz w:val="18"/>
                <w:szCs w:val="18"/>
                <w:lang w:val="en-GB"/>
              </w:rPr>
            </w:pPr>
          </w:p>
        </w:tc>
        <w:tc>
          <w:tcPr>
            <w:tcW w:w="945" w:type="dxa"/>
            <w:tcBorders>
              <w:top w:val="single" w:sz="4" w:space="0" w:color="auto"/>
              <w:left w:val="nil"/>
              <w:bottom w:val="single" w:sz="4" w:space="0" w:color="auto"/>
              <w:right w:val="nil"/>
            </w:tcBorders>
            <w:hideMark/>
          </w:tcPr>
          <w:p w14:paraId="51CD67CD" w14:textId="77777777" w:rsidR="00DF2AFB" w:rsidRDefault="00DF2AFB">
            <w:pPr>
              <w:spacing w:after="0" w:line="360" w:lineRule="auto"/>
              <w:jc w:val="center"/>
              <w:rPr>
                <w:rFonts w:cs="Arial"/>
                <w:i/>
                <w:iCs/>
                <w:sz w:val="18"/>
                <w:szCs w:val="18"/>
                <w:lang w:val="en-GB"/>
              </w:rPr>
            </w:pPr>
            <w:r>
              <w:rPr>
                <w:rFonts w:cs="Arial"/>
                <w:i/>
                <w:iCs/>
                <w:sz w:val="18"/>
                <w:szCs w:val="18"/>
                <w:lang w:val="en-GB"/>
              </w:rPr>
              <w:t>M</w:t>
            </w:r>
          </w:p>
        </w:tc>
        <w:tc>
          <w:tcPr>
            <w:tcW w:w="945" w:type="dxa"/>
            <w:tcBorders>
              <w:top w:val="single" w:sz="4" w:space="0" w:color="auto"/>
              <w:left w:val="nil"/>
              <w:bottom w:val="single" w:sz="4" w:space="0" w:color="auto"/>
              <w:right w:val="nil"/>
            </w:tcBorders>
            <w:hideMark/>
          </w:tcPr>
          <w:p w14:paraId="5013F1D9" w14:textId="77777777" w:rsidR="00DF2AFB" w:rsidRDefault="00DF2AFB">
            <w:pPr>
              <w:spacing w:after="0" w:line="360" w:lineRule="auto"/>
              <w:jc w:val="center"/>
              <w:rPr>
                <w:rFonts w:cs="Arial"/>
                <w:i/>
                <w:iCs/>
                <w:sz w:val="18"/>
                <w:szCs w:val="18"/>
                <w:lang w:val="en-GB"/>
              </w:rPr>
            </w:pPr>
            <w:r>
              <w:rPr>
                <w:rFonts w:cs="Arial"/>
                <w:i/>
                <w:iCs/>
                <w:sz w:val="18"/>
                <w:szCs w:val="18"/>
                <w:lang w:val="en-GB"/>
              </w:rPr>
              <w:t>SD</w:t>
            </w:r>
          </w:p>
        </w:tc>
        <w:tc>
          <w:tcPr>
            <w:tcW w:w="945" w:type="dxa"/>
            <w:tcBorders>
              <w:top w:val="single" w:sz="4" w:space="0" w:color="auto"/>
              <w:left w:val="nil"/>
              <w:bottom w:val="single" w:sz="4" w:space="0" w:color="auto"/>
              <w:right w:val="nil"/>
            </w:tcBorders>
          </w:tcPr>
          <w:p w14:paraId="12610028" w14:textId="77777777" w:rsidR="00DF2AFB" w:rsidRDefault="00DF2AFB">
            <w:pPr>
              <w:spacing w:after="0" w:line="360" w:lineRule="auto"/>
              <w:jc w:val="center"/>
              <w:rPr>
                <w:rFonts w:cs="Arial"/>
                <w:sz w:val="18"/>
                <w:szCs w:val="18"/>
                <w:lang w:val="en-GB"/>
              </w:rPr>
            </w:pPr>
          </w:p>
        </w:tc>
        <w:tc>
          <w:tcPr>
            <w:tcW w:w="945" w:type="dxa"/>
            <w:tcBorders>
              <w:top w:val="single" w:sz="4" w:space="0" w:color="auto"/>
              <w:left w:val="nil"/>
              <w:bottom w:val="single" w:sz="4" w:space="0" w:color="auto"/>
              <w:right w:val="nil"/>
            </w:tcBorders>
            <w:hideMark/>
          </w:tcPr>
          <w:p w14:paraId="2831EB86" w14:textId="38B85350" w:rsidR="00DF2AFB" w:rsidRDefault="00DF2AFB">
            <w:pPr>
              <w:spacing w:after="0" w:line="360" w:lineRule="auto"/>
              <w:jc w:val="center"/>
              <w:rPr>
                <w:rFonts w:cs="Arial"/>
                <w:sz w:val="18"/>
                <w:szCs w:val="18"/>
                <w:lang w:val="en-GB"/>
              </w:rPr>
            </w:pPr>
            <w:r>
              <w:rPr>
                <w:rFonts w:cs="Arial"/>
                <w:sz w:val="18"/>
                <w:szCs w:val="18"/>
                <w:lang w:val="en-GB"/>
              </w:rPr>
              <w:t>(2)</w:t>
            </w:r>
          </w:p>
        </w:tc>
        <w:tc>
          <w:tcPr>
            <w:tcW w:w="945" w:type="dxa"/>
            <w:tcBorders>
              <w:top w:val="single" w:sz="4" w:space="0" w:color="auto"/>
              <w:left w:val="nil"/>
              <w:bottom w:val="single" w:sz="4" w:space="0" w:color="auto"/>
              <w:right w:val="nil"/>
            </w:tcBorders>
            <w:hideMark/>
          </w:tcPr>
          <w:p w14:paraId="1E25376B" w14:textId="77777777" w:rsidR="00DF2AFB" w:rsidRDefault="00DF2AFB">
            <w:pPr>
              <w:spacing w:after="0" w:line="360" w:lineRule="auto"/>
              <w:jc w:val="center"/>
              <w:rPr>
                <w:rFonts w:cs="Arial"/>
                <w:sz w:val="18"/>
                <w:szCs w:val="18"/>
                <w:lang w:val="en-GB"/>
              </w:rPr>
            </w:pPr>
            <w:r>
              <w:rPr>
                <w:rFonts w:cs="Arial"/>
                <w:sz w:val="18"/>
                <w:szCs w:val="18"/>
                <w:lang w:val="en-GB"/>
              </w:rPr>
              <w:t>(3)</w:t>
            </w:r>
          </w:p>
        </w:tc>
        <w:tc>
          <w:tcPr>
            <w:tcW w:w="945" w:type="dxa"/>
            <w:tcBorders>
              <w:top w:val="single" w:sz="4" w:space="0" w:color="auto"/>
              <w:left w:val="nil"/>
              <w:bottom w:val="single" w:sz="4" w:space="0" w:color="auto"/>
              <w:right w:val="nil"/>
            </w:tcBorders>
            <w:hideMark/>
          </w:tcPr>
          <w:p w14:paraId="14CBBF24" w14:textId="77777777" w:rsidR="00DF2AFB" w:rsidRDefault="00DF2AFB">
            <w:pPr>
              <w:spacing w:after="0" w:line="360" w:lineRule="auto"/>
              <w:jc w:val="center"/>
              <w:rPr>
                <w:rFonts w:cs="Arial"/>
                <w:sz w:val="18"/>
                <w:szCs w:val="18"/>
                <w:lang w:val="en-GB"/>
              </w:rPr>
            </w:pPr>
            <w:r>
              <w:rPr>
                <w:rFonts w:cs="Arial"/>
                <w:sz w:val="18"/>
                <w:szCs w:val="18"/>
                <w:lang w:val="en-GB"/>
              </w:rPr>
              <w:t>(4)</w:t>
            </w:r>
          </w:p>
        </w:tc>
        <w:tc>
          <w:tcPr>
            <w:tcW w:w="945" w:type="dxa"/>
            <w:tcBorders>
              <w:top w:val="single" w:sz="4" w:space="0" w:color="auto"/>
              <w:left w:val="nil"/>
              <w:bottom w:val="single" w:sz="4" w:space="0" w:color="auto"/>
              <w:right w:val="nil"/>
            </w:tcBorders>
            <w:hideMark/>
          </w:tcPr>
          <w:p w14:paraId="6770958D" w14:textId="77777777" w:rsidR="00DF2AFB" w:rsidRDefault="00DF2AFB">
            <w:pPr>
              <w:spacing w:after="0" w:line="360" w:lineRule="auto"/>
              <w:jc w:val="center"/>
              <w:rPr>
                <w:rFonts w:cs="Arial"/>
                <w:sz w:val="18"/>
                <w:szCs w:val="18"/>
                <w:lang w:val="en-GB"/>
              </w:rPr>
            </w:pPr>
            <w:r>
              <w:rPr>
                <w:rFonts w:cs="Arial"/>
                <w:sz w:val="18"/>
                <w:szCs w:val="18"/>
                <w:lang w:val="en-GB"/>
              </w:rPr>
              <w:t>(5)</w:t>
            </w:r>
          </w:p>
        </w:tc>
      </w:tr>
      <w:tr w:rsidR="00DF2AFB" w14:paraId="2BEF21FB" w14:textId="77777777" w:rsidTr="00444641">
        <w:trPr>
          <w:trHeight w:val="680"/>
        </w:trPr>
        <w:tc>
          <w:tcPr>
            <w:tcW w:w="3120" w:type="dxa"/>
            <w:tcBorders>
              <w:top w:val="single" w:sz="4" w:space="0" w:color="auto"/>
              <w:left w:val="nil"/>
              <w:bottom w:val="nil"/>
              <w:right w:val="nil"/>
            </w:tcBorders>
            <w:vAlign w:val="center"/>
            <w:hideMark/>
          </w:tcPr>
          <w:p w14:paraId="06C0ED6E" w14:textId="28CA94CA" w:rsidR="00DF2AFB" w:rsidRDefault="00DF2AFB">
            <w:pPr>
              <w:spacing w:after="0" w:line="360" w:lineRule="auto"/>
              <w:rPr>
                <w:rFonts w:cs="Arial"/>
                <w:sz w:val="18"/>
                <w:szCs w:val="18"/>
                <w:lang w:val="en-GB"/>
              </w:rPr>
            </w:pPr>
            <w:r>
              <w:rPr>
                <w:rFonts w:cs="Arial"/>
                <w:sz w:val="18"/>
                <w:szCs w:val="18"/>
                <w:lang w:val="en-GB"/>
              </w:rPr>
              <w:t xml:space="preserve">(1) Belief in </w:t>
            </w:r>
            <w:r w:rsidR="005D2034">
              <w:rPr>
                <w:rFonts w:cs="Arial"/>
                <w:sz w:val="18"/>
                <w:szCs w:val="18"/>
                <w:lang w:val="en-GB"/>
              </w:rPr>
              <w:t xml:space="preserve">norm-consistent </w:t>
            </w:r>
            <w:r>
              <w:rPr>
                <w:rFonts w:cs="Arial"/>
                <w:sz w:val="18"/>
                <w:szCs w:val="18"/>
                <w:lang w:val="en-GB"/>
              </w:rPr>
              <w:t xml:space="preserve">climate-policy CTs </w:t>
            </w:r>
          </w:p>
        </w:tc>
        <w:tc>
          <w:tcPr>
            <w:tcW w:w="945" w:type="dxa"/>
            <w:tcBorders>
              <w:top w:val="single" w:sz="4" w:space="0" w:color="auto"/>
              <w:left w:val="nil"/>
              <w:bottom w:val="nil"/>
              <w:right w:val="nil"/>
            </w:tcBorders>
            <w:vAlign w:val="center"/>
            <w:hideMark/>
          </w:tcPr>
          <w:p w14:paraId="32614BBC" w14:textId="77777777" w:rsidR="00DF2AFB" w:rsidRDefault="00DF2AFB">
            <w:pPr>
              <w:tabs>
                <w:tab w:val="decimal" w:pos="0"/>
              </w:tabs>
              <w:spacing w:after="0" w:line="360" w:lineRule="auto"/>
              <w:jc w:val="center"/>
              <w:rPr>
                <w:rFonts w:cs="Arial"/>
                <w:sz w:val="18"/>
                <w:szCs w:val="18"/>
                <w:lang w:val="en-GB"/>
              </w:rPr>
            </w:pPr>
            <w:r>
              <w:rPr>
                <w:rFonts w:cs="Arial"/>
                <w:color w:val="000000"/>
                <w:sz w:val="18"/>
                <w:szCs w:val="18"/>
                <w:lang w:val="en-US"/>
              </w:rPr>
              <w:t>4.63</w:t>
            </w:r>
          </w:p>
        </w:tc>
        <w:tc>
          <w:tcPr>
            <w:tcW w:w="945" w:type="dxa"/>
            <w:tcBorders>
              <w:top w:val="single" w:sz="4" w:space="0" w:color="auto"/>
              <w:left w:val="nil"/>
              <w:bottom w:val="nil"/>
              <w:right w:val="nil"/>
            </w:tcBorders>
            <w:vAlign w:val="center"/>
            <w:hideMark/>
          </w:tcPr>
          <w:p w14:paraId="59A33CAB" w14:textId="77777777" w:rsidR="00DF2AFB" w:rsidRDefault="00DF2AFB">
            <w:pPr>
              <w:tabs>
                <w:tab w:val="decimal" w:pos="0"/>
              </w:tabs>
              <w:spacing w:after="0" w:line="360" w:lineRule="auto"/>
              <w:jc w:val="center"/>
              <w:rPr>
                <w:rFonts w:cs="Arial"/>
                <w:color w:val="000000"/>
                <w:sz w:val="18"/>
                <w:szCs w:val="18"/>
                <w:lang w:val="en-US"/>
              </w:rPr>
            </w:pPr>
            <w:r>
              <w:rPr>
                <w:rFonts w:cs="Arial"/>
                <w:color w:val="000000"/>
                <w:sz w:val="18"/>
                <w:szCs w:val="18"/>
                <w:lang w:val="en-US"/>
              </w:rPr>
              <w:t>1.25</w:t>
            </w:r>
          </w:p>
        </w:tc>
        <w:tc>
          <w:tcPr>
            <w:tcW w:w="945" w:type="dxa"/>
            <w:tcBorders>
              <w:top w:val="single" w:sz="4" w:space="0" w:color="auto"/>
              <w:left w:val="nil"/>
              <w:bottom w:val="nil"/>
              <w:right w:val="nil"/>
            </w:tcBorders>
            <w:vAlign w:val="center"/>
          </w:tcPr>
          <w:p w14:paraId="3B68F49C" w14:textId="2AB10E19" w:rsidR="00DF2AFB" w:rsidRDefault="00DF2AFB" w:rsidP="00444641">
            <w:pPr>
              <w:tabs>
                <w:tab w:val="decimal" w:pos="0"/>
                <w:tab w:val="decimal" w:pos="238"/>
              </w:tabs>
              <w:spacing w:after="0" w:line="360" w:lineRule="auto"/>
              <w:jc w:val="center"/>
              <w:rPr>
                <w:rFonts w:cs="Arial"/>
                <w:color w:val="000000"/>
                <w:sz w:val="18"/>
                <w:szCs w:val="18"/>
                <w:lang w:val="en-US"/>
              </w:rPr>
            </w:pPr>
            <w:r>
              <w:rPr>
                <w:rFonts w:cs="Arial"/>
                <w:color w:val="000000"/>
                <w:sz w:val="18"/>
                <w:szCs w:val="18"/>
                <w:lang w:val="en-US"/>
              </w:rPr>
              <w:t>(</w:t>
            </w:r>
            <w:r w:rsidR="00F96F6E">
              <w:rPr>
                <w:rFonts w:cs="Arial"/>
                <w:color w:val="000000"/>
                <w:sz w:val="18"/>
                <w:szCs w:val="18"/>
                <w:lang w:val="en-US"/>
              </w:rPr>
              <w:t>.83</w:t>
            </w:r>
            <w:r>
              <w:rPr>
                <w:rFonts w:cs="Arial"/>
                <w:color w:val="000000"/>
                <w:sz w:val="18"/>
                <w:szCs w:val="18"/>
                <w:lang w:val="en-US"/>
              </w:rPr>
              <w:t>)</w:t>
            </w:r>
          </w:p>
        </w:tc>
        <w:tc>
          <w:tcPr>
            <w:tcW w:w="945" w:type="dxa"/>
            <w:tcBorders>
              <w:top w:val="single" w:sz="4" w:space="0" w:color="auto"/>
              <w:left w:val="nil"/>
              <w:bottom w:val="nil"/>
              <w:right w:val="nil"/>
            </w:tcBorders>
            <w:vAlign w:val="center"/>
            <w:hideMark/>
          </w:tcPr>
          <w:p w14:paraId="665B5000" w14:textId="33360BA1" w:rsidR="00DF2AFB" w:rsidRDefault="00DF2AFB" w:rsidP="00444641">
            <w:pPr>
              <w:tabs>
                <w:tab w:val="decimal" w:pos="0"/>
                <w:tab w:val="decimal" w:pos="238"/>
              </w:tabs>
              <w:spacing w:after="0" w:line="360" w:lineRule="auto"/>
              <w:jc w:val="center"/>
              <w:rPr>
                <w:rFonts w:cs="Arial"/>
                <w:color w:val="000000"/>
                <w:sz w:val="18"/>
                <w:szCs w:val="18"/>
                <w:vertAlign w:val="superscript"/>
                <w:lang w:val="en-US"/>
              </w:rPr>
            </w:pPr>
            <w:r>
              <w:rPr>
                <w:rFonts w:cs="Arial"/>
                <w:color w:val="000000"/>
                <w:sz w:val="18"/>
                <w:szCs w:val="18"/>
                <w:lang w:val="en-US"/>
              </w:rPr>
              <w:t>0.63</w:t>
            </w:r>
            <w:r>
              <w:rPr>
                <w:rFonts w:cs="Arial"/>
                <w:color w:val="000000"/>
                <w:sz w:val="18"/>
                <w:szCs w:val="18"/>
                <w:vertAlign w:val="superscript"/>
                <w:lang w:val="en-US"/>
              </w:rPr>
              <w:t>***</w:t>
            </w:r>
          </w:p>
        </w:tc>
        <w:tc>
          <w:tcPr>
            <w:tcW w:w="945" w:type="dxa"/>
            <w:tcBorders>
              <w:top w:val="single" w:sz="4" w:space="0" w:color="auto"/>
              <w:left w:val="nil"/>
              <w:bottom w:val="nil"/>
              <w:right w:val="nil"/>
            </w:tcBorders>
            <w:vAlign w:val="center"/>
            <w:hideMark/>
          </w:tcPr>
          <w:p w14:paraId="5818EEB5" w14:textId="77777777" w:rsidR="00DF2AFB" w:rsidRDefault="00DF2AFB" w:rsidP="00444641">
            <w:pPr>
              <w:tabs>
                <w:tab w:val="decimal" w:pos="0"/>
                <w:tab w:val="decimal" w:pos="238"/>
              </w:tabs>
              <w:spacing w:after="0" w:line="360" w:lineRule="auto"/>
              <w:jc w:val="center"/>
              <w:rPr>
                <w:rFonts w:cs="Arial"/>
                <w:color w:val="000000"/>
                <w:sz w:val="18"/>
                <w:szCs w:val="18"/>
                <w:vertAlign w:val="superscript"/>
                <w:lang w:val="en-US"/>
              </w:rPr>
            </w:pPr>
            <w:r>
              <w:rPr>
                <w:rFonts w:cs="Arial"/>
                <w:color w:val="000000"/>
                <w:sz w:val="18"/>
                <w:szCs w:val="18"/>
                <w:lang w:val="en-US"/>
              </w:rPr>
              <w:t>0.36</w:t>
            </w:r>
            <w:r>
              <w:rPr>
                <w:rFonts w:cs="Arial"/>
                <w:color w:val="000000"/>
                <w:sz w:val="18"/>
                <w:szCs w:val="18"/>
                <w:vertAlign w:val="superscript"/>
                <w:lang w:val="en-US"/>
              </w:rPr>
              <w:t>***</w:t>
            </w:r>
          </w:p>
        </w:tc>
        <w:tc>
          <w:tcPr>
            <w:tcW w:w="945" w:type="dxa"/>
            <w:tcBorders>
              <w:top w:val="single" w:sz="4" w:space="0" w:color="auto"/>
              <w:left w:val="nil"/>
              <w:bottom w:val="nil"/>
              <w:right w:val="nil"/>
            </w:tcBorders>
            <w:vAlign w:val="center"/>
            <w:hideMark/>
          </w:tcPr>
          <w:p w14:paraId="4F8A865F" w14:textId="77777777" w:rsidR="00DF2AFB" w:rsidRDefault="00DF2AFB" w:rsidP="00444641">
            <w:pPr>
              <w:tabs>
                <w:tab w:val="decimal" w:pos="0"/>
                <w:tab w:val="decimal" w:pos="238"/>
              </w:tabs>
              <w:spacing w:after="0" w:line="360" w:lineRule="auto"/>
              <w:jc w:val="center"/>
              <w:rPr>
                <w:rFonts w:cs="Arial"/>
                <w:color w:val="000000"/>
                <w:sz w:val="18"/>
                <w:szCs w:val="18"/>
                <w:vertAlign w:val="superscript"/>
                <w:lang w:val="en-US"/>
              </w:rPr>
            </w:pPr>
            <w:r>
              <w:rPr>
                <w:rFonts w:cs="Arial"/>
                <w:color w:val="000000"/>
                <w:sz w:val="18"/>
                <w:szCs w:val="18"/>
                <w:lang w:val="en-US"/>
              </w:rPr>
              <w:t>0.24</w:t>
            </w:r>
            <w:r>
              <w:rPr>
                <w:rFonts w:cs="Arial"/>
                <w:color w:val="000000"/>
                <w:sz w:val="18"/>
                <w:szCs w:val="18"/>
                <w:vertAlign w:val="superscript"/>
                <w:lang w:val="en-US"/>
              </w:rPr>
              <w:t>***</w:t>
            </w:r>
          </w:p>
        </w:tc>
        <w:tc>
          <w:tcPr>
            <w:tcW w:w="945" w:type="dxa"/>
            <w:tcBorders>
              <w:top w:val="single" w:sz="4" w:space="0" w:color="auto"/>
              <w:left w:val="nil"/>
              <w:bottom w:val="nil"/>
              <w:right w:val="nil"/>
            </w:tcBorders>
            <w:vAlign w:val="center"/>
            <w:hideMark/>
          </w:tcPr>
          <w:p w14:paraId="1051C494" w14:textId="77777777" w:rsidR="00DF2AFB" w:rsidRDefault="00DF2AFB" w:rsidP="00444641">
            <w:pPr>
              <w:tabs>
                <w:tab w:val="decimal" w:pos="0"/>
                <w:tab w:val="decimal" w:pos="238"/>
              </w:tabs>
              <w:spacing w:after="0" w:line="360" w:lineRule="auto"/>
              <w:jc w:val="center"/>
              <w:rPr>
                <w:rFonts w:cs="Arial"/>
                <w:color w:val="000000"/>
                <w:sz w:val="18"/>
                <w:szCs w:val="18"/>
                <w:vertAlign w:val="superscript"/>
                <w:lang w:val="en-US"/>
              </w:rPr>
            </w:pPr>
            <w:r>
              <w:rPr>
                <w:rFonts w:cs="Arial"/>
                <w:color w:val="000000"/>
                <w:sz w:val="18"/>
                <w:szCs w:val="18"/>
                <w:lang w:val="en-US"/>
              </w:rPr>
              <w:t>0.16</w:t>
            </w:r>
            <w:r>
              <w:rPr>
                <w:rFonts w:cs="Arial"/>
                <w:color w:val="000000"/>
                <w:sz w:val="18"/>
                <w:szCs w:val="18"/>
                <w:vertAlign w:val="superscript"/>
                <w:lang w:val="en-US"/>
              </w:rPr>
              <w:t>**</w:t>
            </w:r>
          </w:p>
        </w:tc>
      </w:tr>
      <w:tr w:rsidR="00DF2AFB" w14:paraId="5B920A0C" w14:textId="77777777" w:rsidTr="00444641">
        <w:trPr>
          <w:trHeight w:val="680"/>
        </w:trPr>
        <w:tc>
          <w:tcPr>
            <w:tcW w:w="3120" w:type="dxa"/>
            <w:tcBorders>
              <w:top w:val="nil"/>
              <w:left w:val="nil"/>
              <w:bottom w:val="nil"/>
              <w:right w:val="nil"/>
            </w:tcBorders>
            <w:vAlign w:val="center"/>
            <w:hideMark/>
          </w:tcPr>
          <w:p w14:paraId="0FF76737" w14:textId="7EBAC83F" w:rsidR="00DF2AFB" w:rsidRDefault="00DF2AFB">
            <w:pPr>
              <w:spacing w:after="0" w:line="360" w:lineRule="auto"/>
              <w:rPr>
                <w:rFonts w:cs="Arial"/>
                <w:sz w:val="18"/>
                <w:szCs w:val="18"/>
                <w:lang w:val="en-GB"/>
              </w:rPr>
            </w:pPr>
            <w:r>
              <w:rPr>
                <w:rFonts w:cs="Arial"/>
                <w:sz w:val="18"/>
                <w:szCs w:val="18"/>
                <w:lang w:val="en-GB"/>
              </w:rPr>
              <w:t xml:space="preserve">(2) Belief in </w:t>
            </w:r>
            <w:r w:rsidR="005D2034">
              <w:rPr>
                <w:rFonts w:cs="Arial"/>
                <w:sz w:val="18"/>
                <w:szCs w:val="18"/>
                <w:lang w:val="en-GB"/>
              </w:rPr>
              <w:t xml:space="preserve">norm-inconsistent </w:t>
            </w:r>
            <w:r>
              <w:rPr>
                <w:rFonts w:cs="Arial"/>
                <w:sz w:val="18"/>
                <w:szCs w:val="18"/>
                <w:lang w:val="en-GB"/>
              </w:rPr>
              <w:t>climate-policy CTs</w:t>
            </w:r>
          </w:p>
        </w:tc>
        <w:tc>
          <w:tcPr>
            <w:tcW w:w="945" w:type="dxa"/>
            <w:tcBorders>
              <w:top w:val="nil"/>
              <w:left w:val="nil"/>
              <w:bottom w:val="nil"/>
              <w:right w:val="nil"/>
            </w:tcBorders>
            <w:vAlign w:val="center"/>
            <w:hideMark/>
          </w:tcPr>
          <w:p w14:paraId="213F51F8" w14:textId="77777777" w:rsidR="00DF2AFB" w:rsidRDefault="00DF2AFB">
            <w:pPr>
              <w:tabs>
                <w:tab w:val="decimal" w:pos="0"/>
                <w:tab w:val="decimal" w:pos="238"/>
              </w:tabs>
              <w:spacing w:after="0" w:line="360" w:lineRule="auto"/>
              <w:jc w:val="center"/>
              <w:rPr>
                <w:rFonts w:cs="Arial"/>
                <w:sz w:val="18"/>
                <w:szCs w:val="18"/>
                <w:lang w:val="en-GB"/>
              </w:rPr>
            </w:pPr>
            <w:r>
              <w:rPr>
                <w:rFonts w:cs="Arial"/>
                <w:color w:val="000000"/>
                <w:sz w:val="18"/>
                <w:szCs w:val="18"/>
                <w:lang w:val="en-US"/>
              </w:rPr>
              <w:t>3.32</w:t>
            </w:r>
          </w:p>
        </w:tc>
        <w:tc>
          <w:tcPr>
            <w:tcW w:w="945" w:type="dxa"/>
            <w:tcBorders>
              <w:top w:val="nil"/>
              <w:left w:val="nil"/>
              <w:bottom w:val="nil"/>
              <w:right w:val="nil"/>
            </w:tcBorders>
            <w:vAlign w:val="center"/>
            <w:hideMark/>
          </w:tcPr>
          <w:p w14:paraId="15385849" w14:textId="77777777" w:rsidR="00DF2AFB" w:rsidRDefault="00DF2AFB">
            <w:pPr>
              <w:tabs>
                <w:tab w:val="decimal" w:pos="0"/>
              </w:tabs>
              <w:spacing w:after="0" w:line="360" w:lineRule="auto"/>
              <w:jc w:val="center"/>
              <w:rPr>
                <w:rFonts w:cs="Arial"/>
                <w:color w:val="000000"/>
                <w:sz w:val="18"/>
                <w:szCs w:val="18"/>
                <w:lang w:val="en-US"/>
              </w:rPr>
            </w:pPr>
            <w:r>
              <w:rPr>
                <w:rFonts w:cs="Arial"/>
                <w:color w:val="000000"/>
                <w:sz w:val="18"/>
                <w:szCs w:val="18"/>
                <w:lang w:val="en-US"/>
              </w:rPr>
              <w:t>1.24</w:t>
            </w:r>
          </w:p>
        </w:tc>
        <w:tc>
          <w:tcPr>
            <w:tcW w:w="945" w:type="dxa"/>
            <w:tcBorders>
              <w:top w:val="nil"/>
              <w:left w:val="nil"/>
              <w:bottom w:val="nil"/>
              <w:right w:val="nil"/>
            </w:tcBorders>
            <w:vAlign w:val="center"/>
          </w:tcPr>
          <w:p w14:paraId="7043A807" w14:textId="77777777"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nil"/>
              <w:right w:val="nil"/>
            </w:tcBorders>
            <w:vAlign w:val="center"/>
          </w:tcPr>
          <w:p w14:paraId="2D9F9D0C" w14:textId="43DC4A70" w:rsidR="00DF2AFB" w:rsidRDefault="00DF2AFB" w:rsidP="00444641">
            <w:pPr>
              <w:tabs>
                <w:tab w:val="decimal" w:pos="0"/>
              </w:tabs>
              <w:spacing w:after="0" w:line="360" w:lineRule="auto"/>
              <w:jc w:val="center"/>
              <w:rPr>
                <w:rFonts w:cs="Arial"/>
                <w:color w:val="000000"/>
                <w:sz w:val="18"/>
                <w:szCs w:val="18"/>
                <w:lang w:val="en-US"/>
              </w:rPr>
            </w:pPr>
            <w:r>
              <w:rPr>
                <w:rFonts w:cs="Arial"/>
                <w:color w:val="000000"/>
                <w:sz w:val="18"/>
                <w:szCs w:val="18"/>
                <w:lang w:val="en-US"/>
              </w:rPr>
              <w:t>(</w:t>
            </w:r>
            <w:r w:rsidR="00444641">
              <w:rPr>
                <w:rFonts w:cs="Arial"/>
                <w:color w:val="000000"/>
                <w:sz w:val="18"/>
                <w:szCs w:val="18"/>
                <w:lang w:val="en-US"/>
              </w:rPr>
              <w:t>.</w:t>
            </w:r>
            <w:r w:rsidR="004E6EEB">
              <w:rPr>
                <w:rFonts w:cs="Arial"/>
                <w:color w:val="000000"/>
                <w:sz w:val="18"/>
                <w:szCs w:val="18"/>
                <w:lang w:val="en-US"/>
              </w:rPr>
              <w:t>81</w:t>
            </w:r>
            <w:r>
              <w:rPr>
                <w:rFonts w:cs="Arial"/>
                <w:color w:val="000000"/>
                <w:sz w:val="18"/>
                <w:szCs w:val="18"/>
                <w:lang w:val="en-US"/>
              </w:rPr>
              <w:t>)</w:t>
            </w:r>
          </w:p>
        </w:tc>
        <w:tc>
          <w:tcPr>
            <w:tcW w:w="945" w:type="dxa"/>
            <w:tcBorders>
              <w:top w:val="nil"/>
              <w:left w:val="nil"/>
              <w:bottom w:val="nil"/>
              <w:right w:val="nil"/>
            </w:tcBorders>
            <w:shd w:val="clear" w:color="auto" w:fill="FFFFFF" w:themeFill="background1"/>
            <w:vAlign w:val="center"/>
            <w:hideMark/>
          </w:tcPr>
          <w:p w14:paraId="5F58957F" w14:textId="77777777" w:rsidR="00DF2AFB" w:rsidRDefault="00DF2AFB" w:rsidP="00444641">
            <w:pPr>
              <w:tabs>
                <w:tab w:val="decimal" w:pos="0"/>
              </w:tabs>
              <w:spacing w:after="0" w:line="360" w:lineRule="auto"/>
              <w:jc w:val="center"/>
              <w:rPr>
                <w:rFonts w:cs="Arial"/>
                <w:color w:val="000000"/>
                <w:sz w:val="18"/>
                <w:szCs w:val="18"/>
                <w:vertAlign w:val="superscript"/>
                <w:lang w:val="en-US"/>
              </w:rPr>
            </w:pPr>
            <w:r>
              <w:rPr>
                <w:rFonts w:cs="Arial"/>
                <w:color w:val="000000"/>
                <w:sz w:val="18"/>
                <w:szCs w:val="18"/>
                <w:lang w:val="en-US"/>
              </w:rPr>
              <w:t>0.20</w:t>
            </w:r>
            <w:r>
              <w:rPr>
                <w:rFonts w:cs="Arial"/>
                <w:color w:val="000000"/>
                <w:sz w:val="18"/>
                <w:szCs w:val="18"/>
                <w:vertAlign w:val="superscript"/>
                <w:lang w:val="en-US"/>
              </w:rPr>
              <w:t>***</w:t>
            </w:r>
          </w:p>
        </w:tc>
        <w:tc>
          <w:tcPr>
            <w:tcW w:w="945" w:type="dxa"/>
            <w:tcBorders>
              <w:top w:val="nil"/>
              <w:left w:val="nil"/>
              <w:bottom w:val="nil"/>
              <w:right w:val="nil"/>
            </w:tcBorders>
            <w:vAlign w:val="center"/>
            <w:hideMark/>
          </w:tcPr>
          <w:p w14:paraId="646C158E" w14:textId="77777777" w:rsidR="00DF2AFB" w:rsidRDefault="00DF2AFB" w:rsidP="00444641">
            <w:pPr>
              <w:tabs>
                <w:tab w:val="decimal" w:pos="0"/>
              </w:tabs>
              <w:spacing w:after="0" w:line="360" w:lineRule="auto"/>
              <w:jc w:val="center"/>
              <w:rPr>
                <w:rFonts w:cs="Arial"/>
                <w:color w:val="000000"/>
                <w:sz w:val="18"/>
                <w:szCs w:val="18"/>
                <w:lang w:val="en-US"/>
              </w:rPr>
            </w:pPr>
            <w:r>
              <w:rPr>
                <w:rFonts w:cs="Arial"/>
                <w:color w:val="000000"/>
                <w:sz w:val="18"/>
                <w:szCs w:val="18"/>
                <w:lang w:val="en-US"/>
              </w:rPr>
              <w:t>-0.02</w:t>
            </w:r>
          </w:p>
        </w:tc>
        <w:tc>
          <w:tcPr>
            <w:tcW w:w="945" w:type="dxa"/>
            <w:tcBorders>
              <w:top w:val="nil"/>
              <w:left w:val="nil"/>
              <w:bottom w:val="nil"/>
              <w:right w:val="nil"/>
            </w:tcBorders>
            <w:vAlign w:val="center"/>
            <w:hideMark/>
          </w:tcPr>
          <w:p w14:paraId="2183E26C" w14:textId="77777777" w:rsidR="00DF2AFB" w:rsidRDefault="00DF2AFB" w:rsidP="00444641">
            <w:pPr>
              <w:tabs>
                <w:tab w:val="decimal" w:pos="0"/>
              </w:tabs>
              <w:spacing w:after="0" w:line="360" w:lineRule="auto"/>
              <w:jc w:val="center"/>
              <w:rPr>
                <w:rFonts w:cs="Arial"/>
                <w:color w:val="000000"/>
                <w:sz w:val="18"/>
                <w:szCs w:val="18"/>
                <w:lang w:val="en-US"/>
              </w:rPr>
            </w:pPr>
            <w:r>
              <w:rPr>
                <w:rFonts w:cs="Arial"/>
                <w:color w:val="000000"/>
                <w:sz w:val="18"/>
                <w:szCs w:val="18"/>
                <w:lang w:val="en-US"/>
              </w:rPr>
              <w:t>0.002</w:t>
            </w:r>
          </w:p>
        </w:tc>
      </w:tr>
      <w:tr w:rsidR="00DF2AFB" w14:paraId="07F20AE7" w14:textId="77777777" w:rsidTr="00444641">
        <w:trPr>
          <w:trHeight w:val="680"/>
        </w:trPr>
        <w:tc>
          <w:tcPr>
            <w:tcW w:w="3120" w:type="dxa"/>
            <w:tcBorders>
              <w:top w:val="nil"/>
              <w:left w:val="nil"/>
              <w:bottom w:val="nil"/>
              <w:right w:val="nil"/>
            </w:tcBorders>
            <w:vAlign w:val="center"/>
            <w:hideMark/>
          </w:tcPr>
          <w:p w14:paraId="0C984CC6" w14:textId="77777777" w:rsidR="00DF2AFB" w:rsidRDefault="00DF2AFB">
            <w:pPr>
              <w:spacing w:after="0" w:line="360" w:lineRule="auto"/>
              <w:rPr>
                <w:rFonts w:cs="Arial"/>
                <w:sz w:val="18"/>
                <w:szCs w:val="18"/>
                <w:lang w:val="en-GB"/>
              </w:rPr>
            </w:pPr>
            <w:r>
              <w:rPr>
                <w:rFonts w:cs="Arial"/>
                <w:sz w:val="18"/>
                <w:szCs w:val="18"/>
                <w:lang w:val="en-GB"/>
              </w:rPr>
              <w:t xml:space="preserve">(3) Endorsement of non-normative pro-environmental collective action </w:t>
            </w:r>
          </w:p>
        </w:tc>
        <w:tc>
          <w:tcPr>
            <w:tcW w:w="945" w:type="dxa"/>
            <w:tcBorders>
              <w:top w:val="nil"/>
              <w:left w:val="nil"/>
              <w:bottom w:val="nil"/>
              <w:right w:val="nil"/>
            </w:tcBorders>
            <w:vAlign w:val="center"/>
            <w:hideMark/>
          </w:tcPr>
          <w:p w14:paraId="49C5F64F" w14:textId="77777777" w:rsidR="00DF2AFB" w:rsidRDefault="00DF2AFB">
            <w:pPr>
              <w:tabs>
                <w:tab w:val="decimal" w:pos="0"/>
                <w:tab w:val="decimal" w:pos="238"/>
              </w:tabs>
              <w:spacing w:after="0" w:line="360" w:lineRule="auto"/>
              <w:jc w:val="center"/>
              <w:rPr>
                <w:rFonts w:cs="Arial"/>
                <w:sz w:val="18"/>
                <w:szCs w:val="18"/>
                <w:lang w:val="en-GB"/>
              </w:rPr>
            </w:pPr>
            <w:r>
              <w:rPr>
                <w:rFonts w:cs="Arial"/>
                <w:color w:val="000000"/>
                <w:sz w:val="18"/>
                <w:szCs w:val="18"/>
                <w:lang w:val="en-US"/>
              </w:rPr>
              <w:t>3.00</w:t>
            </w:r>
          </w:p>
        </w:tc>
        <w:tc>
          <w:tcPr>
            <w:tcW w:w="945" w:type="dxa"/>
            <w:tcBorders>
              <w:top w:val="nil"/>
              <w:left w:val="nil"/>
              <w:bottom w:val="nil"/>
              <w:right w:val="nil"/>
            </w:tcBorders>
            <w:vAlign w:val="center"/>
            <w:hideMark/>
          </w:tcPr>
          <w:p w14:paraId="4A871F3F" w14:textId="77777777" w:rsidR="00DF2AFB" w:rsidRDefault="00DF2AFB">
            <w:pPr>
              <w:tabs>
                <w:tab w:val="decimal" w:pos="0"/>
              </w:tabs>
              <w:spacing w:after="0" w:line="360" w:lineRule="auto"/>
              <w:jc w:val="center"/>
              <w:rPr>
                <w:rFonts w:cs="Arial"/>
                <w:color w:val="000000"/>
                <w:sz w:val="18"/>
                <w:szCs w:val="18"/>
                <w:lang w:val="en-US"/>
              </w:rPr>
            </w:pPr>
            <w:r>
              <w:rPr>
                <w:rFonts w:cs="Arial"/>
                <w:color w:val="000000"/>
                <w:sz w:val="18"/>
                <w:szCs w:val="18"/>
                <w:lang w:val="en-US"/>
              </w:rPr>
              <w:t>1.47</w:t>
            </w:r>
          </w:p>
        </w:tc>
        <w:tc>
          <w:tcPr>
            <w:tcW w:w="945" w:type="dxa"/>
            <w:tcBorders>
              <w:top w:val="nil"/>
              <w:left w:val="nil"/>
              <w:bottom w:val="nil"/>
              <w:right w:val="nil"/>
            </w:tcBorders>
            <w:vAlign w:val="center"/>
          </w:tcPr>
          <w:p w14:paraId="09D9C6F8" w14:textId="77777777"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nil"/>
              <w:right w:val="nil"/>
            </w:tcBorders>
            <w:vAlign w:val="center"/>
          </w:tcPr>
          <w:p w14:paraId="3CC698F7" w14:textId="0218BB65"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nil"/>
              <w:right w:val="nil"/>
            </w:tcBorders>
            <w:shd w:val="clear" w:color="auto" w:fill="FFFFFF" w:themeFill="background1"/>
            <w:vAlign w:val="center"/>
          </w:tcPr>
          <w:p w14:paraId="29E716D8" w14:textId="77B164AB" w:rsidR="00DF2AFB" w:rsidRDefault="00DF2AFB" w:rsidP="00444641">
            <w:pPr>
              <w:tabs>
                <w:tab w:val="decimal" w:pos="0"/>
              </w:tabs>
              <w:spacing w:after="0" w:line="360" w:lineRule="auto"/>
              <w:jc w:val="center"/>
              <w:rPr>
                <w:rFonts w:cs="Arial"/>
                <w:color w:val="000000"/>
                <w:sz w:val="18"/>
                <w:szCs w:val="18"/>
                <w:lang w:val="en-US"/>
              </w:rPr>
            </w:pPr>
            <w:r>
              <w:rPr>
                <w:rFonts w:cs="Arial"/>
                <w:color w:val="000000"/>
                <w:sz w:val="18"/>
                <w:szCs w:val="18"/>
                <w:lang w:val="en-US"/>
              </w:rPr>
              <w:t>(</w:t>
            </w:r>
            <w:r w:rsidR="000C68C9">
              <w:rPr>
                <w:rFonts w:cs="Arial"/>
                <w:color w:val="000000"/>
                <w:sz w:val="18"/>
                <w:szCs w:val="18"/>
                <w:lang w:val="en-US"/>
              </w:rPr>
              <w:t>.92</w:t>
            </w:r>
            <w:r>
              <w:rPr>
                <w:rFonts w:cs="Arial"/>
                <w:color w:val="000000"/>
                <w:sz w:val="18"/>
                <w:szCs w:val="18"/>
                <w:lang w:val="en-US"/>
              </w:rPr>
              <w:t>)</w:t>
            </w:r>
          </w:p>
        </w:tc>
        <w:tc>
          <w:tcPr>
            <w:tcW w:w="945" w:type="dxa"/>
            <w:tcBorders>
              <w:top w:val="nil"/>
              <w:left w:val="nil"/>
              <w:bottom w:val="nil"/>
              <w:right w:val="nil"/>
            </w:tcBorders>
            <w:vAlign w:val="center"/>
            <w:hideMark/>
          </w:tcPr>
          <w:p w14:paraId="21643184" w14:textId="77777777" w:rsidR="00DF2AFB" w:rsidRDefault="00DF2AFB" w:rsidP="00444641">
            <w:pPr>
              <w:tabs>
                <w:tab w:val="decimal" w:pos="0"/>
              </w:tabs>
              <w:spacing w:after="0" w:line="360" w:lineRule="auto"/>
              <w:jc w:val="center"/>
              <w:rPr>
                <w:rFonts w:cs="Arial"/>
                <w:color w:val="000000"/>
                <w:sz w:val="18"/>
                <w:szCs w:val="18"/>
                <w:vertAlign w:val="superscript"/>
                <w:lang w:val="en-US"/>
              </w:rPr>
            </w:pPr>
            <w:r>
              <w:rPr>
                <w:rFonts w:cs="Arial"/>
                <w:color w:val="000000"/>
                <w:sz w:val="18"/>
                <w:szCs w:val="18"/>
                <w:lang w:val="en-US"/>
              </w:rPr>
              <w:t>0.53</w:t>
            </w:r>
            <w:r>
              <w:rPr>
                <w:rFonts w:cs="Arial"/>
                <w:color w:val="000000"/>
                <w:sz w:val="18"/>
                <w:szCs w:val="18"/>
                <w:vertAlign w:val="superscript"/>
                <w:lang w:val="en-US"/>
              </w:rPr>
              <w:t>***</w:t>
            </w:r>
          </w:p>
        </w:tc>
        <w:tc>
          <w:tcPr>
            <w:tcW w:w="945" w:type="dxa"/>
            <w:tcBorders>
              <w:top w:val="nil"/>
              <w:left w:val="nil"/>
              <w:bottom w:val="nil"/>
              <w:right w:val="nil"/>
            </w:tcBorders>
            <w:vAlign w:val="center"/>
            <w:hideMark/>
          </w:tcPr>
          <w:p w14:paraId="1BCC4EA7" w14:textId="77777777" w:rsidR="00DF2AFB" w:rsidRDefault="00DF2AFB" w:rsidP="00444641">
            <w:pPr>
              <w:tabs>
                <w:tab w:val="decimal" w:pos="0"/>
              </w:tabs>
              <w:spacing w:after="0" w:line="360" w:lineRule="auto"/>
              <w:jc w:val="center"/>
              <w:rPr>
                <w:rFonts w:cs="Arial"/>
                <w:color w:val="000000"/>
                <w:sz w:val="18"/>
                <w:szCs w:val="18"/>
                <w:vertAlign w:val="superscript"/>
                <w:lang w:val="en-US"/>
              </w:rPr>
            </w:pPr>
            <w:r>
              <w:rPr>
                <w:rFonts w:cs="Arial"/>
                <w:color w:val="000000"/>
                <w:sz w:val="18"/>
                <w:szCs w:val="18"/>
                <w:lang w:val="en-US"/>
              </w:rPr>
              <w:t>0.45</w:t>
            </w:r>
            <w:r>
              <w:rPr>
                <w:rFonts w:cs="Arial"/>
                <w:color w:val="000000"/>
                <w:sz w:val="18"/>
                <w:szCs w:val="18"/>
                <w:vertAlign w:val="superscript"/>
                <w:lang w:val="en-US"/>
              </w:rPr>
              <w:t>***</w:t>
            </w:r>
          </w:p>
        </w:tc>
      </w:tr>
      <w:tr w:rsidR="00DF2AFB" w14:paraId="61C290C0" w14:textId="77777777" w:rsidTr="00444641">
        <w:trPr>
          <w:trHeight w:val="680"/>
        </w:trPr>
        <w:tc>
          <w:tcPr>
            <w:tcW w:w="3120" w:type="dxa"/>
            <w:tcBorders>
              <w:top w:val="nil"/>
              <w:left w:val="nil"/>
              <w:bottom w:val="nil"/>
              <w:right w:val="nil"/>
            </w:tcBorders>
            <w:vAlign w:val="center"/>
            <w:hideMark/>
          </w:tcPr>
          <w:p w14:paraId="6B98F62A" w14:textId="77777777" w:rsidR="00DF2AFB" w:rsidRDefault="00DF2AFB">
            <w:pPr>
              <w:spacing w:after="0" w:line="360" w:lineRule="auto"/>
              <w:rPr>
                <w:rFonts w:cs="Arial"/>
                <w:sz w:val="18"/>
                <w:szCs w:val="18"/>
                <w:lang w:val="en-GB"/>
              </w:rPr>
            </w:pPr>
            <w:r>
              <w:rPr>
                <w:rFonts w:cs="Arial"/>
                <w:sz w:val="18"/>
                <w:szCs w:val="18"/>
                <w:lang w:val="en-GB"/>
              </w:rPr>
              <w:t>(4) Endorsement of normative pro-environmental collective action</w:t>
            </w:r>
          </w:p>
        </w:tc>
        <w:tc>
          <w:tcPr>
            <w:tcW w:w="945" w:type="dxa"/>
            <w:tcBorders>
              <w:top w:val="nil"/>
              <w:left w:val="nil"/>
              <w:bottom w:val="nil"/>
              <w:right w:val="nil"/>
            </w:tcBorders>
            <w:vAlign w:val="center"/>
            <w:hideMark/>
          </w:tcPr>
          <w:p w14:paraId="66289694" w14:textId="77777777" w:rsidR="00DF2AFB" w:rsidRDefault="00DF2AFB">
            <w:pPr>
              <w:tabs>
                <w:tab w:val="decimal" w:pos="0"/>
                <w:tab w:val="decimal" w:pos="238"/>
              </w:tabs>
              <w:spacing w:after="0" w:line="360" w:lineRule="auto"/>
              <w:jc w:val="center"/>
              <w:rPr>
                <w:rFonts w:cs="Arial"/>
                <w:sz w:val="18"/>
                <w:szCs w:val="18"/>
                <w:lang w:val="en-GB"/>
              </w:rPr>
            </w:pPr>
            <w:r>
              <w:rPr>
                <w:rFonts w:cs="Arial"/>
                <w:color w:val="000000"/>
                <w:sz w:val="18"/>
                <w:szCs w:val="18"/>
                <w:lang w:val="en-US"/>
              </w:rPr>
              <w:t>5.23</w:t>
            </w:r>
          </w:p>
        </w:tc>
        <w:tc>
          <w:tcPr>
            <w:tcW w:w="945" w:type="dxa"/>
            <w:tcBorders>
              <w:top w:val="nil"/>
              <w:left w:val="nil"/>
              <w:bottom w:val="nil"/>
              <w:right w:val="nil"/>
            </w:tcBorders>
            <w:vAlign w:val="center"/>
            <w:hideMark/>
          </w:tcPr>
          <w:p w14:paraId="3E258634" w14:textId="77777777" w:rsidR="00DF2AFB" w:rsidRDefault="00DF2AFB">
            <w:pPr>
              <w:tabs>
                <w:tab w:val="decimal" w:pos="0"/>
              </w:tabs>
              <w:spacing w:after="0" w:line="360" w:lineRule="auto"/>
              <w:jc w:val="center"/>
              <w:rPr>
                <w:rFonts w:cs="Arial"/>
                <w:color w:val="000000"/>
                <w:sz w:val="18"/>
                <w:szCs w:val="18"/>
                <w:lang w:val="en-US"/>
              </w:rPr>
            </w:pPr>
            <w:r>
              <w:rPr>
                <w:rFonts w:cs="Arial"/>
                <w:color w:val="000000"/>
                <w:sz w:val="18"/>
                <w:szCs w:val="18"/>
                <w:lang w:val="en-US"/>
              </w:rPr>
              <w:t>1.40</w:t>
            </w:r>
          </w:p>
        </w:tc>
        <w:tc>
          <w:tcPr>
            <w:tcW w:w="945" w:type="dxa"/>
            <w:tcBorders>
              <w:top w:val="nil"/>
              <w:left w:val="nil"/>
              <w:bottom w:val="nil"/>
              <w:right w:val="nil"/>
            </w:tcBorders>
            <w:vAlign w:val="center"/>
          </w:tcPr>
          <w:p w14:paraId="5C0F0ADE" w14:textId="77777777"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nil"/>
              <w:right w:val="nil"/>
            </w:tcBorders>
            <w:vAlign w:val="center"/>
          </w:tcPr>
          <w:p w14:paraId="409A5BF2" w14:textId="02824EA0"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nil"/>
              <w:right w:val="nil"/>
            </w:tcBorders>
            <w:shd w:val="clear" w:color="auto" w:fill="FFFFFF" w:themeFill="background1"/>
            <w:vAlign w:val="center"/>
          </w:tcPr>
          <w:p w14:paraId="7CC631B2" w14:textId="77777777"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nil"/>
              <w:right w:val="nil"/>
            </w:tcBorders>
            <w:vAlign w:val="center"/>
          </w:tcPr>
          <w:p w14:paraId="5A6D7140" w14:textId="52C8FEF7" w:rsidR="00DF2AFB" w:rsidRDefault="00DF2AFB" w:rsidP="00444641">
            <w:pPr>
              <w:tabs>
                <w:tab w:val="decimal" w:pos="0"/>
              </w:tabs>
              <w:spacing w:after="0" w:line="360" w:lineRule="auto"/>
              <w:jc w:val="center"/>
              <w:rPr>
                <w:rFonts w:cs="Arial"/>
                <w:color w:val="000000"/>
                <w:sz w:val="18"/>
                <w:szCs w:val="18"/>
                <w:lang w:val="en-US"/>
              </w:rPr>
            </w:pPr>
            <w:r>
              <w:rPr>
                <w:rFonts w:cs="Arial"/>
                <w:color w:val="000000"/>
                <w:sz w:val="18"/>
                <w:szCs w:val="18"/>
                <w:lang w:val="en-US"/>
              </w:rPr>
              <w:t>(</w:t>
            </w:r>
            <w:r w:rsidR="000C68C9">
              <w:rPr>
                <w:rFonts w:cs="Arial"/>
                <w:color w:val="000000"/>
                <w:sz w:val="18"/>
                <w:szCs w:val="18"/>
                <w:lang w:val="en-US"/>
              </w:rPr>
              <w:t>.93</w:t>
            </w:r>
            <w:r>
              <w:rPr>
                <w:rFonts w:cs="Arial"/>
                <w:color w:val="000000"/>
                <w:sz w:val="18"/>
                <w:szCs w:val="18"/>
                <w:lang w:val="en-US"/>
              </w:rPr>
              <w:t>)</w:t>
            </w:r>
          </w:p>
        </w:tc>
        <w:tc>
          <w:tcPr>
            <w:tcW w:w="945" w:type="dxa"/>
            <w:tcBorders>
              <w:top w:val="nil"/>
              <w:left w:val="nil"/>
              <w:bottom w:val="nil"/>
              <w:right w:val="nil"/>
            </w:tcBorders>
            <w:vAlign w:val="center"/>
            <w:hideMark/>
          </w:tcPr>
          <w:p w14:paraId="339E7A32" w14:textId="77777777" w:rsidR="00DF2AFB" w:rsidRDefault="00DF2AFB" w:rsidP="00444641">
            <w:pPr>
              <w:tabs>
                <w:tab w:val="decimal" w:pos="0"/>
              </w:tabs>
              <w:spacing w:after="0" w:line="360" w:lineRule="auto"/>
              <w:jc w:val="center"/>
              <w:rPr>
                <w:rFonts w:cs="Arial"/>
                <w:color w:val="000000"/>
                <w:sz w:val="18"/>
                <w:szCs w:val="18"/>
                <w:vertAlign w:val="superscript"/>
                <w:lang w:val="en-US"/>
              </w:rPr>
            </w:pPr>
            <w:r>
              <w:rPr>
                <w:rFonts w:cs="Arial"/>
                <w:color w:val="000000"/>
                <w:sz w:val="18"/>
                <w:szCs w:val="18"/>
                <w:lang w:val="en-US"/>
              </w:rPr>
              <w:t>0.40</w:t>
            </w:r>
            <w:r>
              <w:rPr>
                <w:rFonts w:cs="Arial"/>
                <w:color w:val="000000"/>
                <w:sz w:val="18"/>
                <w:szCs w:val="18"/>
                <w:vertAlign w:val="superscript"/>
                <w:lang w:val="en-US"/>
              </w:rPr>
              <w:t>***</w:t>
            </w:r>
          </w:p>
        </w:tc>
      </w:tr>
      <w:tr w:rsidR="00DF2AFB" w14:paraId="0E927855" w14:textId="77777777" w:rsidTr="00444641">
        <w:trPr>
          <w:trHeight w:val="680"/>
        </w:trPr>
        <w:tc>
          <w:tcPr>
            <w:tcW w:w="3120" w:type="dxa"/>
            <w:tcBorders>
              <w:top w:val="nil"/>
              <w:left w:val="nil"/>
              <w:bottom w:val="single" w:sz="4" w:space="0" w:color="auto"/>
              <w:right w:val="nil"/>
            </w:tcBorders>
            <w:vAlign w:val="center"/>
            <w:hideMark/>
          </w:tcPr>
          <w:p w14:paraId="0038059F" w14:textId="77777777" w:rsidR="00DF2AFB" w:rsidRDefault="00DF2AFB">
            <w:pPr>
              <w:spacing w:after="0" w:line="360" w:lineRule="auto"/>
              <w:rPr>
                <w:rFonts w:cs="Arial"/>
                <w:sz w:val="18"/>
                <w:szCs w:val="18"/>
                <w:lang w:val="en-GB"/>
              </w:rPr>
            </w:pPr>
            <w:r>
              <w:rPr>
                <w:rFonts w:cs="Arial"/>
                <w:sz w:val="18"/>
                <w:szCs w:val="18"/>
                <w:lang w:val="en-GB"/>
              </w:rPr>
              <w:t>(5) Political orientation (1=right, 7 = left)</w:t>
            </w:r>
          </w:p>
        </w:tc>
        <w:tc>
          <w:tcPr>
            <w:tcW w:w="945" w:type="dxa"/>
            <w:tcBorders>
              <w:top w:val="nil"/>
              <w:left w:val="nil"/>
              <w:bottom w:val="single" w:sz="4" w:space="0" w:color="auto"/>
              <w:right w:val="nil"/>
            </w:tcBorders>
            <w:vAlign w:val="center"/>
            <w:hideMark/>
          </w:tcPr>
          <w:p w14:paraId="003C5F82" w14:textId="77777777" w:rsidR="00DF2AFB" w:rsidRDefault="00DF2AFB">
            <w:pPr>
              <w:tabs>
                <w:tab w:val="decimal" w:pos="0"/>
                <w:tab w:val="decimal" w:pos="238"/>
              </w:tabs>
              <w:spacing w:after="0" w:line="360" w:lineRule="auto"/>
              <w:jc w:val="center"/>
              <w:rPr>
                <w:rFonts w:cs="Arial"/>
                <w:sz w:val="18"/>
                <w:szCs w:val="18"/>
                <w:lang w:val="en-GB"/>
              </w:rPr>
            </w:pPr>
            <w:r>
              <w:rPr>
                <w:rFonts w:cs="Arial"/>
                <w:color w:val="000000"/>
                <w:sz w:val="18"/>
                <w:szCs w:val="18"/>
                <w:lang w:val="en-US"/>
              </w:rPr>
              <w:t>4.31</w:t>
            </w:r>
          </w:p>
        </w:tc>
        <w:tc>
          <w:tcPr>
            <w:tcW w:w="945" w:type="dxa"/>
            <w:tcBorders>
              <w:top w:val="nil"/>
              <w:left w:val="nil"/>
              <w:bottom w:val="single" w:sz="4" w:space="0" w:color="auto"/>
              <w:right w:val="nil"/>
            </w:tcBorders>
            <w:vAlign w:val="center"/>
            <w:hideMark/>
          </w:tcPr>
          <w:p w14:paraId="2728C14A" w14:textId="77777777" w:rsidR="00DF2AFB" w:rsidRDefault="00DF2AFB">
            <w:pPr>
              <w:tabs>
                <w:tab w:val="decimal" w:pos="0"/>
              </w:tabs>
              <w:spacing w:after="0" w:line="360" w:lineRule="auto"/>
              <w:jc w:val="center"/>
              <w:rPr>
                <w:rFonts w:cs="Arial"/>
                <w:color w:val="000000"/>
                <w:sz w:val="18"/>
                <w:szCs w:val="18"/>
                <w:lang w:val="en-US"/>
              </w:rPr>
            </w:pPr>
            <w:r>
              <w:rPr>
                <w:rFonts w:cs="Arial"/>
                <w:color w:val="000000"/>
                <w:sz w:val="18"/>
                <w:szCs w:val="18"/>
                <w:lang w:val="en-US"/>
              </w:rPr>
              <w:t>1.23</w:t>
            </w:r>
          </w:p>
        </w:tc>
        <w:tc>
          <w:tcPr>
            <w:tcW w:w="945" w:type="dxa"/>
            <w:tcBorders>
              <w:top w:val="nil"/>
              <w:left w:val="nil"/>
              <w:bottom w:val="single" w:sz="4" w:space="0" w:color="auto"/>
              <w:right w:val="nil"/>
            </w:tcBorders>
            <w:vAlign w:val="center"/>
          </w:tcPr>
          <w:p w14:paraId="44ABCCA7" w14:textId="77777777"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single" w:sz="4" w:space="0" w:color="auto"/>
              <w:right w:val="nil"/>
            </w:tcBorders>
            <w:vAlign w:val="center"/>
          </w:tcPr>
          <w:p w14:paraId="618C0B89" w14:textId="50937993"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single" w:sz="4" w:space="0" w:color="auto"/>
              <w:right w:val="nil"/>
            </w:tcBorders>
            <w:shd w:val="clear" w:color="auto" w:fill="FFFFFF" w:themeFill="background1"/>
            <w:vAlign w:val="center"/>
          </w:tcPr>
          <w:p w14:paraId="54A36EE2" w14:textId="77777777"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single" w:sz="4" w:space="0" w:color="auto"/>
              <w:right w:val="nil"/>
            </w:tcBorders>
            <w:vAlign w:val="center"/>
          </w:tcPr>
          <w:p w14:paraId="1CE1A9AC" w14:textId="77777777" w:rsidR="00DF2AFB" w:rsidRDefault="00DF2AFB" w:rsidP="00444641">
            <w:pPr>
              <w:tabs>
                <w:tab w:val="decimal" w:pos="0"/>
              </w:tabs>
              <w:spacing w:after="0" w:line="360" w:lineRule="auto"/>
              <w:jc w:val="center"/>
              <w:rPr>
                <w:rFonts w:cs="Arial"/>
                <w:color w:val="000000"/>
                <w:sz w:val="18"/>
                <w:szCs w:val="18"/>
                <w:lang w:val="en-US"/>
              </w:rPr>
            </w:pPr>
          </w:p>
        </w:tc>
        <w:tc>
          <w:tcPr>
            <w:tcW w:w="945" w:type="dxa"/>
            <w:tcBorders>
              <w:top w:val="nil"/>
              <w:left w:val="nil"/>
              <w:bottom w:val="single" w:sz="4" w:space="0" w:color="auto"/>
              <w:right w:val="nil"/>
            </w:tcBorders>
            <w:vAlign w:val="center"/>
            <w:hideMark/>
          </w:tcPr>
          <w:p w14:paraId="1836EF99" w14:textId="03EA3CAD" w:rsidR="00DF2AFB" w:rsidRDefault="00DF2AFB" w:rsidP="00444641">
            <w:pPr>
              <w:tabs>
                <w:tab w:val="decimal" w:pos="0"/>
              </w:tabs>
              <w:spacing w:after="0" w:line="360" w:lineRule="auto"/>
              <w:jc w:val="center"/>
              <w:rPr>
                <w:rFonts w:cs="Arial"/>
                <w:color w:val="000000"/>
                <w:sz w:val="18"/>
                <w:szCs w:val="18"/>
                <w:lang w:val="en-US"/>
              </w:rPr>
            </w:pPr>
            <w:r>
              <w:rPr>
                <w:rFonts w:cs="Arial"/>
                <w:color w:val="000000"/>
                <w:sz w:val="18"/>
                <w:szCs w:val="18"/>
                <w:lang w:val="en-US"/>
              </w:rPr>
              <w:t>-</w:t>
            </w:r>
          </w:p>
        </w:tc>
      </w:tr>
    </w:tbl>
    <w:p w14:paraId="241F0DC0" w14:textId="77777777" w:rsidR="00862423" w:rsidRDefault="00862423" w:rsidP="00862423">
      <w:pPr>
        <w:rPr>
          <w:lang w:val="en-GB"/>
        </w:rPr>
      </w:pPr>
      <w:r>
        <w:rPr>
          <w:lang w:val="en-GB"/>
        </w:rPr>
        <w:t xml:space="preserve">Note: ***: </w:t>
      </w:r>
      <w:r>
        <w:rPr>
          <w:i/>
          <w:iCs/>
          <w:lang w:val="en-GB"/>
        </w:rPr>
        <w:t>p</w:t>
      </w:r>
      <w:r>
        <w:rPr>
          <w:lang w:val="en-GB"/>
        </w:rPr>
        <w:t xml:space="preserve">&lt;.001, **: </w:t>
      </w:r>
      <w:r>
        <w:rPr>
          <w:i/>
          <w:iCs/>
          <w:lang w:val="en-GB"/>
        </w:rPr>
        <w:t>p</w:t>
      </w:r>
      <w:r>
        <w:rPr>
          <w:lang w:val="en-GB"/>
        </w:rPr>
        <w:t xml:space="preserve">&lt; .01,* p &lt;.05, </w:t>
      </w:r>
      <w:r>
        <w:rPr>
          <w:rFonts w:cs="Arial"/>
          <w:vertAlign w:val="superscript"/>
          <w:lang w:val="en-GB"/>
        </w:rPr>
        <w:t>†</w:t>
      </w:r>
      <w:r>
        <w:rPr>
          <w:rFonts w:cs="Arial"/>
          <w:lang w:val="en-GB"/>
        </w:rPr>
        <w:t xml:space="preserve"> p &lt; .10</w:t>
      </w:r>
    </w:p>
    <w:p w14:paraId="400AB2C0" w14:textId="585DD5C6" w:rsidR="004E0EF0" w:rsidRPr="00C94388" w:rsidRDefault="004E0EF0" w:rsidP="004E0EF0">
      <w:pPr>
        <w:spacing w:after="0"/>
        <w:rPr>
          <w:b/>
          <w:bCs/>
          <w:lang w:val="en-GB"/>
        </w:rPr>
      </w:pPr>
      <w:r w:rsidRPr="00C94388">
        <w:rPr>
          <w:b/>
          <w:bCs/>
          <w:lang w:val="en-GB"/>
        </w:rPr>
        <w:t>Table S</w:t>
      </w:r>
      <w:r>
        <w:rPr>
          <w:b/>
          <w:bCs/>
          <w:lang w:val="en-GB"/>
        </w:rPr>
        <w:t>4</w:t>
      </w:r>
      <w:r w:rsidRPr="00C94388">
        <w:rPr>
          <w:b/>
          <w:bCs/>
          <w:lang w:val="en-GB"/>
        </w:rPr>
        <w:t>.</w:t>
      </w:r>
    </w:p>
    <w:p w14:paraId="75783894" w14:textId="1A64A95F" w:rsidR="004E0EF0" w:rsidRPr="00C94388" w:rsidRDefault="00F0354C" w:rsidP="004E0EF0">
      <w:pPr>
        <w:spacing w:after="0"/>
        <w:rPr>
          <w:i/>
          <w:iCs/>
          <w:lang w:val="en-GB"/>
        </w:rPr>
      </w:pPr>
      <w:r>
        <w:rPr>
          <w:i/>
          <w:iCs/>
          <w:lang w:val="en-GB"/>
        </w:rPr>
        <w:t>Exploratory r</w:t>
      </w:r>
      <w:r w:rsidR="004E0EF0">
        <w:rPr>
          <w:i/>
          <w:iCs/>
          <w:lang w:val="en-GB"/>
        </w:rPr>
        <w:t>egression analyses with belief in norm-consistent and norm-inconsistent conspiracy theories and political orientation as parallel predictors</w:t>
      </w:r>
      <w:r w:rsidR="004E0EF0" w:rsidRPr="00C94388">
        <w:rPr>
          <w:i/>
          <w:iCs/>
          <w:lang w:val="en-GB"/>
        </w:rPr>
        <w:t xml:space="preserve"> (N = 362</w:t>
      </w:r>
      <w:r>
        <w:rPr>
          <w:i/>
          <w:iCs/>
          <w:lang w:val="en-GB"/>
        </w:rPr>
        <w:t>, df = 358</w:t>
      </w:r>
      <w:r w:rsidR="004E0EF0" w:rsidRPr="00C94388">
        <w:rPr>
          <w:i/>
          <w:iCs/>
          <w:lang w:val="en-GB"/>
        </w:rPr>
        <w:t>).</w:t>
      </w:r>
    </w:p>
    <w:p w14:paraId="3EC83D12" w14:textId="77777777" w:rsidR="00413EFE" w:rsidRPr="005E2B9D" w:rsidRDefault="00413EFE" w:rsidP="00413EFE">
      <w:pPr>
        <w:spacing w:after="0"/>
        <w:rPr>
          <w:i/>
          <w:iCs/>
          <w:lang w:val="en-GB"/>
        </w:rPr>
      </w:pPr>
    </w:p>
    <w:tbl>
      <w:tblPr>
        <w:tblStyle w:val="TableGrid"/>
        <w:tblW w:w="9552" w:type="dxa"/>
        <w:jc w:val="center"/>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8"/>
        <w:gridCol w:w="2127"/>
        <w:gridCol w:w="736"/>
        <w:gridCol w:w="737"/>
        <w:gridCol w:w="737"/>
        <w:gridCol w:w="737"/>
        <w:gridCol w:w="737"/>
        <w:gridCol w:w="737"/>
        <w:gridCol w:w="793"/>
        <w:gridCol w:w="793"/>
      </w:tblGrid>
      <w:tr w:rsidR="005454AD" w14:paraId="3E9B639B" w14:textId="77777777" w:rsidTr="001A5955">
        <w:trPr>
          <w:trHeight w:val="623"/>
          <w:jc w:val="center"/>
        </w:trPr>
        <w:tc>
          <w:tcPr>
            <w:tcW w:w="1418" w:type="dxa"/>
            <w:vMerge w:val="restart"/>
            <w:tcBorders>
              <w:top w:val="single" w:sz="12" w:space="0" w:color="auto"/>
              <w:left w:val="nil"/>
              <w:bottom w:val="single" w:sz="4" w:space="0" w:color="auto"/>
              <w:right w:val="nil"/>
            </w:tcBorders>
            <w:vAlign w:val="center"/>
            <w:hideMark/>
          </w:tcPr>
          <w:p w14:paraId="22DBC15E" w14:textId="77777777" w:rsidR="005454AD" w:rsidRDefault="005454AD" w:rsidP="00F90DD6">
            <w:pPr>
              <w:pStyle w:val="textpaper"/>
              <w:spacing w:line="288" w:lineRule="auto"/>
              <w:ind w:firstLine="0"/>
              <w:jc w:val="center"/>
              <w:rPr>
                <w:rFonts w:ascii="Arial" w:hAnsi="Arial" w:cs="Arial"/>
                <w:sz w:val="18"/>
                <w:szCs w:val="18"/>
              </w:rPr>
            </w:pPr>
            <w:r>
              <w:rPr>
                <w:rFonts w:ascii="Arial" w:hAnsi="Arial" w:cs="Arial"/>
                <w:sz w:val="18"/>
                <w:szCs w:val="18"/>
              </w:rPr>
              <w:t>Criterion</w:t>
            </w:r>
          </w:p>
        </w:tc>
        <w:tc>
          <w:tcPr>
            <w:tcW w:w="2127" w:type="dxa"/>
            <w:vMerge w:val="restart"/>
            <w:tcBorders>
              <w:top w:val="single" w:sz="12" w:space="0" w:color="auto"/>
              <w:left w:val="nil"/>
              <w:bottom w:val="single" w:sz="4" w:space="0" w:color="auto"/>
              <w:right w:val="nil"/>
            </w:tcBorders>
            <w:vAlign w:val="center"/>
            <w:hideMark/>
          </w:tcPr>
          <w:p w14:paraId="63960737" w14:textId="77777777" w:rsidR="005454AD" w:rsidRDefault="005454AD" w:rsidP="00F90DD6">
            <w:pPr>
              <w:pStyle w:val="textpaper"/>
              <w:spacing w:line="288" w:lineRule="auto"/>
              <w:ind w:firstLine="0"/>
              <w:jc w:val="center"/>
              <w:rPr>
                <w:rFonts w:ascii="Arial" w:hAnsi="Arial" w:cs="Arial"/>
                <w:sz w:val="18"/>
                <w:szCs w:val="18"/>
              </w:rPr>
            </w:pPr>
            <w:r>
              <w:rPr>
                <w:rFonts w:ascii="Arial" w:hAnsi="Arial" w:cs="Arial"/>
                <w:sz w:val="18"/>
                <w:szCs w:val="18"/>
              </w:rPr>
              <w:t>Predictor</w:t>
            </w:r>
          </w:p>
        </w:tc>
        <w:tc>
          <w:tcPr>
            <w:tcW w:w="736" w:type="dxa"/>
            <w:vMerge w:val="restart"/>
            <w:tcBorders>
              <w:top w:val="single" w:sz="12" w:space="0" w:color="auto"/>
              <w:left w:val="nil"/>
              <w:bottom w:val="single" w:sz="4" w:space="0" w:color="auto"/>
              <w:right w:val="nil"/>
            </w:tcBorders>
            <w:vAlign w:val="center"/>
            <w:hideMark/>
          </w:tcPr>
          <w:p w14:paraId="0D9FC18B" w14:textId="77777777" w:rsidR="005454AD" w:rsidRDefault="005454AD" w:rsidP="00F90DD6">
            <w:pPr>
              <w:pStyle w:val="textpaper"/>
              <w:spacing w:line="288" w:lineRule="auto"/>
              <w:ind w:firstLine="0"/>
              <w:jc w:val="center"/>
              <w:rPr>
                <w:rFonts w:ascii="Arial" w:hAnsi="Arial" w:cs="Arial"/>
                <w:sz w:val="18"/>
                <w:szCs w:val="18"/>
              </w:rPr>
            </w:pPr>
            <w:r>
              <w:rPr>
                <w:rFonts w:ascii="Arial" w:hAnsi="Arial" w:cs="Arial"/>
                <w:sz w:val="18"/>
                <w:szCs w:val="18"/>
              </w:rPr>
              <w:t>B</w:t>
            </w:r>
          </w:p>
        </w:tc>
        <w:tc>
          <w:tcPr>
            <w:tcW w:w="737" w:type="dxa"/>
            <w:vMerge w:val="restart"/>
            <w:tcBorders>
              <w:top w:val="single" w:sz="12" w:space="0" w:color="auto"/>
              <w:left w:val="nil"/>
              <w:bottom w:val="single" w:sz="4" w:space="0" w:color="auto"/>
              <w:right w:val="nil"/>
            </w:tcBorders>
            <w:vAlign w:val="center"/>
            <w:hideMark/>
          </w:tcPr>
          <w:p w14:paraId="44D0AEF0" w14:textId="77777777" w:rsidR="005454AD" w:rsidRDefault="005454AD" w:rsidP="00F90DD6">
            <w:pPr>
              <w:pStyle w:val="textpaper"/>
              <w:spacing w:line="288" w:lineRule="auto"/>
              <w:ind w:firstLine="0"/>
              <w:jc w:val="center"/>
              <w:rPr>
                <w:rFonts w:ascii="Arial" w:hAnsi="Arial" w:cs="Arial"/>
                <w:i/>
                <w:iCs/>
                <w:sz w:val="18"/>
                <w:szCs w:val="18"/>
              </w:rPr>
            </w:pPr>
            <w:r>
              <w:rPr>
                <w:rFonts w:ascii="Arial" w:hAnsi="Arial" w:cs="Arial"/>
                <w:i/>
                <w:iCs/>
                <w:sz w:val="18"/>
                <w:szCs w:val="18"/>
              </w:rPr>
              <w:t>SE</w:t>
            </w:r>
          </w:p>
        </w:tc>
        <w:tc>
          <w:tcPr>
            <w:tcW w:w="737" w:type="dxa"/>
            <w:vMerge w:val="restart"/>
            <w:tcBorders>
              <w:top w:val="single" w:sz="12" w:space="0" w:color="auto"/>
              <w:left w:val="nil"/>
              <w:bottom w:val="single" w:sz="4" w:space="0" w:color="auto"/>
              <w:right w:val="nil"/>
            </w:tcBorders>
            <w:vAlign w:val="center"/>
            <w:hideMark/>
          </w:tcPr>
          <w:p w14:paraId="14D404EE" w14:textId="77777777" w:rsidR="005454AD" w:rsidRDefault="005454AD" w:rsidP="00F90DD6">
            <w:pPr>
              <w:pStyle w:val="textpaper"/>
              <w:spacing w:line="288" w:lineRule="auto"/>
              <w:ind w:firstLine="0"/>
              <w:jc w:val="center"/>
              <w:rPr>
                <w:rFonts w:ascii="Arial" w:hAnsi="Arial" w:cs="Arial"/>
                <w:sz w:val="18"/>
                <w:szCs w:val="18"/>
              </w:rPr>
            </w:pPr>
            <w:r>
              <w:rPr>
                <w:rFonts w:ascii="Arial" w:hAnsi="Arial" w:cs="Arial"/>
                <w:sz w:val="18"/>
                <w:szCs w:val="18"/>
              </w:rPr>
              <w:t>β</w:t>
            </w:r>
          </w:p>
        </w:tc>
        <w:tc>
          <w:tcPr>
            <w:tcW w:w="737" w:type="dxa"/>
            <w:vMerge w:val="restart"/>
            <w:tcBorders>
              <w:top w:val="single" w:sz="12" w:space="0" w:color="auto"/>
              <w:left w:val="nil"/>
              <w:bottom w:val="single" w:sz="4" w:space="0" w:color="auto"/>
              <w:right w:val="nil"/>
            </w:tcBorders>
            <w:vAlign w:val="center"/>
            <w:hideMark/>
          </w:tcPr>
          <w:p w14:paraId="24CDECD7" w14:textId="77777777" w:rsidR="005454AD" w:rsidRDefault="005454AD" w:rsidP="00F90DD6">
            <w:pPr>
              <w:pStyle w:val="textpaper"/>
              <w:spacing w:line="288" w:lineRule="auto"/>
              <w:ind w:firstLine="0"/>
              <w:jc w:val="center"/>
              <w:rPr>
                <w:rFonts w:ascii="Arial" w:hAnsi="Arial" w:cs="Arial"/>
                <w:i/>
                <w:iCs/>
                <w:sz w:val="18"/>
                <w:szCs w:val="18"/>
              </w:rPr>
            </w:pPr>
            <w:r>
              <w:rPr>
                <w:rFonts w:ascii="Arial" w:hAnsi="Arial" w:cs="Arial"/>
                <w:i/>
                <w:iCs/>
                <w:sz w:val="18"/>
                <w:szCs w:val="18"/>
              </w:rPr>
              <w:t>t</w:t>
            </w:r>
          </w:p>
        </w:tc>
        <w:tc>
          <w:tcPr>
            <w:tcW w:w="737" w:type="dxa"/>
            <w:vMerge w:val="restart"/>
            <w:tcBorders>
              <w:top w:val="single" w:sz="12" w:space="0" w:color="auto"/>
              <w:left w:val="nil"/>
              <w:bottom w:val="single" w:sz="4" w:space="0" w:color="auto"/>
              <w:right w:val="nil"/>
            </w:tcBorders>
            <w:vAlign w:val="center"/>
            <w:hideMark/>
          </w:tcPr>
          <w:p w14:paraId="263B1110" w14:textId="77777777" w:rsidR="005454AD" w:rsidRDefault="005454AD" w:rsidP="00F90DD6">
            <w:pPr>
              <w:pStyle w:val="textpaper"/>
              <w:spacing w:line="288" w:lineRule="auto"/>
              <w:ind w:firstLine="0"/>
              <w:jc w:val="center"/>
              <w:rPr>
                <w:rFonts w:ascii="Arial" w:hAnsi="Arial" w:cs="Arial"/>
                <w:i/>
                <w:iCs/>
                <w:sz w:val="18"/>
                <w:szCs w:val="18"/>
              </w:rPr>
            </w:pPr>
            <w:r>
              <w:rPr>
                <w:rFonts w:ascii="Arial" w:hAnsi="Arial" w:cs="Arial"/>
                <w:i/>
                <w:iCs/>
                <w:sz w:val="18"/>
                <w:szCs w:val="18"/>
              </w:rPr>
              <w:t>p</w:t>
            </w:r>
          </w:p>
        </w:tc>
        <w:tc>
          <w:tcPr>
            <w:tcW w:w="737" w:type="dxa"/>
            <w:vMerge w:val="restart"/>
            <w:tcBorders>
              <w:top w:val="single" w:sz="12" w:space="0" w:color="auto"/>
              <w:left w:val="nil"/>
              <w:bottom w:val="single" w:sz="4" w:space="0" w:color="auto"/>
              <w:right w:val="nil"/>
            </w:tcBorders>
            <w:vAlign w:val="center"/>
            <w:hideMark/>
          </w:tcPr>
          <w:p w14:paraId="430A4E15" w14:textId="77777777" w:rsidR="005454AD" w:rsidRDefault="005454AD" w:rsidP="00F90DD6">
            <w:pPr>
              <w:pStyle w:val="textpaper"/>
              <w:spacing w:line="288" w:lineRule="auto"/>
              <w:ind w:firstLine="0"/>
              <w:jc w:val="center"/>
              <w:rPr>
                <w:rFonts w:ascii="Arial" w:hAnsi="Arial" w:cs="Arial"/>
                <w:i/>
                <w:iCs/>
                <w:sz w:val="18"/>
                <w:szCs w:val="18"/>
              </w:rPr>
            </w:pPr>
            <w:r>
              <w:rPr>
                <w:rFonts w:ascii="Arial" w:hAnsi="Arial" w:cs="Arial"/>
                <w:i/>
                <w:iCs/>
                <w:sz w:val="18"/>
                <w:szCs w:val="18"/>
              </w:rPr>
              <w:t>r</w:t>
            </w:r>
          </w:p>
        </w:tc>
        <w:tc>
          <w:tcPr>
            <w:tcW w:w="1586" w:type="dxa"/>
            <w:gridSpan w:val="2"/>
            <w:tcBorders>
              <w:top w:val="single" w:sz="12" w:space="0" w:color="auto"/>
              <w:left w:val="nil"/>
              <w:bottom w:val="nil"/>
              <w:right w:val="nil"/>
            </w:tcBorders>
            <w:vAlign w:val="center"/>
            <w:hideMark/>
          </w:tcPr>
          <w:p w14:paraId="7D62491A" w14:textId="77777777" w:rsidR="005454AD" w:rsidRDefault="005454AD" w:rsidP="00F90DD6">
            <w:pPr>
              <w:pStyle w:val="textpaper"/>
              <w:spacing w:line="288" w:lineRule="auto"/>
              <w:ind w:firstLine="0"/>
              <w:jc w:val="center"/>
              <w:rPr>
                <w:rFonts w:ascii="Arial" w:hAnsi="Arial" w:cs="Arial"/>
                <w:i/>
                <w:iCs/>
                <w:sz w:val="18"/>
                <w:szCs w:val="18"/>
              </w:rPr>
            </w:pPr>
            <w:r>
              <w:rPr>
                <w:rFonts w:ascii="Arial" w:hAnsi="Arial" w:cs="Arial"/>
                <w:i/>
                <w:iCs/>
                <w:sz w:val="18"/>
                <w:szCs w:val="18"/>
              </w:rPr>
              <w:t>CI</w:t>
            </w:r>
            <w:r>
              <w:rPr>
                <w:rFonts w:ascii="Arial" w:hAnsi="Arial" w:cs="Arial"/>
                <w:i/>
                <w:iCs/>
                <w:sz w:val="18"/>
                <w:szCs w:val="18"/>
                <w:vertAlign w:val="subscript"/>
              </w:rPr>
              <w:t>95%</w:t>
            </w:r>
            <w:r>
              <w:rPr>
                <w:rFonts w:ascii="Arial" w:hAnsi="Arial" w:cs="Arial"/>
                <w:i/>
                <w:iCs/>
                <w:sz w:val="18"/>
                <w:szCs w:val="18"/>
              </w:rPr>
              <w:t>[B]</w:t>
            </w:r>
          </w:p>
        </w:tc>
      </w:tr>
      <w:tr w:rsidR="005454AD" w14:paraId="13834B49" w14:textId="77777777" w:rsidTr="001A5955">
        <w:trPr>
          <w:trHeight w:val="622"/>
          <w:jc w:val="center"/>
        </w:trPr>
        <w:tc>
          <w:tcPr>
            <w:tcW w:w="1418" w:type="dxa"/>
            <w:vMerge/>
            <w:tcBorders>
              <w:top w:val="single" w:sz="12" w:space="0" w:color="auto"/>
              <w:left w:val="nil"/>
              <w:bottom w:val="single" w:sz="4" w:space="0" w:color="auto"/>
              <w:right w:val="nil"/>
            </w:tcBorders>
            <w:vAlign w:val="center"/>
            <w:hideMark/>
          </w:tcPr>
          <w:p w14:paraId="6A490035" w14:textId="77777777" w:rsidR="005454AD" w:rsidRDefault="005454AD" w:rsidP="00F90DD6">
            <w:pPr>
              <w:spacing w:after="0" w:line="240" w:lineRule="auto"/>
              <w:rPr>
                <w:rFonts w:eastAsiaTheme="minorHAnsi" w:cs="Arial"/>
                <w:sz w:val="18"/>
                <w:szCs w:val="18"/>
                <w:lang w:val="en-US"/>
              </w:rPr>
            </w:pPr>
          </w:p>
        </w:tc>
        <w:tc>
          <w:tcPr>
            <w:tcW w:w="2127" w:type="dxa"/>
            <w:vMerge/>
            <w:tcBorders>
              <w:top w:val="single" w:sz="12" w:space="0" w:color="auto"/>
              <w:left w:val="nil"/>
              <w:bottom w:val="single" w:sz="4" w:space="0" w:color="auto"/>
              <w:right w:val="nil"/>
            </w:tcBorders>
            <w:vAlign w:val="center"/>
            <w:hideMark/>
          </w:tcPr>
          <w:p w14:paraId="0D99D55D" w14:textId="77777777" w:rsidR="005454AD" w:rsidRDefault="005454AD" w:rsidP="00F90DD6">
            <w:pPr>
              <w:spacing w:after="0" w:line="240" w:lineRule="auto"/>
              <w:rPr>
                <w:rFonts w:eastAsiaTheme="minorHAnsi" w:cs="Arial"/>
                <w:sz w:val="18"/>
                <w:szCs w:val="18"/>
                <w:lang w:val="en-US"/>
              </w:rPr>
            </w:pPr>
          </w:p>
        </w:tc>
        <w:tc>
          <w:tcPr>
            <w:tcW w:w="736" w:type="dxa"/>
            <w:vMerge/>
            <w:tcBorders>
              <w:top w:val="single" w:sz="12" w:space="0" w:color="auto"/>
              <w:left w:val="nil"/>
              <w:bottom w:val="single" w:sz="4" w:space="0" w:color="auto"/>
              <w:right w:val="nil"/>
            </w:tcBorders>
            <w:vAlign w:val="center"/>
            <w:hideMark/>
          </w:tcPr>
          <w:p w14:paraId="619AF7AC" w14:textId="77777777" w:rsidR="005454AD" w:rsidRDefault="005454AD" w:rsidP="00F90DD6">
            <w:pPr>
              <w:spacing w:after="0" w:line="240" w:lineRule="auto"/>
              <w:rPr>
                <w:rFonts w:eastAsiaTheme="minorHAnsi" w:cs="Arial"/>
                <w:sz w:val="18"/>
                <w:szCs w:val="18"/>
                <w:lang w:val="en-US"/>
              </w:rPr>
            </w:pPr>
          </w:p>
        </w:tc>
        <w:tc>
          <w:tcPr>
            <w:tcW w:w="737" w:type="dxa"/>
            <w:vMerge/>
            <w:tcBorders>
              <w:top w:val="single" w:sz="12" w:space="0" w:color="auto"/>
              <w:left w:val="nil"/>
              <w:bottom w:val="single" w:sz="4" w:space="0" w:color="auto"/>
              <w:right w:val="nil"/>
            </w:tcBorders>
            <w:vAlign w:val="center"/>
            <w:hideMark/>
          </w:tcPr>
          <w:p w14:paraId="111C65BE" w14:textId="77777777" w:rsidR="005454AD" w:rsidRDefault="005454AD" w:rsidP="00F90DD6">
            <w:pPr>
              <w:spacing w:after="0" w:line="240" w:lineRule="auto"/>
              <w:rPr>
                <w:rFonts w:eastAsiaTheme="minorHAnsi" w:cs="Arial"/>
                <w:i/>
                <w:iCs/>
                <w:sz w:val="18"/>
                <w:szCs w:val="18"/>
                <w:lang w:val="en-US"/>
              </w:rPr>
            </w:pPr>
          </w:p>
        </w:tc>
        <w:tc>
          <w:tcPr>
            <w:tcW w:w="737" w:type="dxa"/>
            <w:vMerge/>
            <w:tcBorders>
              <w:top w:val="single" w:sz="12" w:space="0" w:color="auto"/>
              <w:left w:val="nil"/>
              <w:bottom w:val="single" w:sz="4" w:space="0" w:color="auto"/>
              <w:right w:val="nil"/>
            </w:tcBorders>
            <w:vAlign w:val="center"/>
            <w:hideMark/>
          </w:tcPr>
          <w:p w14:paraId="0977DEDA" w14:textId="77777777" w:rsidR="005454AD" w:rsidRDefault="005454AD" w:rsidP="00F90DD6">
            <w:pPr>
              <w:spacing w:after="0" w:line="240" w:lineRule="auto"/>
              <w:rPr>
                <w:rFonts w:eastAsiaTheme="minorHAnsi" w:cs="Arial"/>
                <w:sz w:val="18"/>
                <w:szCs w:val="18"/>
                <w:lang w:val="en-US"/>
              </w:rPr>
            </w:pPr>
          </w:p>
        </w:tc>
        <w:tc>
          <w:tcPr>
            <w:tcW w:w="737" w:type="dxa"/>
            <w:vMerge/>
            <w:tcBorders>
              <w:top w:val="single" w:sz="12" w:space="0" w:color="auto"/>
              <w:left w:val="nil"/>
              <w:bottom w:val="single" w:sz="4" w:space="0" w:color="auto"/>
              <w:right w:val="nil"/>
            </w:tcBorders>
            <w:vAlign w:val="center"/>
            <w:hideMark/>
          </w:tcPr>
          <w:p w14:paraId="56AD06D8" w14:textId="77777777" w:rsidR="005454AD" w:rsidRDefault="005454AD" w:rsidP="00F90DD6">
            <w:pPr>
              <w:spacing w:after="0" w:line="240" w:lineRule="auto"/>
              <w:rPr>
                <w:rFonts w:eastAsiaTheme="minorHAnsi" w:cs="Arial"/>
                <w:i/>
                <w:iCs/>
                <w:sz w:val="18"/>
                <w:szCs w:val="18"/>
                <w:lang w:val="en-US"/>
              </w:rPr>
            </w:pPr>
          </w:p>
        </w:tc>
        <w:tc>
          <w:tcPr>
            <w:tcW w:w="737" w:type="dxa"/>
            <w:vMerge/>
            <w:tcBorders>
              <w:top w:val="single" w:sz="12" w:space="0" w:color="auto"/>
              <w:left w:val="nil"/>
              <w:bottom w:val="single" w:sz="4" w:space="0" w:color="auto"/>
              <w:right w:val="nil"/>
            </w:tcBorders>
            <w:vAlign w:val="center"/>
            <w:hideMark/>
          </w:tcPr>
          <w:p w14:paraId="766E32BF" w14:textId="77777777" w:rsidR="005454AD" w:rsidRDefault="005454AD" w:rsidP="00F90DD6">
            <w:pPr>
              <w:spacing w:after="0" w:line="240" w:lineRule="auto"/>
              <w:rPr>
                <w:rFonts w:eastAsiaTheme="minorHAnsi" w:cs="Arial"/>
                <w:i/>
                <w:iCs/>
                <w:sz w:val="18"/>
                <w:szCs w:val="18"/>
                <w:lang w:val="en-US"/>
              </w:rPr>
            </w:pPr>
          </w:p>
        </w:tc>
        <w:tc>
          <w:tcPr>
            <w:tcW w:w="737" w:type="dxa"/>
            <w:vMerge/>
            <w:tcBorders>
              <w:top w:val="single" w:sz="12" w:space="0" w:color="auto"/>
              <w:left w:val="nil"/>
              <w:bottom w:val="single" w:sz="4" w:space="0" w:color="auto"/>
              <w:right w:val="nil"/>
            </w:tcBorders>
            <w:vAlign w:val="center"/>
            <w:hideMark/>
          </w:tcPr>
          <w:p w14:paraId="7C9DC8D6" w14:textId="77777777" w:rsidR="005454AD" w:rsidRDefault="005454AD" w:rsidP="00F90DD6">
            <w:pPr>
              <w:spacing w:after="0" w:line="240" w:lineRule="auto"/>
              <w:rPr>
                <w:rFonts w:eastAsiaTheme="minorHAnsi" w:cs="Arial"/>
                <w:i/>
                <w:iCs/>
                <w:sz w:val="18"/>
                <w:szCs w:val="18"/>
                <w:lang w:val="en-US"/>
              </w:rPr>
            </w:pPr>
          </w:p>
        </w:tc>
        <w:tc>
          <w:tcPr>
            <w:tcW w:w="793" w:type="dxa"/>
            <w:tcBorders>
              <w:top w:val="nil"/>
              <w:left w:val="nil"/>
              <w:bottom w:val="single" w:sz="4" w:space="0" w:color="auto"/>
              <w:right w:val="nil"/>
            </w:tcBorders>
            <w:vAlign w:val="center"/>
            <w:hideMark/>
          </w:tcPr>
          <w:p w14:paraId="4C2EB8E5" w14:textId="77777777" w:rsidR="005454AD" w:rsidRDefault="005454AD" w:rsidP="00F90DD6">
            <w:pPr>
              <w:pStyle w:val="textpaper"/>
              <w:spacing w:line="288" w:lineRule="auto"/>
              <w:ind w:firstLine="0"/>
              <w:jc w:val="center"/>
              <w:rPr>
                <w:rFonts w:ascii="Arial" w:hAnsi="Arial" w:cs="Arial"/>
                <w:i/>
                <w:iCs/>
                <w:sz w:val="18"/>
                <w:szCs w:val="18"/>
              </w:rPr>
            </w:pPr>
            <w:r>
              <w:rPr>
                <w:rFonts w:ascii="Arial" w:hAnsi="Arial" w:cs="Arial"/>
                <w:i/>
                <w:iCs/>
                <w:sz w:val="18"/>
                <w:szCs w:val="18"/>
              </w:rPr>
              <w:t>LL</w:t>
            </w:r>
          </w:p>
        </w:tc>
        <w:tc>
          <w:tcPr>
            <w:tcW w:w="793" w:type="dxa"/>
            <w:tcBorders>
              <w:top w:val="nil"/>
              <w:left w:val="nil"/>
              <w:bottom w:val="single" w:sz="4" w:space="0" w:color="auto"/>
              <w:right w:val="nil"/>
            </w:tcBorders>
            <w:vAlign w:val="center"/>
            <w:hideMark/>
          </w:tcPr>
          <w:p w14:paraId="37780C79" w14:textId="77777777" w:rsidR="005454AD" w:rsidRDefault="005454AD" w:rsidP="00F90DD6">
            <w:pPr>
              <w:pStyle w:val="textpaper"/>
              <w:spacing w:line="288" w:lineRule="auto"/>
              <w:ind w:firstLine="0"/>
              <w:jc w:val="center"/>
              <w:rPr>
                <w:rFonts w:ascii="Arial" w:hAnsi="Arial" w:cs="Arial"/>
                <w:i/>
                <w:iCs/>
                <w:sz w:val="18"/>
                <w:szCs w:val="18"/>
              </w:rPr>
            </w:pPr>
            <w:r>
              <w:rPr>
                <w:rFonts w:ascii="Arial" w:hAnsi="Arial" w:cs="Arial"/>
                <w:i/>
                <w:iCs/>
                <w:sz w:val="18"/>
                <w:szCs w:val="18"/>
              </w:rPr>
              <w:t>UL</w:t>
            </w:r>
          </w:p>
        </w:tc>
      </w:tr>
      <w:tr w:rsidR="005454AD" w14:paraId="235550E4" w14:textId="77777777" w:rsidTr="001A5955">
        <w:trPr>
          <w:jc w:val="center"/>
        </w:trPr>
        <w:tc>
          <w:tcPr>
            <w:tcW w:w="1418" w:type="dxa"/>
            <w:vMerge w:val="restart"/>
            <w:tcBorders>
              <w:top w:val="single" w:sz="4" w:space="0" w:color="auto"/>
              <w:left w:val="nil"/>
              <w:bottom w:val="dashed" w:sz="4" w:space="0" w:color="auto"/>
              <w:right w:val="nil"/>
            </w:tcBorders>
            <w:vAlign w:val="center"/>
            <w:hideMark/>
          </w:tcPr>
          <w:p w14:paraId="2EEBF461" w14:textId="77777777" w:rsidR="005454AD" w:rsidRDefault="005454AD" w:rsidP="0082148C">
            <w:pPr>
              <w:pStyle w:val="textpaper"/>
              <w:spacing w:line="288" w:lineRule="auto"/>
              <w:ind w:firstLine="0"/>
              <w:jc w:val="left"/>
              <w:rPr>
                <w:rFonts w:ascii="Arial" w:hAnsi="Arial" w:cs="Arial"/>
                <w:sz w:val="18"/>
                <w:szCs w:val="18"/>
              </w:rPr>
            </w:pPr>
            <w:r>
              <w:rPr>
                <w:rFonts w:ascii="Arial" w:hAnsi="Arial" w:cs="Arial"/>
                <w:sz w:val="18"/>
                <w:szCs w:val="18"/>
              </w:rPr>
              <w:t>Non-normative collective action</w:t>
            </w:r>
          </w:p>
        </w:tc>
        <w:tc>
          <w:tcPr>
            <w:tcW w:w="2127" w:type="dxa"/>
            <w:tcBorders>
              <w:top w:val="single" w:sz="4" w:space="0" w:color="auto"/>
              <w:left w:val="nil"/>
              <w:bottom w:val="nil"/>
              <w:right w:val="nil"/>
            </w:tcBorders>
            <w:vAlign w:val="center"/>
            <w:hideMark/>
          </w:tcPr>
          <w:p w14:paraId="2D0B044E" w14:textId="77777777" w:rsidR="005454AD" w:rsidRDefault="005454AD" w:rsidP="0082148C">
            <w:pPr>
              <w:pStyle w:val="textpaper"/>
              <w:spacing w:line="288" w:lineRule="auto"/>
              <w:ind w:firstLine="0"/>
              <w:jc w:val="left"/>
              <w:rPr>
                <w:rFonts w:ascii="Arial" w:hAnsi="Arial" w:cs="Arial"/>
                <w:sz w:val="18"/>
                <w:szCs w:val="18"/>
              </w:rPr>
            </w:pPr>
            <w:r>
              <w:rPr>
                <w:rFonts w:ascii="Arial" w:hAnsi="Arial" w:cs="Arial"/>
                <w:sz w:val="18"/>
                <w:szCs w:val="18"/>
              </w:rPr>
              <w:t>norm-consistent CT</w:t>
            </w:r>
          </w:p>
        </w:tc>
        <w:tc>
          <w:tcPr>
            <w:tcW w:w="736" w:type="dxa"/>
            <w:tcBorders>
              <w:top w:val="single" w:sz="4" w:space="0" w:color="auto"/>
              <w:left w:val="nil"/>
              <w:bottom w:val="nil"/>
              <w:right w:val="nil"/>
            </w:tcBorders>
            <w:vAlign w:val="bottom"/>
          </w:tcPr>
          <w:p w14:paraId="1AB100BA" w14:textId="051C2C62"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33</w:t>
            </w:r>
          </w:p>
        </w:tc>
        <w:tc>
          <w:tcPr>
            <w:tcW w:w="737" w:type="dxa"/>
            <w:tcBorders>
              <w:top w:val="single" w:sz="4" w:space="0" w:color="auto"/>
              <w:left w:val="nil"/>
              <w:bottom w:val="nil"/>
              <w:right w:val="nil"/>
            </w:tcBorders>
            <w:vAlign w:val="bottom"/>
          </w:tcPr>
          <w:p w14:paraId="137591A0" w14:textId="2A129FA3"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07</w:t>
            </w:r>
          </w:p>
        </w:tc>
        <w:tc>
          <w:tcPr>
            <w:tcW w:w="737" w:type="dxa"/>
            <w:tcBorders>
              <w:top w:val="single" w:sz="4" w:space="0" w:color="auto"/>
              <w:left w:val="nil"/>
              <w:bottom w:val="nil"/>
              <w:right w:val="nil"/>
            </w:tcBorders>
            <w:vAlign w:val="bottom"/>
          </w:tcPr>
          <w:p w14:paraId="2060677E" w14:textId="641AE6D3"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28</w:t>
            </w:r>
          </w:p>
        </w:tc>
        <w:tc>
          <w:tcPr>
            <w:tcW w:w="737" w:type="dxa"/>
            <w:tcBorders>
              <w:top w:val="single" w:sz="4" w:space="0" w:color="auto"/>
              <w:left w:val="nil"/>
              <w:bottom w:val="nil"/>
              <w:right w:val="nil"/>
            </w:tcBorders>
            <w:vAlign w:val="bottom"/>
          </w:tcPr>
          <w:p w14:paraId="2D6F0160" w14:textId="2448B2D5"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4</w:t>
            </w:r>
            <w:r>
              <w:rPr>
                <w:rFonts w:ascii="Arial" w:hAnsi="Arial" w:cs="Arial"/>
                <w:color w:val="000000"/>
                <w:sz w:val="18"/>
                <w:szCs w:val="18"/>
              </w:rPr>
              <w:t>.</w:t>
            </w:r>
            <w:r w:rsidRPr="001A5955">
              <w:rPr>
                <w:rFonts w:ascii="Arial" w:hAnsi="Arial" w:cs="Arial"/>
                <w:color w:val="000000"/>
                <w:sz w:val="18"/>
                <w:szCs w:val="18"/>
              </w:rPr>
              <w:t>76</w:t>
            </w:r>
          </w:p>
        </w:tc>
        <w:tc>
          <w:tcPr>
            <w:tcW w:w="737" w:type="dxa"/>
            <w:tcBorders>
              <w:top w:val="single" w:sz="4" w:space="0" w:color="auto"/>
              <w:left w:val="nil"/>
              <w:bottom w:val="nil"/>
              <w:right w:val="nil"/>
            </w:tcBorders>
            <w:vAlign w:val="bottom"/>
          </w:tcPr>
          <w:p w14:paraId="5B0B337C" w14:textId="22ED4BC4" w:rsidR="005454AD" w:rsidRPr="0082148C" w:rsidRDefault="005454AD" w:rsidP="0082148C">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&lt;.001</w:t>
            </w:r>
          </w:p>
        </w:tc>
        <w:tc>
          <w:tcPr>
            <w:tcW w:w="737" w:type="dxa"/>
            <w:tcBorders>
              <w:top w:val="single" w:sz="4" w:space="0" w:color="auto"/>
              <w:left w:val="nil"/>
              <w:bottom w:val="nil"/>
              <w:right w:val="nil"/>
            </w:tcBorders>
            <w:vAlign w:val="bottom"/>
          </w:tcPr>
          <w:p w14:paraId="57C2EFE4" w14:textId="29985849"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32</w:t>
            </w:r>
          </w:p>
        </w:tc>
        <w:tc>
          <w:tcPr>
            <w:tcW w:w="793" w:type="dxa"/>
            <w:tcBorders>
              <w:top w:val="single" w:sz="4" w:space="0" w:color="auto"/>
              <w:left w:val="nil"/>
              <w:bottom w:val="nil"/>
              <w:right w:val="nil"/>
            </w:tcBorders>
            <w:vAlign w:val="bottom"/>
          </w:tcPr>
          <w:p w14:paraId="6C79E17B" w14:textId="42112EF6"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19</w:t>
            </w:r>
          </w:p>
        </w:tc>
        <w:tc>
          <w:tcPr>
            <w:tcW w:w="793" w:type="dxa"/>
            <w:tcBorders>
              <w:top w:val="single" w:sz="4" w:space="0" w:color="auto"/>
              <w:left w:val="nil"/>
              <w:bottom w:val="nil"/>
              <w:right w:val="nil"/>
            </w:tcBorders>
            <w:vAlign w:val="bottom"/>
          </w:tcPr>
          <w:p w14:paraId="1ACC1BDB" w14:textId="3AB93ED8"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46</w:t>
            </w:r>
          </w:p>
        </w:tc>
      </w:tr>
      <w:tr w:rsidR="005454AD" w14:paraId="377B2953" w14:textId="77777777" w:rsidTr="001A5955">
        <w:trPr>
          <w:jc w:val="center"/>
        </w:trPr>
        <w:tc>
          <w:tcPr>
            <w:tcW w:w="1418" w:type="dxa"/>
            <w:vMerge/>
            <w:tcBorders>
              <w:top w:val="single" w:sz="4" w:space="0" w:color="auto"/>
              <w:left w:val="nil"/>
              <w:bottom w:val="dashed" w:sz="4" w:space="0" w:color="auto"/>
              <w:right w:val="nil"/>
            </w:tcBorders>
            <w:vAlign w:val="center"/>
            <w:hideMark/>
          </w:tcPr>
          <w:p w14:paraId="1B0CF460" w14:textId="77777777" w:rsidR="005454AD" w:rsidRDefault="005454AD" w:rsidP="0082148C">
            <w:pPr>
              <w:spacing w:after="0" w:line="240" w:lineRule="auto"/>
              <w:rPr>
                <w:rFonts w:eastAsiaTheme="minorHAnsi" w:cs="Arial"/>
                <w:sz w:val="18"/>
                <w:szCs w:val="18"/>
                <w:lang w:val="en-US"/>
              </w:rPr>
            </w:pPr>
          </w:p>
        </w:tc>
        <w:tc>
          <w:tcPr>
            <w:tcW w:w="2127" w:type="dxa"/>
            <w:tcBorders>
              <w:top w:val="nil"/>
              <w:left w:val="nil"/>
              <w:bottom w:val="nil"/>
              <w:right w:val="nil"/>
            </w:tcBorders>
            <w:vAlign w:val="center"/>
            <w:hideMark/>
          </w:tcPr>
          <w:p w14:paraId="5B07CD88" w14:textId="0B20CBAB" w:rsidR="005454AD" w:rsidRDefault="005454AD" w:rsidP="0082148C">
            <w:pPr>
              <w:pStyle w:val="textpaper"/>
              <w:spacing w:line="288" w:lineRule="auto"/>
              <w:ind w:firstLine="0"/>
              <w:jc w:val="left"/>
              <w:rPr>
                <w:rFonts w:ascii="Arial" w:hAnsi="Arial" w:cs="Arial"/>
                <w:sz w:val="18"/>
                <w:szCs w:val="18"/>
              </w:rPr>
            </w:pPr>
            <w:r>
              <w:rPr>
                <w:rFonts w:ascii="Arial" w:hAnsi="Arial" w:cs="Arial"/>
                <w:sz w:val="18"/>
                <w:szCs w:val="18"/>
              </w:rPr>
              <w:t>Norm-inconsistent CT</w:t>
            </w:r>
          </w:p>
        </w:tc>
        <w:tc>
          <w:tcPr>
            <w:tcW w:w="736" w:type="dxa"/>
            <w:tcBorders>
              <w:top w:val="nil"/>
              <w:left w:val="nil"/>
              <w:bottom w:val="nil"/>
              <w:right w:val="nil"/>
            </w:tcBorders>
            <w:vAlign w:val="bottom"/>
          </w:tcPr>
          <w:p w14:paraId="5564BF42" w14:textId="51022EE3"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03</w:t>
            </w:r>
          </w:p>
        </w:tc>
        <w:tc>
          <w:tcPr>
            <w:tcW w:w="737" w:type="dxa"/>
            <w:tcBorders>
              <w:top w:val="nil"/>
              <w:left w:val="nil"/>
              <w:bottom w:val="nil"/>
              <w:right w:val="nil"/>
            </w:tcBorders>
            <w:vAlign w:val="bottom"/>
          </w:tcPr>
          <w:p w14:paraId="150A338D" w14:textId="7B2C2A12"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07</w:t>
            </w:r>
          </w:p>
        </w:tc>
        <w:tc>
          <w:tcPr>
            <w:tcW w:w="737" w:type="dxa"/>
            <w:tcBorders>
              <w:top w:val="nil"/>
              <w:left w:val="nil"/>
              <w:bottom w:val="nil"/>
              <w:right w:val="nil"/>
            </w:tcBorders>
            <w:vAlign w:val="bottom"/>
          </w:tcPr>
          <w:p w14:paraId="43686344" w14:textId="69BBBCFE"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03</w:t>
            </w:r>
          </w:p>
        </w:tc>
        <w:tc>
          <w:tcPr>
            <w:tcW w:w="737" w:type="dxa"/>
            <w:tcBorders>
              <w:top w:val="nil"/>
              <w:left w:val="nil"/>
              <w:bottom w:val="nil"/>
              <w:right w:val="nil"/>
            </w:tcBorders>
            <w:vAlign w:val="bottom"/>
          </w:tcPr>
          <w:p w14:paraId="16B506A4" w14:textId="732A66E5"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49</w:t>
            </w:r>
          </w:p>
        </w:tc>
        <w:tc>
          <w:tcPr>
            <w:tcW w:w="737" w:type="dxa"/>
            <w:tcBorders>
              <w:top w:val="nil"/>
              <w:left w:val="nil"/>
              <w:bottom w:val="nil"/>
              <w:right w:val="nil"/>
            </w:tcBorders>
            <w:vAlign w:val="bottom"/>
          </w:tcPr>
          <w:p w14:paraId="747F8293" w14:textId="547A0562" w:rsidR="005454AD" w:rsidRPr="0082148C" w:rsidRDefault="005454AD" w:rsidP="0082148C">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w:t>
            </w:r>
            <w:r w:rsidRPr="001A5955">
              <w:rPr>
                <w:rFonts w:ascii="Arial" w:hAnsi="Arial" w:cs="Arial"/>
                <w:color w:val="000000"/>
                <w:sz w:val="18"/>
                <w:szCs w:val="18"/>
              </w:rPr>
              <w:t>628</w:t>
            </w:r>
          </w:p>
        </w:tc>
        <w:tc>
          <w:tcPr>
            <w:tcW w:w="737" w:type="dxa"/>
            <w:tcBorders>
              <w:top w:val="nil"/>
              <w:left w:val="nil"/>
              <w:bottom w:val="nil"/>
              <w:right w:val="nil"/>
            </w:tcBorders>
            <w:vAlign w:val="bottom"/>
          </w:tcPr>
          <w:p w14:paraId="5AC1291A" w14:textId="227E2963"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08</w:t>
            </w:r>
          </w:p>
        </w:tc>
        <w:tc>
          <w:tcPr>
            <w:tcW w:w="793" w:type="dxa"/>
            <w:tcBorders>
              <w:top w:val="nil"/>
              <w:left w:val="nil"/>
              <w:bottom w:val="nil"/>
              <w:right w:val="nil"/>
            </w:tcBorders>
            <w:vAlign w:val="bottom"/>
          </w:tcPr>
          <w:p w14:paraId="3F52B345" w14:textId="5FBE3D8F"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10</w:t>
            </w:r>
          </w:p>
        </w:tc>
        <w:tc>
          <w:tcPr>
            <w:tcW w:w="793" w:type="dxa"/>
            <w:tcBorders>
              <w:top w:val="nil"/>
              <w:left w:val="nil"/>
              <w:bottom w:val="nil"/>
              <w:right w:val="nil"/>
            </w:tcBorders>
            <w:vAlign w:val="bottom"/>
          </w:tcPr>
          <w:p w14:paraId="62B43C53" w14:textId="327B256E"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17</w:t>
            </w:r>
          </w:p>
        </w:tc>
      </w:tr>
      <w:tr w:rsidR="005454AD" w14:paraId="1EAF9791" w14:textId="77777777" w:rsidTr="001A5955">
        <w:trPr>
          <w:jc w:val="center"/>
        </w:trPr>
        <w:tc>
          <w:tcPr>
            <w:tcW w:w="1418" w:type="dxa"/>
            <w:vMerge/>
            <w:tcBorders>
              <w:top w:val="single" w:sz="4" w:space="0" w:color="auto"/>
              <w:left w:val="nil"/>
              <w:bottom w:val="dashed" w:sz="4" w:space="0" w:color="auto"/>
              <w:right w:val="nil"/>
            </w:tcBorders>
            <w:vAlign w:val="center"/>
            <w:hideMark/>
          </w:tcPr>
          <w:p w14:paraId="0AED2195" w14:textId="77777777" w:rsidR="005454AD" w:rsidRDefault="005454AD" w:rsidP="0082148C">
            <w:pPr>
              <w:spacing w:after="0" w:line="240" w:lineRule="auto"/>
              <w:rPr>
                <w:rFonts w:eastAsiaTheme="minorHAnsi" w:cs="Arial"/>
                <w:sz w:val="18"/>
                <w:szCs w:val="18"/>
                <w:lang w:val="en-US"/>
              </w:rPr>
            </w:pPr>
          </w:p>
        </w:tc>
        <w:tc>
          <w:tcPr>
            <w:tcW w:w="2127" w:type="dxa"/>
            <w:tcBorders>
              <w:top w:val="nil"/>
              <w:left w:val="nil"/>
              <w:bottom w:val="dashed" w:sz="4" w:space="0" w:color="auto"/>
              <w:right w:val="nil"/>
            </w:tcBorders>
            <w:vAlign w:val="center"/>
            <w:hideMark/>
          </w:tcPr>
          <w:p w14:paraId="462E0F18" w14:textId="3AC9F1FF" w:rsidR="005454AD" w:rsidRDefault="005454AD" w:rsidP="0082148C">
            <w:pPr>
              <w:pStyle w:val="textpaper"/>
              <w:spacing w:line="288" w:lineRule="auto"/>
              <w:ind w:firstLine="0"/>
              <w:jc w:val="left"/>
              <w:rPr>
                <w:rFonts w:ascii="Arial" w:hAnsi="Arial" w:cs="Arial"/>
                <w:sz w:val="18"/>
                <w:szCs w:val="18"/>
              </w:rPr>
            </w:pPr>
            <w:r>
              <w:rPr>
                <w:rFonts w:ascii="Arial" w:hAnsi="Arial" w:cs="Arial"/>
                <w:sz w:val="18"/>
                <w:szCs w:val="18"/>
              </w:rPr>
              <w:t>Pol. orientation</w:t>
            </w:r>
          </w:p>
        </w:tc>
        <w:tc>
          <w:tcPr>
            <w:tcW w:w="736" w:type="dxa"/>
            <w:tcBorders>
              <w:top w:val="nil"/>
              <w:left w:val="nil"/>
              <w:bottom w:val="dashed" w:sz="4" w:space="0" w:color="auto"/>
              <w:right w:val="nil"/>
            </w:tcBorders>
            <w:vAlign w:val="bottom"/>
          </w:tcPr>
          <w:p w14:paraId="7005EDDF" w14:textId="77C8B443"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49</w:t>
            </w:r>
          </w:p>
        </w:tc>
        <w:tc>
          <w:tcPr>
            <w:tcW w:w="737" w:type="dxa"/>
            <w:tcBorders>
              <w:top w:val="nil"/>
              <w:left w:val="nil"/>
              <w:bottom w:val="dashed" w:sz="4" w:space="0" w:color="auto"/>
              <w:right w:val="nil"/>
            </w:tcBorders>
            <w:vAlign w:val="bottom"/>
          </w:tcPr>
          <w:p w14:paraId="2E838244" w14:textId="621CABC3"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05</w:t>
            </w:r>
          </w:p>
        </w:tc>
        <w:tc>
          <w:tcPr>
            <w:tcW w:w="737" w:type="dxa"/>
            <w:tcBorders>
              <w:top w:val="nil"/>
              <w:left w:val="nil"/>
              <w:bottom w:val="dashed" w:sz="4" w:space="0" w:color="auto"/>
              <w:right w:val="nil"/>
            </w:tcBorders>
            <w:vAlign w:val="bottom"/>
          </w:tcPr>
          <w:p w14:paraId="06294718" w14:textId="0035CDE1"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41</w:t>
            </w:r>
          </w:p>
        </w:tc>
        <w:tc>
          <w:tcPr>
            <w:tcW w:w="737" w:type="dxa"/>
            <w:tcBorders>
              <w:top w:val="nil"/>
              <w:left w:val="nil"/>
              <w:bottom w:val="dashed" w:sz="4" w:space="0" w:color="auto"/>
              <w:right w:val="nil"/>
            </w:tcBorders>
            <w:vAlign w:val="bottom"/>
          </w:tcPr>
          <w:p w14:paraId="789915C5" w14:textId="3273E5C9"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8</w:t>
            </w:r>
            <w:r>
              <w:rPr>
                <w:rFonts w:ascii="Arial" w:hAnsi="Arial" w:cs="Arial"/>
                <w:color w:val="000000"/>
                <w:sz w:val="18"/>
                <w:szCs w:val="18"/>
              </w:rPr>
              <w:t>.</w:t>
            </w:r>
            <w:r w:rsidRPr="001A5955">
              <w:rPr>
                <w:rFonts w:ascii="Arial" w:hAnsi="Arial" w:cs="Arial"/>
                <w:color w:val="000000"/>
                <w:sz w:val="18"/>
                <w:szCs w:val="18"/>
              </w:rPr>
              <w:t>99</w:t>
            </w:r>
          </w:p>
        </w:tc>
        <w:tc>
          <w:tcPr>
            <w:tcW w:w="737" w:type="dxa"/>
            <w:tcBorders>
              <w:top w:val="nil"/>
              <w:left w:val="nil"/>
              <w:bottom w:val="dashed" w:sz="4" w:space="0" w:color="auto"/>
              <w:right w:val="nil"/>
            </w:tcBorders>
            <w:vAlign w:val="bottom"/>
          </w:tcPr>
          <w:p w14:paraId="253BD149" w14:textId="6158DBAB" w:rsidR="005454AD" w:rsidRPr="0082148C" w:rsidRDefault="005454AD" w:rsidP="0082148C">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&lt;.001</w:t>
            </w:r>
          </w:p>
        </w:tc>
        <w:tc>
          <w:tcPr>
            <w:tcW w:w="737" w:type="dxa"/>
            <w:tcBorders>
              <w:top w:val="nil"/>
              <w:left w:val="nil"/>
              <w:bottom w:val="dashed" w:sz="4" w:space="0" w:color="auto"/>
              <w:right w:val="nil"/>
            </w:tcBorders>
            <w:vAlign w:val="bottom"/>
          </w:tcPr>
          <w:p w14:paraId="02D8AB99" w14:textId="7743E7FE"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45</w:t>
            </w:r>
          </w:p>
        </w:tc>
        <w:tc>
          <w:tcPr>
            <w:tcW w:w="793" w:type="dxa"/>
            <w:tcBorders>
              <w:top w:val="nil"/>
              <w:left w:val="nil"/>
              <w:bottom w:val="dashed" w:sz="4" w:space="0" w:color="auto"/>
              <w:right w:val="nil"/>
            </w:tcBorders>
            <w:vAlign w:val="bottom"/>
          </w:tcPr>
          <w:p w14:paraId="4D3BCA66" w14:textId="2C1BB4C8"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38</w:t>
            </w:r>
          </w:p>
        </w:tc>
        <w:tc>
          <w:tcPr>
            <w:tcW w:w="793" w:type="dxa"/>
            <w:tcBorders>
              <w:top w:val="nil"/>
              <w:left w:val="nil"/>
              <w:bottom w:val="dashed" w:sz="4" w:space="0" w:color="auto"/>
              <w:right w:val="nil"/>
            </w:tcBorders>
            <w:vAlign w:val="bottom"/>
          </w:tcPr>
          <w:p w14:paraId="09D07F48" w14:textId="337F1158" w:rsidR="005454AD" w:rsidRPr="0082148C" w:rsidRDefault="005454AD" w:rsidP="0082148C">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59</w:t>
            </w:r>
          </w:p>
        </w:tc>
      </w:tr>
      <w:tr w:rsidR="005454AD" w14:paraId="63972934" w14:textId="77777777" w:rsidTr="001A5955">
        <w:trPr>
          <w:jc w:val="center"/>
        </w:trPr>
        <w:tc>
          <w:tcPr>
            <w:tcW w:w="1418" w:type="dxa"/>
            <w:vMerge w:val="restart"/>
            <w:tcBorders>
              <w:top w:val="dashed" w:sz="4" w:space="0" w:color="auto"/>
              <w:left w:val="nil"/>
              <w:bottom w:val="single" w:sz="12" w:space="0" w:color="auto"/>
              <w:right w:val="nil"/>
            </w:tcBorders>
            <w:vAlign w:val="center"/>
            <w:hideMark/>
          </w:tcPr>
          <w:p w14:paraId="67D8F774" w14:textId="77777777" w:rsidR="005454AD" w:rsidRDefault="005454AD" w:rsidP="005454AD">
            <w:pPr>
              <w:pStyle w:val="textpaper"/>
              <w:spacing w:line="288" w:lineRule="auto"/>
              <w:ind w:firstLine="0"/>
              <w:jc w:val="left"/>
              <w:rPr>
                <w:rFonts w:ascii="Arial" w:hAnsi="Arial" w:cs="Arial"/>
                <w:sz w:val="18"/>
                <w:szCs w:val="18"/>
              </w:rPr>
            </w:pPr>
            <w:r>
              <w:rPr>
                <w:rFonts w:ascii="Arial" w:hAnsi="Arial" w:cs="Arial"/>
                <w:sz w:val="18"/>
                <w:szCs w:val="18"/>
              </w:rPr>
              <w:t>Normative collective action</w:t>
            </w:r>
          </w:p>
        </w:tc>
        <w:tc>
          <w:tcPr>
            <w:tcW w:w="2127" w:type="dxa"/>
            <w:tcBorders>
              <w:top w:val="dashed" w:sz="4" w:space="0" w:color="auto"/>
              <w:left w:val="nil"/>
              <w:bottom w:val="nil"/>
              <w:right w:val="nil"/>
            </w:tcBorders>
            <w:vAlign w:val="center"/>
            <w:hideMark/>
          </w:tcPr>
          <w:p w14:paraId="099A084B" w14:textId="3D915A0C" w:rsidR="005454AD" w:rsidRDefault="005454AD" w:rsidP="005454AD">
            <w:pPr>
              <w:pStyle w:val="textpaper"/>
              <w:spacing w:line="288" w:lineRule="auto"/>
              <w:ind w:firstLine="0"/>
              <w:jc w:val="left"/>
              <w:rPr>
                <w:rFonts w:ascii="Arial" w:hAnsi="Arial" w:cs="Arial"/>
                <w:sz w:val="18"/>
                <w:szCs w:val="18"/>
              </w:rPr>
            </w:pPr>
            <w:r>
              <w:rPr>
                <w:rFonts w:ascii="Arial" w:hAnsi="Arial" w:cs="Arial"/>
                <w:sz w:val="18"/>
                <w:szCs w:val="18"/>
              </w:rPr>
              <w:t>norm-consistent CT</w:t>
            </w:r>
          </w:p>
        </w:tc>
        <w:tc>
          <w:tcPr>
            <w:tcW w:w="736" w:type="dxa"/>
            <w:tcBorders>
              <w:top w:val="dashed" w:sz="4" w:space="0" w:color="auto"/>
              <w:left w:val="nil"/>
              <w:bottom w:val="nil"/>
              <w:right w:val="nil"/>
            </w:tcBorders>
            <w:vAlign w:val="bottom"/>
          </w:tcPr>
          <w:p w14:paraId="753CCEFA" w14:textId="3B06DA60"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36</w:t>
            </w:r>
          </w:p>
        </w:tc>
        <w:tc>
          <w:tcPr>
            <w:tcW w:w="737" w:type="dxa"/>
            <w:tcBorders>
              <w:top w:val="dashed" w:sz="4" w:space="0" w:color="auto"/>
              <w:left w:val="nil"/>
              <w:bottom w:val="nil"/>
              <w:right w:val="nil"/>
            </w:tcBorders>
            <w:vAlign w:val="bottom"/>
          </w:tcPr>
          <w:p w14:paraId="38DD53B1" w14:textId="0D172AD8"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07</w:t>
            </w:r>
          </w:p>
        </w:tc>
        <w:tc>
          <w:tcPr>
            <w:tcW w:w="737" w:type="dxa"/>
            <w:tcBorders>
              <w:top w:val="dashed" w:sz="4" w:space="0" w:color="auto"/>
              <w:left w:val="nil"/>
              <w:bottom w:val="nil"/>
              <w:right w:val="nil"/>
            </w:tcBorders>
            <w:vAlign w:val="bottom"/>
          </w:tcPr>
          <w:p w14:paraId="1DE08558" w14:textId="63BDEBC6"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32</w:t>
            </w:r>
          </w:p>
        </w:tc>
        <w:tc>
          <w:tcPr>
            <w:tcW w:w="737" w:type="dxa"/>
            <w:tcBorders>
              <w:top w:val="dashed" w:sz="4" w:space="0" w:color="auto"/>
              <w:left w:val="nil"/>
              <w:bottom w:val="nil"/>
              <w:right w:val="nil"/>
            </w:tcBorders>
            <w:vAlign w:val="bottom"/>
          </w:tcPr>
          <w:p w14:paraId="496844DB" w14:textId="2519A9B0"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5</w:t>
            </w:r>
            <w:r>
              <w:rPr>
                <w:rFonts w:ascii="Arial" w:hAnsi="Arial" w:cs="Arial"/>
                <w:color w:val="000000"/>
                <w:sz w:val="18"/>
                <w:szCs w:val="18"/>
              </w:rPr>
              <w:t>.</w:t>
            </w:r>
            <w:r w:rsidRPr="001A5955">
              <w:rPr>
                <w:rFonts w:ascii="Arial" w:hAnsi="Arial" w:cs="Arial"/>
                <w:color w:val="000000"/>
                <w:sz w:val="18"/>
                <w:szCs w:val="18"/>
              </w:rPr>
              <w:t>26</w:t>
            </w:r>
          </w:p>
        </w:tc>
        <w:tc>
          <w:tcPr>
            <w:tcW w:w="737" w:type="dxa"/>
            <w:tcBorders>
              <w:top w:val="dashed" w:sz="4" w:space="0" w:color="auto"/>
              <w:left w:val="nil"/>
              <w:bottom w:val="nil"/>
              <w:right w:val="nil"/>
            </w:tcBorders>
          </w:tcPr>
          <w:p w14:paraId="18A87A71" w14:textId="2D4C42A1" w:rsidR="005454AD" w:rsidRPr="005454AD" w:rsidRDefault="005454AD" w:rsidP="005454AD">
            <w:pPr>
              <w:pStyle w:val="textpaper"/>
              <w:spacing w:line="288" w:lineRule="auto"/>
              <w:ind w:firstLine="0"/>
              <w:jc w:val="center"/>
              <w:rPr>
                <w:rFonts w:ascii="Arial" w:hAnsi="Arial" w:cs="Arial"/>
                <w:color w:val="000000"/>
                <w:sz w:val="18"/>
                <w:szCs w:val="18"/>
              </w:rPr>
            </w:pPr>
            <w:r w:rsidRPr="0056475D">
              <w:rPr>
                <w:rFonts w:ascii="Arial" w:hAnsi="Arial" w:cs="Arial"/>
                <w:color w:val="000000"/>
                <w:sz w:val="18"/>
                <w:szCs w:val="18"/>
              </w:rPr>
              <w:t>&lt;.001</w:t>
            </w:r>
          </w:p>
        </w:tc>
        <w:tc>
          <w:tcPr>
            <w:tcW w:w="737" w:type="dxa"/>
            <w:tcBorders>
              <w:top w:val="dashed" w:sz="4" w:space="0" w:color="auto"/>
              <w:left w:val="nil"/>
              <w:bottom w:val="nil"/>
              <w:right w:val="nil"/>
            </w:tcBorders>
            <w:vAlign w:val="bottom"/>
          </w:tcPr>
          <w:p w14:paraId="126DEE3C" w14:textId="37238E56"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36</w:t>
            </w:r>
          </w:p>
        </w:tc>
        <w:tc>
          <w:tcPr>
            <w:tcW w:w="793" w:type="dxa"/>
            <w:tcBorders>
              <w:top w:val="dashed" w:sz="4" w:space="0" w:color="auto"/>
              <w:left w:val="nil"/>
              <w:bottom w:val="nil"/>
              <w:right w:val="nil"/>
            </w:tcBorders>
            <w:vAlign w:val="bottom"/>
          </w:tcPr>
          <w:p w14:paraId="1E593B95" w14:textId="41F04189"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23</w:t>
            </w:r>
          </w:p>
        </w:tc>
        <w:tc>
          <w:tcPr>
            <w:tcW w:w="793" w:type="dxa"/>
            <w:tcBorders>
              <w:top w:val="dashed" w:sz="4" w:space="0" w:color="auto"/>
              <w:left w:val="nil"/>
              <w:bottom w:val="nil"/>
              <w:right w:val="nil"/>
            </w:tcBorders>
            <w:vAlign w:val="bottom"/>
          </w:tcPr>
          <w:p w14:paraId="604F770D" w14:textId="0D6A6DF2"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50</w:t>
            </w:r>
          </w:p>
        </w:tc>
      </w:tr>
      <w:tr w:rsidR="005454AD" w14:paraId="1B6F93F6" w14:textId="77777777" w:rsidTr="001A5955">
        <w:trPr>
          <w:jc w:val="center"/>
        </w:trPr>
        <w:tc>
          <w:tcPr>
            <w:tcW w:w="1418" w:type="dxa"/>
            <w:vMerge/>
            <w:tcBorders>
              <w:top w:val="dashed" w:sz="4" w:space="0" w:color="auto"/>
              <w:left w:val="nil"/>
              <w:bottom w:val="single" w:sz="12" w:space="0" w:color="auto"/>
              <w:right w:val="nil"/>
            </w:tcBorders>
            <w:vAlign w:val="center"/>
            <w:hideMark/>
          </w:tcPr>
          <w:p w14:paraId="391496EB" w14:textId="77777777" w:rsidR="005454AD" w:rsidRDefault="005454AD" w:rsidP="005454AD">
            <w:pPr>
              <w:spacing w:after="0" w:line="240" w:lineRule="auto"/>
              <w:rPr>
                <w:rFonts w:eastAsiaTheme="minorHAnsi" w:cs="Arial"/>
                <w:sz w:val="18"/>
                <w:szCs w:val="18"/>
                <w:lang w:val="en-US"/>
              </w:rPr>
            </w:pPr>
          </w:p>
        </w:tc>
        <w:tc>
          <w:tcPr>
            <w:tcW w:w="2127" w:type="dxa"/>
            <w:tcBorders>
              <w:top w:val="nil"/>
              <w:left w:val="nil"/>
              <w:bottom w:val="nil"/>
              <w:right w:val="nil"/>
            </w:tcBorders>
            <w:vAlign w:val="center"/>
            <w:hideMark/>
          </w:tcPr>
          <w:p w14:paraId="65EE85D8" w14:textId="6A937791" w:rsidR="005454AD" w:rsidRDefault="005454AD" w:rsidP="005454AD">
            <w:pPr>
              <w:pStyle w:val="textpaper"/>
              <w:spacing w:line="288" w:lineRule="auto"/>
              <w:ind w:firstLine="0"/>
              <w:jc w:val="left"/>
              <w:rPr>
                <w:rFonts w:ascii="Arial" w:hAnsi="Arial" w:cs="Arial"/>
                <w:sz w:val="18"/>
                <w:szCs w:val="18"/>
              </w:rPr>
            </w:pPr>
            <w:r>
              <w:rPr>
                <w:rFonts w:ascii="Arial" w:hAnsi="Arial" w:cs="Arial"/>
                <w:sz w:val="18"/>
                <w:szCs w:val="18"/>
              </w:rPr>
              <w:t>Norm-inconsistent CT</w:t>
            </w:r>
          </w:p>
        </w:tc>
        <w:tc>
          <w:tcPr>
            <w:tcW w:w="736" w:type="dxa"/>
            <w:tcBorders>
              <w:top w:val="nil"/>
              <w:left w:val="nil"/>
              <w:bottom w:val="nil"/>
              <w:right w:val="nil"/>
            </w:tcBorders>
            <w:vAlign w:val="bottom"/>
          </w:tcPr>
          <w:p w14:paraId="0A918C75" w14:textId="2E2DC2C9"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25</w:t>
            </w:r>
          </w:p>
        </w:tc>
        <w:tc>
          <w:tcPr>
            <w:tcW w:w="737" w:type="dxa"/>
            <w:tcBorders>
              <w:top w:val="nil"/>
              <w:left w:val="nil"/>
              <w:bottom w:val="nil"/>
              <w:right w:val="nil"/>
            </w:tcBorders>
            <w:vAlign w:val="bottom"/>
          </w:tcPr>
          <w:p w14:paraId="0CC627F1" w14:textId="228A960E"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07</w:t>
            </w:r>
          </w:p>
        </w:tc>
        <w:tc>
          <w:tcPr>
            <w:tcW w:w="737" w:type="dxa"/>
            <w:tcBorders>
              <w:top w:val="nil"/>
              <w:left w:val="nil"/>
              <w:bottom w:val="nil"/>
              <w:right w:val="nil"/>
            </w:tcBorders>
            <w:vAlign w:val="bottom"/>
          </w:tcPr>
          <w:p w14:paraId="28F70E50" w14:textId="7B83660B"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22</w:t>
            </w:r>
          </w:p>
        </w:tc>
        <w:tc>
          <w:tcPr>
            <w:tcW w:w="737" w:type="dxa"/>
            <w:tcBorders>
              <w:top w:val="nil"/>
              <w:left w:val="nil"/>
              <w:bottom w:val="nil"/>
              <w:right w:val="nil"/>
            </w:tcBorders>
            <w:vAlign w:val="bottom"/>
          </w:tcPr>
          <w:p w14:paraId="28ECCAA9" w14:textId="2EEEE375"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-3</w:t>
            </w:r>
            <w:r>
              <w:rPr>
                <w:rFonts w:ascii="Arial" w:hAnsi="Arial" w:cs="Arial"/>
                <w:color w:val="000000"/>
                <w:sz w:val="18"/>
                <w:szCs w:val="18"/>
              </w:rPr>
              <w:t>.</w:t>
            </w:r>
            <w:r w:rsidRPr="001A5955">
              <w:rPr>
                <w:rFonts w:ascii="Arial" w:hAnsi="Arial" w:cs="Arial"/>
                <w:color w:val="000000"/>
                <w:sz w:val="18"/>
                <w:szCs w:val="18"/>
              </w:rPr>
              <w:t>72</w:t>
            </w:r>
          </w:p>
        </w:tc>
        <w:tc>
          <w:tcPr>
            <w:tcW w:w="737" w:type="dxa"/>
            <w:tcBorders>
              <w:top w:val="nil"/>
              <w:left w:val="nil"/>
              <w:bottom w:val="nil"/>
              <w:right w:val="nil"/>
            </w:tcBorders>
          </w:tcPr>
          <w:p w14:paraId="4A671136" w14:textId="166DD501" w:rsidR="005454AD" w:rsidRPr="005454AD" w:rsidRDefault="005454AD" w:rsidP="005454AD">
            <w:pPr>
              <w:pStyle w:val="textpaper"/>
              <w:spacing w:line="288" w:lineRule="auto"/>
              <w:ind w:firstLine="0"/>
              <w:jc w:val="center"/>
              <w:rPr>
                <w:rFonts w:ascii="Arial" w:hAnsi="Arial" w:cs="Arial"/>
                <w:color w:val="000000"/>
                <w:sz w:val="18"/>
                <w:szCs w:val="18"/>
              </w:rPr>
            </w:pPr>
            <w:r w:rsidRPr="0056475D">
              <w:rPr>
                <w:rFonts w:ascii="Arial" w:hAnsi="Arial" w:cs="Arial"/>
                <w:color w:val="000000"/>
                <w:sz w:val="18"/>
                <w:szCs w:val="18"/>
              </w:rPr>
              <w:t>&lt;.001</w:t>
            </w:r>
          </w:p>
        </w:tc>
        <w:tc>
          <w:tcPr>
            <w:tcW w:w="737" w:type="dxa"/>
            <w:tcBorders>
              <w:top w:val="nil"/>
              <w:left w:val="nil"/>
              <w:bottom w:val="nil"/>
              <w:right w:val="nil"/>
            </w:tcBorders>
            <w:vAlign w:val="bottom"/>
          </w:tcPr>
          <w:p w14:paraId="6F0C2772" w14:textId="32372D45"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22</w:t>
            </w:r>
          </w:p>
        </w:tc>
        <w:tc>
          <w:tcPr>
            <w:tcW w:w="793" w:type="dxa"/>
            <w:tcBorders>
              <w:top w:val="nil"/>
              <w:left w:val="nil"/>
              <w:bottom w:val="nil"/>
              <w:right w:val="nil"/>
            </w:tcBorders>
            <w:vAlign w:val="bottom"/>
          </w:tcPr>
          <w:p w14:paraId="405230A8" w14:textId="1D7E7B07"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39</w:t>
            </w:r>
          </w:p>
        </w:tc>
        <w:tc>
          <w:tcPr>
            <w:tcW w:w="793" w:type="dxa"/>
            <w:tcBorders>
              <w:top w:val="nil"/>
              <w:left w:val="nil"/>
              <w:bottom w:val="nil"/>
              <w:right w:val="nil"/>
            </w:tcBorders>
            <w:vAlign w:val="bottom"/>
          </w:tcPr>
          <w:p w14:paraId="2C217AC5" w14:textId="4B477AD8"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12</w:t>
            </w:r>
          </w:p>
        </w:tc>
      </w:tr>
      <w:tr w:rsidR="005454AD" w14:paraId="4EA162E7" w14:textId="77777777" w:rsidTr="001A5955">
        <w:trPr>
          <w:jc w:val="center"/>
        </w:trPr>
        <w:tc>
          <w:tcPr>
            <w:tcW w:w="1418" w:type="dxa"/>
            <w:vMerge/>
            <w:tcBorders>
              <w:top w:val="dashed" w:sz="4" w:space="0" w:color="auto"/>
              <w:left w:val="nil"/>
              <w:bottom w:val="single" w:sz="12" w:space="0" w:color="auto"/>
              <w:right w:val="nil"/>
            </w:tcBorders>
            <w:vAlign w:val="center"/>
            <w:hideMark/>
          </w:tcPr>
          <w:p w14:paraId="228C0748" w14:textId="77777777" w:rsidR="005454AD" w:rsidRDefault="005454AD" w:rsidP="005454AD">
            <w:pPr>
              <w:spacing w:after="0" w:line="240" w:lineRule="auto"/>
              <w:rPr>
                <w:rFonts w:eastAsiaTheme="minorHAnsi" w:cs="Arial"/>
                <w:sz w:val="18"/>
                <w:szCs w:val="18"/>
                <w:lang w:val="en-US"/>
              </w:rPr>
            </w:pPr>
          </w:p>
        </w:tc>
        <w:tc>
          <w:tcPr>
            <w:tcW w:w="2127" w:type="dxa"/>
            <w:tcBorders>
              <w:top w:val="nil"/>
              <w:left w:val="nil"/>
              <w:bottom w:val="single" w:sz="12" w:space="0" w:color="auto"/>
              <w:right w:val="nil"/>
            </w:tcBorders>
            <w:vAlign w:val="center"/>
            <w:hideMark/>
          </w:tcPr>
          <w:p w14:paraId="7100107F" w14:textId="6F62A014" w:rsidR="005454AD" w:rsidRDefault="005454AD" w:rsidP="005454AD">
            <w:pPr>
              <w:pStyle w:val="textpaper"/>
              <w:spacing w:line="288" w:lineRule="auto"/>
              <w:ind w:firstLine="0"/>
              <w:jc w:val="left"/>
              <w:rPr>
                <w:rFonts w:ascii="Arial" w:hAnsi="Arial" w:cs="Arial"/>
                <w:sz w:val="18"/>
                <w:szCs w:val="18"/>
              </w:rPr>
            </w:pPr>
            <w:r>
              <w:rPr>
                <w:rFonts w:ascii="Arial" w:hAnsi="Arial" w:cs="Arial"/>
                <w:sz w:val="18"/>
                <w:szCs w:val="18"/>
              </w:rPr>
              <w:t>Pol. orientation</w:t>
            </w:r>
          </w:p>
        </w:tc>
        <w:tc>
          <w:tcPr>
            <w:tcW w:w="736" w:type="dxa"/>
            <w:tcBorders>
              <w:top w:val="nil"/>
              <w:left w:val="nil"/>
              <w:bottom w:val="single" w:sz="12" w:space="0" w:color="auto"/>
              <w:right w:val="nil"/>
            </w:tcBorders>
            <w:vAlign w:val="bottom"/>
          </w:tcPr>
          <w:p w14:paraId="2A85D2F2" w14:textId="19512FFE"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40</w:t>
            </w:r>
          </w:p>
        </w:tc>
        <w:tc>
          <w:tcPr>
            <w:tcW w:w="737" w:type="dxa"/>
            <w:tcBorders>
              <w:top w:val="nil"/>
              <w:left w:val="nil"/>
              <w:bottom w:val="single" w:sz="12" w:space="0" w:color="auto"/>
              <w:right w:val="nil"/>
            </w:tcBorders>
            <w:vAlign w:val="bottom"/>
          </w:tcPr>
          <w:p w14:paraId="6AFA5CA9" w14:textId="676A9081"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05</w:t>
            </w:r>
          </w:p>
        </w:tc>
        <w:tc>
          <w:tcPr>
            <w:tcW w:w="737" w:type="dxa"/>
            <w:tcBorders>
              <w:top w:val="nil"/>
              <w:left w:val="nil"/>
              <w:bottom w:val="single" w:sz="12" w:space="0" w:color="auto"/>
              <w:right w:val="nil"/>
            </w:tcBorders>
            <w:vAlign w:val="bottom"/>
          </w:tcPr>
          <w:p w14:paraId="21C1BBED" w14:textId="10DD550F"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35</w:t>
            </w:r>
          </w:p>
        </w:tc>
        <w:tc>
          <w:tcPr>
            <w:tcW w:w="737" w:type="dxa"/>
            <w:tcBorders>
              <w:top w:val="nil"/>
              <w:left w:val="nil"/>
              <w:bottom w:val="single" w:sz="12" w:space="0" w:color="auto"/>
              <w:right w:val="nil"/>
            </w:tcBorders>
            <w:vAlign w:val="bottom"/>
          </w:tcPr>
          <w:p w14:paraId="205348BE" w14:textId="38ED72F1"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7</w:t>
            </w:r>
            <w:r>
              <w:rPr>
                <w:rFonts w:ascii="Arial" w:hAnsi="Arial" w:cs="Arial"/>
                <w:color w:val="000000"/>
                <w:sz w:val="18"/>
                <w:szCs w:val="18"/>
              </w:rPr>
              <w:t>.</w:t>
            </w:r>
            <w:r w:rsidRPr="001A5955">
              <w:rPr>
                <w:rFonts w:ascii="Arial" w:hAnsi="Arial" w:cs="Arial"/>
                <w:color w:val="000000"/>
                <w:sz w:val="18"/>
                <w:szCs w:val="18"/>
              </w:rPr>
              <w:t>32</w:t>
            </w:r>
          </w:p>
        </w:tc>
        <w:tc>
          <w:tcPr>
            <w:tcW w:w="737" w:type="dxa"/>
            <w:tcBorders>
              <w:top w:val="nil"/>
              <w:left w:val="nil"/>
              <w:bottom w:val="single" w:sz="12" w:space="0" w:color="auto"/>
              <w:right w:val="nil"/>
            </w:tcBorders>
          </w:tcPr>
          <w:p w14:paraId="2EB1FB70" w14:textId="22D82949" w:rsidR="005454AD" w:rsidRPr="005454AD" w:rsidRDefault="005454AD" w:rsidP="005454AD">
            <w:pPr>
              <w:pStyle w:val="textpaper"/>
              <w:spacing w:line="288" w:lineRule="auto"/>
              <w:ind w:firstLine="0"/>
              <w:jc w:val="center"/>
              <w:rPr>
                <w:rFonts w:ascii="Arial" w:hAnsi="Arial" w:cs="Arial"/>
                <w:color w:val="000000"/>
                <w:sz w:val="18"/>
                <w:szCs w:val="18"/>
              </w:rPr>
            </w:pPr>
            <w:r w:rsidRPr="0056475D">
              <w:rPr>
                <w:rFonts w:ascii="Arial" w:hAnsi="Arial" w:cs="Arial"/>
                <w:color w:val="000000"/>
                <w:sz w:val="18"/>
                <w:szCs w:val="18"/>
              </w:rPr>
              <w:t>&lt;.001</w:t>
            </w:r>
          </w:p>
        </w:tc>
        <w:tc>
          <w:tcPr>
            <w:tcW w:w="737" w:type="dxa"/>
            <w:tcBorders>
              <w:top w:val="nil"/>
              <w:left w:val="nil"/>
              <w:bottom w:val="single" w:sz="12" w:space="0" w:color="auto"/>
              <w:right w:val="nil"/>
            </w:tcBorders>
            <w:vAlign w:val="bottom"/>
          </w:tcPr>
          <w:p w14:paraId="7D07B0EE" w14:textId="50B8104E"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39</w:t>
            </w:r>
          </w:p>
        </w:tc>
        <w:tc>
          <w:tcPr>
            <w:tcW w:w="793" w:type="dxa"/>
            <w:tcBorders>
              <w:top w:val="nil"/>
              <w:left w:val="nil"/>
              <w:bottom w:val="single" w:sz="12" w:space="0" w:color="auto"/>
              <w:right w:val="nil"/>
            </w:tcBorders>
            <w:vAlign w:val="bottom"/>
          </w:tcPr>
          <w:p w14:paraId="2B1B91F9" w14:textId="4B330901"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29</w:t>
            </w:r>
          </w:p>
        </w:tc>
        <w:tc>
          <w:tcPr>
            <w:tcW w:w="793" w:type="dxa"/>
            <w:tcBorders>
              <w:top w:val="nil"/>
              <w:left w:val="nil"/>
              <w:bottom w:val="single" w:sz="12" w:space="0" w:color="auto"/>
              <w:right w:val="nil"/>
            </w:tcBorders>
            <w:vAlign w:val="bottom"/>
          </w:tcPr>
          <w:p w14:paraId="5BBBCC81" w14:textId="4B4E3B88" w:rsidR="005454AD" w:rsidRPr="005454AD" w:rsidRDefault="005454AD" w:rsidP="005454AD">
            <w:pPr>
              <w:pStyle w:val="textpaper"/>
              <w:spacing w:line="288" w:lineRule="auto"/>
              <w:ind w:firstLine="0"/>
              <w:jc w:val="center"/>
              <w:rPr>
                <w:rFonts w:ascii="Arial" w:hAnsi="Arial" w:cs="Arial"/>
                <w:sz w:val="18"/>
                <w:szCs w:val="18"/>
              </w:rPr>
            </w:pPr>
            <w:r w:rsidRPr="001A5955">
              <w:rPr>
                <w:rFonts w:ascii="Arial" w:hAnsi="Arial" w:cs="Arial"/>
                <w:color w:val="000000"/>
                <w:sz w:val="18"/>
                <w:szCs w:val="18"/>
              </w:rPr>
              <w:t>0</w:t>
            </w:r>
            <w:r>
              <w:rPr>
                <w:rFonts w:ascii="Arial" w:hAnsi="Arial" w:cs="Arial"/>
                <w:color w:val="000000"/>
                <w:sz w:val="18"/>
                <w:szCs w:val="18"/>
              </w:rPr>
              <w:t>.</w:t>
            </w:r>
            <w:r w:rsidRPr="001A5955">
              <w:rPr>
                <w:rFonts w:ascii="Arial" w:hAnsi="Arial" w:cs="Arial"/>
                <w:color w:val="000000"/>
                <w:sz w:val="18"/>
                <w:szCs w:val="18"/>
              </w:rPr>
              <w:t>50</w:t>
            </w:r>
          </w:p>
        </w:tc>
      </w:tr>
    </w:tbl>
    <w:p w14:paraId="7BC7B9BB" w14:textId="77777777" w:rsidR="00413EFE" w:rsidRDefault="00413EFE" w:rsidP="00413EFE">
      <w:pPr>
        <w:rPr>
          <w:rFonts w:cs="Arial"/>
          <w:sz w:val="18"/>
          <w:szCs w:val="18"/>
          <w:lang w:val="en-GB"/>
        </w:rPr>
      </w:pPr>
      <w:r>
        <w:rPr>
          <w:rFonts w:cs="Arial"/>
          <w:sz w:val="18"/>
          <w:szCs w:val="18"/>
          <w:lang w:val="en-GB"/>
        </w:rPr>
        <w:t>Note: CT = conspiracy theory, NCCT = norm-consistent conspiracy theory; NICT = norm-inconsistent conspiracy theory, POL = political orientation LL=Lower Limit of 95% confidence interval; UL=Upper Limit of 95% confidence interval</w:t>
      </w:r>
    </w:p>
    <w:p w14:paraId="56281D8D" w14:textId="41721387" w:rsidR="007738AA" w:rsidRDefault="007738AA">
      <w:pPr>
        <w:spacing w:after="0" w:line="240" w:lineRule="auto"/>
        <w:rPr>
          <w:rFonts w:eastAsia="Calibri" w:cs="Arial"/>
          <w:b/>
          <w:kern w:val="2"/>
          <w:sz w:val="24"/>
          <w:u w:val="single"/>
          <w:lang w:val="en-US"/>
          <w14:ligatures w14:val="standardContextual"/>
        </w:rPr>
      </w:pPr>
    </w:p>
    <w:p w14:paraId="6EFD936A" w14:textId="77777777" w:rsidR="005A2D0C" w:rsidRPr="00C60EEA" w:rsidRDefault="005A2D0C" w:rsidP="002F05D0">
      <w:pPr>
        <w:pStyle w:val="Heading1"/>
      </w:pPr>
      <w:bookmarkStart w:id="46" w:name="_Toc188375695"/>
      <w:bookmarkStart w:id="47" w:name="_Toc189158555"/>
      <w:r w:rsidRPr="00C60EEA">
        <w:lastRenderedPageBreak/>
        <w:t xml:space="preserve">Test for </w:t>
      </w:r>
      <w:r>
        <w:t>moderation by political ideology</w:t>
      </w:r>
      <w:bookmarkEnd w:id="46"/>
      <w:bookmarkEnd w:id="47"/>
      <w:r>
        <w:t xml:space="preserve"> </w:t>
      </w:r>
    </w:p>
    <w:p w14:paraId="455BC23E" w14:textId="77777777" w:rsidR="005A2D0C" w:rsidRPr="00BF6A91" w:rsidRDefault="005A2D0C" w:rsidP="002F05D0">
      <w:pPr>
        <w:pStyle w:val="Heading2"/>
      </w:pPr>
      <w:bookmarkStart w:id="48" w:name="_Toc188375696"/>
      <w:bookmarkStart w:id="49" w:name="_Toc189158556"/>
      <w:r w:rsidRPr="00C60EEA">
        <w:t>Study 1</w:t>
      </w:r>
      <w:bookmarkEnd w:id="48"/>
      <w:bookmarkEnd w:id="49"/>
    </w:p>
    <w:p w14:paraId="2819B588" w14:textId="4E4979D8" w:rsidR="0060306F" w:rsidRDefault="005A2D0C" w:rsidP="005E2B9D">
      <w:pPr>
        <w:ind w:firstLine="567"/>
        <w:rPr>
          <w:b/>
          <w:bCs/>
          <w:lang w:val="en-GB"/>
        </w:rPr>
      </w:pPr>
      <w:r w:rsidRPr="00F35DC4">
        <w:rPr>
          <w:lang w:val="en-GB"/>
        </w:rPr>
        <w:t xml:space="preserve">To explore whether political orientation moderates the relations reported above, we repeated the multiple regression with grand-mean-centred variables and additionally included the two-way interactions between political orientation and all other predictors. All three interactions turned out significant (see Table </w:t>
      </w:r>
      <w:r w:rsidR="00E568C0">
        <w:rPr>
          <w:lang w:val="en-GB"/>
        </w:rPr>
        <w:t>S</w:t>
      </w:r>
      <w:r w:rsidR="00413EFE">
        <w:rPr>
          <w:lang w:val="en-GB"/>
        </w:rPr>
        <w:t>5</w:t>
      </w:r>
      <w:r w:rsidRPr="00F35DC4">
        <w:rPr>
          <w:lang w:val="en-GB"/>
        </w:rPr>
        <w:t xml:space="preserve">). Simple slope analyses indicated that the results reported </w:t>
      </w:r>
      <w:r w:rsidR="007A512F">
        <w:rPr>
          <w:lang w:val="en-GB"/>
        </w:rPr>
        <w:t>in the main manuscript</w:t>
      </w:r>
      <w:r w:rsidR="007A512F" w:rsidRPr="00F35DC4">
        <w:rPr>
          <w:lang w:val="en-GB"/>
        </w:rPr>
        <w:t xml:space="preserve"> </w:t>
      </w:r>
      <w:r w:rsidRPr="00F35DC4">
        <w:rPr>
          <w:lang w:val="en-GB"/>
        </w:rPr>
        <w:t>only hold for the politically left (+1 SD on political orientation:</w:t>
      </w:r>
      <w:r w:rsidR="005B1BD7">
        <w:rPr>
          <w:lang w:val="en-GB"/>
        </w:rPr>
        <w:t xml:space="preserve"> belief in</w:t>
      </w:r>
      <w:r w:rsidRPr="00F35DC4">
        <w:rPr>
          <w:lang w:val="en-GB"/>
        </w:rPr>
        <w:t xml:space="preserve"> </w:t>
      </w:r>
      <w:r w:rsidR="005D2034">
        <w:rPr>
          <w:lang w:val="en-GB"/>
        </w:rPr>
        <w:t xml:space="preserve">norm-consistent </w:t>
      </w:r>
      <w:r w:rsidRPr="00F35DC4">
        <w:rPr>
          <w:lang w:val="en-GB"/>
        </w:rPr>
        <w:t xml:space="preserve">climate policy conspiracy </w:t>
      </w:r>
      <w:r w:rsidR="005B1BD7">
        <w:rPr>
          <w:lang w:val="en-GB"/>
        </w:rPr>
        <w:t>theory</w:t>
      </w:r>
      <w:r w:rsidRPr="00F35DC4">
        <w:rPr>
          <w:lang w:val="en-GB"/>
        </w:rPr>
        <w:t xml:space="preserve">: </w:t>
      </w:r>
      <w:r w:rsidRPr="00F35DC4">
        <w:rPr>
          <w:i/>
          <w:iCs/>
          <w:lang w:val="en-GB"/>
        </w:rPr>
        <w:t>B</w:t>
      </w:r>
      <w:r w:rsidRPr="00F35DC4">
        <w:rPr>
          <w:lang w:val="en-GB"/>
        </w:rPr>
        <w:t>=.</w:t>
      </w:r>
      <w:r w:rsidR="00D8668C">
        <w:rPr>
          <w:lang w:val="en-GB"/>
        </w:rPr>
        <w:t>42</w:t>
      </w:r>
      <w:r w:rsidRPr="00F35DC4">
        <w:rPr>
          <w:lang w:val="en-GB"/>
        </w:rPr>
        <w:t xml:space="preserve">, </w:t>
      </w:r>
      <w:r w:rsidRPr="00F35DC4">
        <w:rPr>
          <w:i/>
          <w:iCs/>
          <w:lang w:val="en-GB"/>
        </w:rPr>
        <w:t>SE</w:t>
      </w:r>
      <w:r w:rsidRPr="00F35DC4">
        <w:rPr>
          <w:lang w:val="en-GB"/>
        </w:rPr>
        <w:t>=.08</w:t>
      </w:r>
      <w:r w:rsidR="00D8668C">
        <w:rPr>
          <w:lang w:val="en-GB"/>
        </w:rPr>
        <w:t>0</w:t>
      </w:r>
      <w:r w:rsidRPr="00F35DC4">
        <w:rPr>
          <w:lang w:val="en-GB"/>
        </w:rPr>
        <w:t xml:space="preserve">, </w:t>
      </w:r>
      <w:r w:rsidRPr="00892B88">
        <w:rPr>
          <w:iCs/>
          <w:lang w:val="en-GB"/>
        </w:rPr>
        <w:t>95%-CI</w:t>
      </w:r>
      <w:r>
        <w:rPr>
          <w:lang w:val="en-GB"/>
        </w:rPr>
        <w:t xml:space="preserve"> </w:t>
      </w:r>
      <w:r w:rsidRPr="00F35DC4">
        <w:rPr>
          <w:lang w:val="en-GB"/>
        </w:rPr>
        <w:t>[.25</w:t>
      </w:r>
      <w:r w:rsidR="006E63F4">
        <w:rPr>
          <w:lang w:val="en-GB"/>
        </w:rPr>
        <w:t>9</w:t>
      </w:r>
      <w:r w:rsidRPr="00F35DC4">
        <w:rPr>
          <w:lang w:val="en-GB"/>
        </w:rPr>
        <w:t>; .57</w:t>
      </w:r>
      <w:r w:rsidR="006E63F4">
        <w:rPr>
          <w:lang w:val="en-GB"/>
        </w:rPr>
        <w:t>2</w:t>
      </w:r>
      <w:r w:rsidRPr="00F35DC4">
        <w:rPr>
          <w:lang w:val="en-GB"/>
        </w:rPr>
        <w:t xml:space="preserve">], </w:t>
      </w:r>
      <w:r w:rsidRPr="00F35DC4">
        <w:rPr>
          <w:i/>
          <w:iCs/>
          <w:lang w:val="en-GB"/>
        </w:rPr>
        <w:t>t</w:t>
      </w:r>
      <w:r w:rsidRPr="00F35DC4">
        <w:rPr>
          <w:lang w:val="en-GB"/>
        </w:rPr>
        <w:t>(42</w:t>
      </w:r>
      <w:r w:rsidR="006E63F4">
        <w:rPr>
          <w:lang w:val="en-GB"/>
        </w:rPr>
        <w:t>5</w:t>
      </w:r>
      <w:r w:rsidRPr="00F35DC4">
        <w:rPr>
          <w:lang w:val="en-GB"/>
        </w:rPr>
        <w:t>)=5.</w:t>
      </w:r>
      <w:r w:rsidR="006E63F4">
        <w:rPr>
          <w:lang w:val="en-GB"/>
        </w:rPr>
        <w:t>23</w:t>
      </w:r>
      <w:r w:rsidRPr="00F35DC4">
        <w:rPr>
          <w:lang w:val="en-GB"/>
        </w:rPr>
        <w:t xml:space="preserve">, </w:t>
      </w:r>
      <w:r w:rsidRPr="00F35DC4">
        <w:rPr>
          <w:i/>
          <w:iCs/>
          <w:lang w:val="en-GB"/>
        </w:rPr>
        <w:t>p</w:t>
      </w:r>
      <w:r w:rsidRPr="00F35DC4">
        <w:rPr>
          <w:lang w:val="en-GB"/>
        </w:rPr>
        <w:t xml:space="preserve">&lt;.001, </w:t>
      </w:r>
      <w:r w:rsidRPr="00F35DC4">
        <w:rPr>
          <w:i/>
          <w:iCs/>
          <w:lang w:val="en-GB"/>
        </w:rPr>
        <w:t>r</w:t>
      </w:r>
      <w:r w:rsidRPr="00F35DC4">
        <w:rPr>
          <w:lang w:val="en-GB"/>
        </w:rPr>
        <w:t xml:space="preserve">=.42; dissatisfaction: </w:t>
      </w:r>
      <w:r w:rsidRPr="00F35DC4">
        <w:rPr>
          <w:i/>
          <w:iCs/>
          <w:lang w:val="en-GB"/>
        </w:rPr>
        <w:t>B</w:t>
      </w:r>
      <w:r w:rsidRPr="00F35DC4">
        <w:rPr>
          <w:lang w:val="en-GB"/>
        </w:rPr>
        <w:t>=.2</w:t>
      </w:r>
      <w:r w:rsidR="006E63F4">
        <w:rPr>
          <w:lang w:val="en-GB"/>
        </w:rPr>
        <w:t>2</w:t>
      </w:r>
      <w:r w:rsidRPr="00F35DC4">
        <w:rPr>
          <w:lang w:val="en-GB"/>
        </w:rPr>
        <w:t xml:space="preserve">, </w:t>
      </w:r>
      <w:r w:rsidRPr="00F35DC4">
        <w:rPr>
          <w:i/>
          <w:iCs/>
          <w:lang w:val="en-GB"/>
        </w:rPr>
        <w:t>SE</w:t>
      </w:r>
      <w:r w:rsidRPr="00F35DC4">
        <w:rPr>
          <w:lang w:val="en-GB"/>
        </w:rPr>
        <w:t xml:space="preserve">=.065, </w:t>
      </w:r>
      <w:r w:rsidRPr="00892B88">
        <w:rPr>
          <w:iCs/>
          <w:lang w:val="en-GB"/>
        </w:rPr>
        <w:t>95%-CI</w:t>
      </w:r>
      <w:r>
        <w:rPr>
          <w:lang w:val="en-GB"/>
        </w:rPr>
        <w:t xml:space="preserve"> </w:t>
      </w:r>
      <w:r w:rsidRPr="00F35DC4">
        <w:rPr>
          <w:lang w:val="en-GB"/>
        </w:rPr>
        <w:t>[.0</w:t>
      </w:r>
      <w:r w:rsidR="006E63F4">
        <w:rPr>
          <w:lang w:val="en-GB"/>
        </w:rPr>
        <w:t>91</w:t>
      </w:r>
      <w:r w:rsidRPr="00F35DC4">
        <w:rPr>
          <w:lang w:val="en-GB"/>
        </w:rPr>
        <w:t>; .34</w:t>
      </w:r>
      <w:r w:rsidR="00CF6F7E">
        <w:rPr>
          <w:lang w:val="en-GB"/>
        </w:rPr>
        <w:t>6</w:t>
      </w:r>
      <w:r w:rsidRPr="00F35DC4">
        <w:rPr>
          <w:lang w:val="en-GB"/>
        </w:rPr>
        <w:t xml:space="preserve">], </w:t>
      </w:r>
      <w:r w:rsidRPr="00F35DC4">
        <w:rPr>
          <w:i/>
          <w:iCs/>
          <w:lang w:val="en-GB"/>
        </w:rPr>
        <w:t>t</w:t>
      </w:r>
      <w:r w:rsidRPr="00F35DC4">
        <w:rPr>
          <w:lang w:val="en-GB"/>
        </w:rPr>
        <w:t>(42</w:t>
      </w:r>
      <w:r w:rsidR="00CF6F7E">
        <w:rPr>
          <w:lang w:val="en-GB"/>
        </w:rPr>
        <w:t>5</w:t>
      </w:r>
      <w:r w:rsidRPr="00F35DC4">
        <w:rPr>
          <w:lang w:val="en-GB"/>
        </w:rPr>
        <w:t>)=3.</w:t>
      </w:r>
      <w:r w:rsidR="00CF6F7E">
        <w:rPr>
          <w:lang w:val="en-GB"/>
        </w:rPr>
        <w:t>3</w:t>
      </w:r>
      <w:r w:rsidRPr="00F35DC4">
        <w:rPr>
          <w:lang w:val="en-GB"/>
        </w:rPr>
        <w:t xml:space="preserve">8, </w:t>
      </w:r>
      <w:r w:rsidRPr="00F35DC4">
        <w:rPr>
          <w:i/>
          <w:iCs/>
          <w:lang w:val="en-GB"/>
        </w:rPr>
        <w:t>p</w:t>
      </w:r>
      <w:r w:rsidR="00CF6F7E">
        <w:rPr>
          <w:lang w:val="en-GB"/>
        </w:rPr>
        <w:t>&lt;</w:t>
      </w:r>
      <w:r w:rsidRPr="00F35DC4">
        <w:rPr>
          <w:lang w:val="en-GB"/>
        </w:rPr>
        <w:t xml:space="preserve">.001, </w:t>
      </w:r>
      <w:r w:rsidRPr="00F35DC4">
        <w:rPr>
          <w:i/>
          <w:iCs/>
          <w:lang w:val="en-GB"/>
        </w:rPr>
        <w:t>r</w:t>
      </w:r>
      <w:r w:rsidRPr="00F35DC4">
        <w:rPr>
          <w:lang w:val="en-GB"/>
        </w:rPr>
        <w:t>=.2</w:t>
      </w:r>
      <w:r w:rsidR="00CF6F7E">
        <w:rPr>
          <w:lang w:val="en-GB"/>
        </w:rPr>
        <w:t>6</w:t>
      </w:r>
      <w:r w:rsidRPr="00F35DC4">
        <w:rPr>
          <w:lang w:val="en-GB"/>
        </w:rPr>
        <w:t xml:space="preserve">; conspiracy mentality: </w:t>
      </w:r>
      <w:r w:rsidRPr="00F35DC4">
        <w:rPr>
          <w:i/>
          <w:iCs/>
          <w:lang w:val="en-GB"/>
        </w:rPr>
        <w:t>B</w:t>
      </w:r>
      <w:r w:rsidRPr="00F35DC4">
        <w:rPr>
          <w:lang w:val="en-GB"/>
        </w:rPr>
        <w:t xml:space="preserve">=-.36, </w:t>
      </w:r>
      <w:r w:rsidRPr="00F35DC4">
        <w:rPr>
          <w:i/>
          <w:iCs/>
          <w:lang w:val="en-GB"/>
        </w:rPr>
        <w:t>SE</w:t>
      </w:r>
      <w:r w:rsidRPr="00F35DC4">
        <w:rPr>
          <w:lang w:val="en-GB"/>
        </w:rPr>
        <w:t xml:space="preserve">=.078, </w:t>
      </w:r>
      <w:r w:rsidRPr="00892B88">
        <w:rPr>
          <w:iCs/>
          <w:lang w:val="en-GB"/>
        </w:rPr>
        <w:t>95%-CI</w:t>
      </w:r>
      <w:r>
        <w:rPr>
          <w:lang w:val="en-GB"/>
        </w:rPr>
        <w:t xml:space="preserve"> </w:t>
      </w:r>
      <w:r w:rsidRPr="00F35DC4">
        <w:rPr>
          <w:lang w:val="en-GB"/>
        </w:rPr>
        <w:t xml:space="preserve">[-.512; -.205], </w:t>
      </w:r>
      <w:r w:rsidRPr="00F35DC4">
        <w:rPr>
          <w:i/>
          <w:iCs/>
          <w:lang w:val="en-GB"/>
        </w:rPr>
        <w:t>t</w:t>
      </w:r>
      <w:r w:rsidRPr="00F35DC4">
        <w:rPr>
          <w:lang w:val="en-GB"/>
        </w:rPr>
        <w:t>(42</w:t>
      </w:r>
      <w:r w:rsidR="000C6263">
        <w:rPr>
          <w:lang w:val="en-GB"/>
        </w:rPr>
        <w:t>5</w:t>
      </w:r>
      <w:r w:rsidRPr="00F35DC4">
        <w:rPr>
          <w:lang w:val="en-GB"/>
        </w:rPr>
        <w:t xml:space="preserve">)=-4.59, </w:t>
      </w:r>
      <w:r w:rsidRPr="00F35DC4">
        <w:rPr>
          <w:i/>
          <w:iCs/>
          <w:lang w:val="en-GB"/>
        </w:rPr>
        <w:t>p</w:t>
      </w:r>
      <w:r w:rsidRPr="00F35DC4">
        <w:rPr>
          <w:lang w:val="en-GB"/>
        </w:rPr>
        <w:t xml:space="preserve">&lt;.001, </w:t>
      </w:r>
      <w:r w:rsidRPr="00F35DC4">
        <w:rPr>
          <w:i/>
          <w:iCs/>
          <w:lang w:val="en-GB"/>
        </w:rPr>
        <w:t>r</w:t>
      </w:r>
      <w:r w:rsidRPr="00F35DC4">
        <w:rPr>
          <w:lang w:val="en-GB"/>
        </w:rPr>
        <w:t>=-.35) but not for the politically right (-1 SD on political orientation: all |</w:t>
      </w:r>
      <w:r w:rsidRPr="00F35DC4">
        <w:rPr>
          <w:i/>
          <w:iCs/>
          <w:lang w:val="en-GB"/>
        </w:rPr>
        <w:t>B</w:t>
      </w:r>
      <w:r w:rsidRPr="00F35DC4">
        <w:rPr>
          <w:lang w:val="en-GB"/>
        </w:rPr>
        <w:t>|s&lt;.04, all |</w:t>
      </w:r>
      <w:r w:rsidRPr="00F35DC4">
        <w:rPr>
          <w:i/>
          <w:iCs/>
          <w:lang w:val="en-GB"/>
        </w:rPr>
        <w:t>t</w:t>
      </w:r>
      <w:r w:rsidRPr="00F35DC4">
        <w:rPr>
          <w:lang w:val="en-GB"/>
        </w:rPr>
        <w:t>|s(42</w:t>
      </w:r>
      <w:r w:rsidR="000C6263">
        <w:rPr>
          <w:lang w:val="en-GB"/>
        </w:rPr>
        <w:t>5</w:t>
      </w:r>
      <w:r w:rsidRPr="00F35DC4">
        <w:rPr>
          <w:lang w:val="en-GB"/>
        </w:rPr>
        <w:t xml:space="preserve">)&lt;0.4, all </w:t>
      </w:r>
      <w:r w:rsidRPr="00F35DC4">
        <w:rPr>
          <w:i/>
          <w:iCs/>
          <w:lang w:val="en-GB"/>
        </w:rPr>
        <w:t>p</w:t>
      </w:r>
      <w:r w:rsidRPr="00F35DC4">
        <w:rPr>
          <w:lang w:val="en-GB"/>
        </w:rPr>
        <w:t>s&gt;.</w:t>
      </w:r>
      <w:r w:rsidR="000C6263">
        <w:rPr>
          <w:lang w:val="en-GB"/>
        </w:rPr>
        <w:t>690</w:t>
      </w:r>
      <w:r w:rsidRPr="00F35DC4">
        <w:rPr>
          <w:lang w:val="en-GB"/>
        </w:rPr>
        <w:t>, all |</w:t>
      </w:r>
      <w:r w:rsidRPr="00F35DC4">
        <w:rPr>
          <w:i/>
          <w:iCs/>
          <w:lang w:val="en-GB"/>
        </w:rPr>
        <w:t>r</w:t>
      </w:r>
      <w:r w:rsidRPr="00F35DC4">
        <w:rPr>
          <w:lang w:val="en-GB"/>
        </w:rPr>
        <w:t xml:space="preserve">|s&lt;.08). </w:t>
      </w:r>
    </w:p>
    <w:p w14:paraId="0B159EF8" w14:textId="635CB1A0" w:rsidR="0060306F" w:rsidRPr="005E2B9D" w:rsidRDefault="005A2D0C" w:rsidP="005E2B9D">
      <w:pPr>
        <w:spacing w:after="0"/>
        <w:rPr>
          <w:b/>
          <w:bCs/>
          <w:lang w:val="en-GB"/>
        </w:rPr>
      </w:pPr>
      <w:r w:rsidRPr="005E2B9D">
        <w:rPr>
          <w:b/>
          <w:bCs/>
          <w:lang w:val="en-GB"/>
        </w:rPr>
        <w:t>Table S</w:t>
      </w:r>
      <w:r w:rsidR="00413EFE">
        <w:rPr>
          <w:b/>
          <w:bCs/>
          <w:lang w:val="en-GB"/>
        </w:rPr>
        <w:t>5</w:t>
      </w:r>
      <w:r w:rsidR="005E2B9D">
        <w:rPr>
          <w:b/>
          <w:bCs/>
          <w:lang w:val="en-GB"/>
        </w:rPr>
        <w:t>.</w:t>
      </w:r>
    </w:p>
    <w:p w14:paraId="2B5BD7A0" w14:textId="2FF93D5C" w:rsidR="005A2D0C" w:rsidRPr="005E2B9D" w:rsidRDefault="005A2D0C" w:rsidP="005E2B9D">
      <w:pPr>
        <w:spacing w:after="0"/>
        <w:rPr>
          <w:i/>
          <w:iCs/>
          <w:lang w:val="en-GB"/>
        </w:rPr>
      </w:pPr>
      <w:r w:rsidRPr="005E2B9D">
        <w:rPr>
          <w:i/>
          <w:iCs/>
          <w:lang w:val="en-GB"/>
        </w:rPr>
        <w:t xml:space="preserve">Multiple regression of support for non-normative collective action on conspiracy mentality, </w:t>
      </w:r>
      <w:r w:rsidR="00B0687D">
        <w:rPr>
          <w:i/>
          <w:iCs/>
          <w:lang w:val="en-GB"/>
        </w:rPr>
        <w:t xml:space="preserve">belief in </w:t>
      </w:r>
      <w:r w:rsidR="005D2034">
        <w:rPr>
          <w:i/>
          <w:iCs/>
          <w:lang w:val="en-GB"/>
        </w:rPr>
        <w:t xml:space="preserve">norm-consistent </w:t>
      </w:r>
      <w:r w:rsidRPr="005E2B9D">
        <w:rPr>
          <w:i/>
          <w:iCs/>
          <w:lang w:val="en-GB"/>
        </w:rPr>
        <w:t>climate policy conspiracy, dissatisfaction with the government, political orientation (all mean-centered), and the two-way interactions between political orientation and the other predictors</w:t>
      </w:r>
      <w:r w:rsidR="0060306F" w:rsidRPr="005E2B9D">
        <w:rPr>
          <w:i/>
          <w:iCs/>
          <w:lang w:val="en-GB"/>
        </w:rPr>
        <w:t>, Study 1</w:t>
      </w:r>
      <w:r w:rsidRPr="005E2B9D">
        <w:rPr>
          <w:i/>
          <w:iCs/>
          <w:lang w:val="en-GB"/>
        </w:rPr>
        <w:t>.</w:t>
      </w:r>
    </w:p>
    <w:tbl>
      <w:tblPr>
        <w:tblW w:w="8809" w:type="dxa"/>
        <w:tblInd w:w="-10" w:type="dxa"/>
        <w:tblLayout w:type="fixed"/>
        <w:tblCellMar>
          <w:left w:w="0" w:type="dxa"/>
          <w:right w:w="0" w:type="dxa"/>
        </w:tblCellMar>
        <w:tblLook w:val="0000" w:firstRow="0" w:lastRow="0" w:firstColumn="0" w:lastColumn="0" w:noHBand="0" w:noVBand="0"/>
      </w:tblPr>
      <w:tblGrid>
        <w:gridCol w:w="3838"/>
        <w:gridCol w:w="719"/>
        <w:gridCol w:w="708"/>
        <w:gridCol w:w="851"/>
        <w:gridCol w:w="850"/>
        <w:gridCol w:w="1134"/>
        <w:gridCol w:w="709"/>
      </w:tblGrid>
      <w:tr w:rsidR="005A2D0C" w:rsidRPr="00F35DC4" w14:paraId="1CC9B596" w14:textId="77777777" w:rsidTr="002A73D7">
        <w:trPr>
          <w:cantSplit/>
        </w:trPr>
        <w:tc>
          <w:tcPr>
            <w:tcW w:w="3838" w:type="dxa"/>
            <w:tcBorders>
              <w:top w:val="single" w:sz="4" w:space="0" w:color="auto"/>
              <w:bottom w:val="single" w:sz="4" w:space="0" w:color="auto"/>
            </w:tcBorders>
            <w:shd w:val="clear" w:color="auto" w:fill="auto"/>
          </w:tcPr>
          <w:p w14:paraId="7D6BD8A2" w14:textId="77777777" w:rsidR="005A2D0C" w:rsidRPr="00F35DC4" w:rsidRDefault="005A2D0C" w:rsidP="002A73D7">
            <w:pPr>
              <w:spacing w:after="0"/>
              <w:rPr>
                <w:rFonts w:cstheme="minorHAnsi"/>
                <w:b/>
                <w:bCs/>
                <w:sz w:val="20"/>
                <w:szCs w:val="20"/>
                <w:lang w:val="en-GB"/>
              </w:rPr>
            </w:pPr>
            <w:r w:rsidRPr="00F35DC4">
              <w:rPr>
                <w:rFonts w:cstheme="minorHAnsi"/>
                <w:b/>
                <w:bCs/>
                <w:sz w:val="20"/>
                <w:szCs w:val="20"/>
                <w:lang w:val="en-GB"/>
              </w:rPr>
              <w:t>Predictor</w:t>
            </w:r>
          </w:p>
        </w:tc>
        <w:tc>
          <w:tcPr>
            <w:tcW w:w="719" w:type="dxa"/>
            <w:tcBorders>
              <w:top w:val="single" w:sz="4" w:space="0" w:color="auto"/>
              <w:bottom w:val="single" w:sz="4" w:space="0" w:color="auto"/>
            </w:tcBorders>
            <w:shd w:val="clear" w:color="auto" w:fill="auto"/>
          </w:tcPr>
          <w:p w14:paraId="2D62B1F1" w14:textId="77777777" w:rsidR="005A2D0C" w:rsidRPr="00F35DC4" w:rsidRDefault="005A2D0C" w:rsidP="002A73D7">
            <w:pPr>
              <w:spacing w:after="0"/>
              <w:jc w:val="center"/>
              <w:rPr>
                <w:rFonts w:cstheme="minorHAnsi"/>
                <w:b/>
                <w:bCs/>
                <w:i/>
                <w:iCs/>
                <w:sz w:val="20"/>
                <w:szCs w:val="20"/>
                <w:lang w:val="en-GB"/>
              </w:rPr>
            </w:pPr>
            <w:r w:rsidRPr="00F35DC4">
              <w:rPr>
                <w:rFonts w:cstheme="minorHAnsi"/>
                <w:b/>
                <w:bCs/>
                <w:i/>
                <w:iCs/>
                <w:sz w:val="20"/>
                <w:szCs w:val="20"/>
                <w:lang w:val="en-GB"/>
              </w:rPr>
              <w:t>B</w:t>
            </w:r>
          </w:p>
        </w:tc>
        <w:tc>
          <w:tcPr>
            <w:tcW w:w="708" w:type="dxa"/>
            <w:tcBorders>
              <w:top w:val="single" w:sz="4" w:space="0" w:color="auto"/>
              <w:bottom w:val="single" w:sz="4" w:space="0" w:color="auto"/>
            </w:tcBorders>
            <w:shd w:val="clear" w:color="auto" w:fill="auto"/>
          </w:tcPr>
          <w:p w14:paraId="3E514464" w14:textId="77777777" w:rsidR="005A2D0C" w:rsidRPr="00F35DC4" w:rsidRDefault="005A2D0C" w:rsidP="002A73D7">
            <w:pPr>
              <w:spacing w:after="0"/>
              <w:jc w:val="center"/>
              <w:rPr>
                <w:rFonts w:cstheme="minorHAnsi"/>
                <w:b/>
                <w:bCs/>
                <w:i/>
                <w:iCs/>
                <w:sz w:val="20"/>
                <w:szCs w:val="20"/>
                <w:lang w:val="en-GB"/>
              </w:rPr>
            </w:pPr>
            <w:r w:rsidRPr="00F35DC4">
              <w:rPr>
                <w:rFonts w:cstheme="minorHAnsi"/>
                <w:b/>
                <w:bCs/>
                <w:i/>
                <w:iCs/>
                <w:sz w:val="20"/>
                <w:szCs w:val="20"/>
                <w:lang w:val="en-GB"/>
              </w:rPr>
              <w:t>SE</w:t>
            </w:r>
          </w:p>
        </w:tc>
        <w:tc>
          <w:tcPr>
            <w:tcW w:w="851" w:type="dxa"/>
            <w:tcBorders>
              <w:top w:val="single" w:sz="4" w:space="0" w:color="auto"/>
              <w:bottom w:val="single" w:sz="4" w:space="0" w:color="auto"/>
            </w:tcBorders>
            <w:shd w:val="clear" w:color="auto" w:fill="auto"/>
          </w:tcPr>
          <w:p w14:paraId="4EB98200" w14:textId="77777777" w:rsidR="005A2D0C" w:rsidRPr="00F35DC4" w:rsidRDefault="005A2D0C" w:rsidP="002A73D7">
            <w:pPr>
              <w:spacing w:after="0"/>
              <w:jc w:val="center"/>
              <w:rPr>
                <w:rFonts w:cstheme="minorHAnsi"/>
                <w:b/>
                <w:bCs/>
                <w:sz w:val="20"/>
                <w:szCs w:val="20"/>
                <w:lang w:val="en-GB"/>
              </w:rPr>
            </w:pPr>
            <w:r w:rsidRPr="00F35DC4">
              <w:rPr>
                <w:rFonts w:cstheme="minorHAnsi"/>
                <w:b/>
                <w:bCs/>
                <w:i/>
                <w:iCs/>
                <w:sz w:val="20"/>
                <w:szCs w:val="20"/>
                <w:lang w:val="en-GB"/>
              </w:rPr>
              <w:t>t</w:t>
            </w:r>
            <w:r w:rsidRPr="00F35DC4">
              <w:rPr>
                <w:rFonts w:cstheme="minorHAnsi"/>
                <w:b/>
                <w:bCs/>
                <w:sz w:val="20"/>
                <w:szCs w:val="20"/>
                <w:lang w:val="en-GB"/>
              </w:rPr>
              <w:t xml:space="preserve"> (424)</w:t>
            </w:r>
          </w:p>
        </w:tc>
        <w:tc>
          <w:tcPr>
            <w:tcW w:w="850" w:type="dxa"/>
            <w:tcBorders>
              <w:top w:val="single" w:sz="4" w:space="0" w:color="auto"/>
              <w:bottom w:val="single" w:sz="4" w:space="0" w:color="auto"/>
            </w:tcBorders>
            <w:shd w:val="clear" w:color="auto" w:fill="auto"/>
          </w:tcPr>
          <w:p w14:paraId="3DBD1364" w14:textId="77777777" w:rsidR="005A2D0C" w:rsidRPr="00F35DC4" w:rsidRDefault="005A2D0C" w:rsidP="002A73D7">
            <w:pPr>
              <w:spacing w:after="0"/>
              <w:jc w:val="center"/>
              <w:rPr>
                <w:rFonts w:cstheme="minorHAnsi"/>
                <w:b/>
                <w:bCs/>
                <w:i/>
                <w:iCs/>
                <w:sz w:val="20"/>
                <w:szCs w:val="20"/>
                <w:lang w:val="en-GB"/>
              </w:rPr>
            </w:pPr>
            <w:r w:rsidRPr="00F35DC4">
              <w:rPr>
                <w:rFonts w:cstheme="minorHAnsi"/>
                <w:b/>
                <w:bCs/>
                <w:i/>
                <w:iCs/>
                <w:sz w:val="20"/>
                <w:szCs w:val="20"/>
                <w:lang w:val="en-GB"/>
              </w:rPr>
              <w:t>p</w:t>
            </w:r>
          </w:p>
        </w:tc>
        <w:tc>
          <w:tcPr>
            <w:tcW w:w="1134" w:type="dxa"/>
            <w:tcBorders>
              <w:top w:val="single" w:sz="4" w:space="0" w:color="auto"/>
              <w:bottom w:val="single" w:sz="4" w:space="0" w:color="auto"/>
            </w:tcBorders>
            <w:shd w:val="clear" w:color="auto" w:fill="auto"/>
          </w:tcPr>
          <w:p w14:paraId="199DB18E" w14:textId="77777777" w:rsidR="005A2D0C" w:rsidRPr="00F35DC4" w:rsidRDefault="005A2D0C" w:rsidP="002A73D7">
            <w:pPr>
              <w:spacing w:after="0"/>
              <w:jc w:val="center"/>
              <w:rPr>
                <w:rFonts w:cstheme="minorHAnsi"/>
                <w:b/>
                <w:bCs/>
                <w:sz w:val="20"/>
                <w:szCs w:val="20"/>
                <w:lang w:val="en-GB"/>
              </w:rPr>
            </w:pPr>
            <w:r w:rsidRPr="00F35DC4">
              <w:rPr>
                <w:rFonts w:cstheme="minorHAnsi"/>
                <w:b/>
                <w:bCs/>
                <w:sz w:val="20"/>
                <w:szCs w:val="20"/>
                <w:lang w:val="en-GB"/>
              </w:rPr>
              <w:t>95% CI</w:t>
            </w:r>
          </w:p>
        </w:tc>
        <w:tc>
          <w:tcPr>
            <w:tcW w:w="709" w:type="dxa"/>
            <w:tcBorders>
              <w:top w:val="single" w:sz="4" w:space="0" w:color="auto"/>
              <w:bottom w:val="single" w:sz="4" w:space="0" w:color="auto"/>
            </w:tcBorders>
          </w:tcPr>
          <w:p w14:paraId="51B16056" w14:textId="77777777" w:rsidR="005A2D0C" w:rsidRPr="00F35DC4" w:rsidRDefault="005A2D0C" w:rsidP="002A73D7">
            <w:pPr>
              <w:spacing w:after="0"/>
              <w:jc w:val="center"/>
              <w:rPr>
                <w:rFonts w:cstheme="minorHAnsi"/>
                <w:b/>
                <w:bCs/>
                <w:i/>
                <w:iCs/>
                <w:sz w:val="20"/>
                <w:szCs w:val="20"/>
                <w:lang w:val="en-GB"/>
              </w:rPr>
            </w:pPr>
            <w:r w:rsidRPr="00F35DC4">
              <w:rPr>
                <w:rFonts w:cstheme="minorHAnsi"/>
                <w:b/>
                <w:bCs/>
                <w:i/>
                <w:iCs/>
                <w:sz w:val="20"/>
                <w:szCs w:val="20"/>
                <w:lang w:val="en-GB"/>
              </w:rPr>
              <w:t>r</w:t>
            </w:r>
          </w:p>
        </w:tc>
      </w:tr>
      <w:tr w:rsidR="005A2D0C" w:rsidRPr="00F35DC4" w14:paraId="617785FA" w14:textId="77777777" w:rsidTr="002A73D7">
        <w:trPr>
          <w:cantSplit/>
        </w:trPr>
        <w:tc>
          <w:tcPr>
            <w:tcW w:w="3838" w:type="dxa"/>
            <w:tcBorders>
              <w:top w:val="single" w:sz="4" w:space="0" w:color="auto"/>
            </w:tcBorders>
            <w:shd w:val="clear" w:color="auto" w:fill="auto"/>
          </w:tcPr>
          <w:p w14:paraId="0147F604" w14:textId="3D21F869" w:rsidR="005A2D0C" w:rsidRPr="00F35DC4" w:rsidRDefault="005B1BD7" w:rsidP="002A73D7">
            <w:pPr>
              <w:spacing w:after="0"/>
              <w:rPr>
                <w:rFonts w:cstheme="minorHAnsi"/>
                <w:sz w:val="20"/>
                <w:szCs w:val="20"/>
                <w:lang w:val="en-GB"/>
              </w:rPr>
            </w:pPr>
            <w:r>
              <w:rPr>
                <w:sz w:val="20"/>
                <w:szCs w:val="20"/>
                <w:lang w:val="en-GB"/>
              </w:rPr>
              <w:t>Belif in n</w:t>
            </w:r>
            <w:r w:rsidR="005D2034">
              <w:rPr>
                <w:sz w:val="20"/>
                <w:szCs w:val="20"/>
                <w:lang w:val="en-GB"/>
              </w:rPr>
              <w:t>orm-consistent c</w:t>
            </w:r>
            <w:r w:rsidR="005A2D0C" w:rsidRPr="00F35DC4">
              <w:rPr>
                <w:sz w:val="20"/>
                <w:szCs w:val="20"/>
                <w:lang w:val="en-GB"/>
              </w:rPr>
              <w:t xml:space="preserve">limate policy conspiracy </w:t>
            </w:r>
            <w:r>
              <w:rPr>
                <w:sz w:val="20"/>
                <w:szCs w:val="20"/>
                <w:lang w:val="en-GB"/>
              </w:rPr>
              <w:t>theory</w:t>
            </w:r>
          </w:p>
        </w:tc>
        <w:tc>
          <w:tcPr>
            <w:tcW w:w="719" w:type="dxa"/>
            <w:tcBorders>
              <w:top w:val="single" w:sz="4" w:space="0" w:color="auto"/>
            </w:tcBorders>
            <w:shd w:val="clear" w:color="auto" w:fill="auto"/>
          </w:tcPr>
          <w:p w14:paraId="40B5A59C"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.22</w:t>
            </w:r>
          </w:p>
        </w:tc>
        <w:tc>
          <w:tcPr>
            <w:tcW w:w="708" w:type="dxa"/>
            <w:tcBorders>
              <w:top w:val="single" w:sz="4" w:space="0" w:color="auto"/>
            </w:tcBorders>
            <w:shd w:val="clear" w:color="auto" w:fill="auto"/>
          </w:tcPr>
          <w:p w14:paraId="139F2752"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.06</w:t>
            </w:r>
          </w:p>
        </w:tc>
        <w:tc>
          <w:tcPr>
            <w:tcW w:w="851" w:type="dxa"/>
            <w:tcBorders>
              <w:top w:val="single" w:sz="4" w:space="0" w:color="auto"/>
            </w:tcBorders>
            <w:shd w:val="clear" w:color="auto" w:fill="auto"/>
          </w:tcPr>
          <w:p w14:paraId="5BB424F7"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3.76</w:t>
            </w:r>
          </w:p>
        </w:tc>
        <w:tc>
          <w:tcPr>
            <w:tcW w:w="850" w:type="dxa"/>
            <w:tcBorders>
              <w:top w:val="single" w:sz="4" w:space="0" w:color="auto"/>
            </w:tcBorders>
            <w:shd w:val="clear" w:color="auto" w:fill="auto"/>
          </w:tcPr>
          <w:p w14:paraId="28FB1011"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&lt;.001</w:t>
            </w:r>
          </w:p>
        </w:tc>
        <w:tc>
          <w:tcPr>
            <w:tcW w:w="1134" w:type="dxa"/>
            <w:tcBorders>
              <w:top w:val="single" w:sz="4" w:space="0" w:color="auto"/>
            </w:tcBorders>
            <w:shd w:val="clear" w:color="auto" w:fill="auto"/>
          </w:tcPr>
          <w:p w14:paraId="42A42B13"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.106; .339</w:t>
            </w:r>
          </w:p>
        </w:tc>
        <w:tc>
          <w:tcPr>
            <w:tcW w:w="709" w:type="dxa"/>
            <w:tcBorders>
              <w:top w:val="single" w:sz="4" w:space="0" w:color="auto"/>
            </w:tcBorders>
          </w:tcPr>
          <w:p w14:paraId="2F155C02"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.25</w:t>
            </w:r>
          </w:p>
        </w:tc>
      </w:tr>
      <w:tr w:rsidR="005A2D0C" w:rsidRPr="00F35DC4" w14:paraId="245A7B95" w14:textId="77777777" w:rsidTr="002A73D7">
        <w:trPr>
          <w:cantSplit/>
        </w:trPr>
        <w:tc>
          <w:tcPr>
            <w:tcW w:w="3838" w:type="dxa"/>
            <w:shd w:val="clear" w:color="auto" w:fill="auto"/>
          </w:tcPr>
          <w:p w14:paraId="415BAC13" w14:textId="77777777" w:rsidR="005A2D0C" w:rsidRPr="00F35DC4" w:rsidRDefault="005A2D0C" w:rsidP="002A73D7">
            <w:pPr>
              <w:spacing w:after="0"/>
              <w:rPr>
                <w:sz w:val="20"/>
                <w:szCs w:val="20"/>
                <w:lang w:val="en-GB"/>
              </w:rPr>
            </w:pPr>
            <w:r w:rsidRPr="00F35DC4">
              <w:rPr>
                <w:rFonts w:cstheme="minorHAnsi"/>
                <w:sz w:val="20"/>
                <w:szCs w:val="20"/>
                <w:lang w:val="en-GB"/>
              </w:rPr>
              <w:t>Conspiracy mentality</w:t>
            </w:r>
          </w:p>
        </w:tc>
        <w:tc>
          <w:tcPr>
            <w:tcW w:w="719" w:type="dxa"/>
            <w:shd w:val="clear" w:color="auto" w:fill="auto"/>
          </w:tcPr>
          <w:p w14:paraId="74E53016"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-.18</w:t>
            </w:r>
          </w:p>
        </w:tc>
        <w:tc>
          <w:tcPr>
            <w:tcW w:w="708" w:type="dxa"/>
            <w:shd w:val="clear" w:color="auto" w:fill="auto"/>
          </w:tcPr>
          <w:p w14:paraId="1772BE5F"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.05</w:t>
            </w:r>
          </w:p>
        </w:tc>
        <w:tc>
          <w:tcPr>
            <w:tcW w:w="851" w:type="dxa"/>
            <w:shd w:val="clear" w:color="auto" w:fill="auto"/>
          </w:tcPr>
          <w:p w14:paraId="27FDF816"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-3.39</w:t>
            </w:r>
          </w:p>
        </w:tc>
        <w:tc>
          <w:tcPr>
            <w:tcW w:w="850" w:type="dxa"/>
            <w:shd w:val="clear" w:color="auto" w:fill="auto"/>
          </w:tcPr>
          <w:p w14:paraId="552338F6"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&lt;.001</w:t>
            </w:r>
          </w:p>
        </w:tc>
        <w:tc>
          <w:tcPr>
            <w:tcW w:w="1134" w:type="dxa"/>
            <w:shd w:val="clear" w:color="auto" w:fill="auto"/>
          </w:tcPr>
          <w:p w14:paraId="434D0E75"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-.290; -.077</w:t>
            </w:r>
          </w:p>
        </w:tc>
        <w:tc>
          <w:tcPr>
            <w:tcW w:w="709" w:type="dxa"/>
          </w:tcPr>
          <w:p w14:paraId="7E307737" w14:textId="4A510531"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w:t>
            </w:r>
            <w:r w:rsidR="000C6263">
              <w:rPr>
                <w:rFonts w:cstheme="minorHAnsi"/>
                <w:color w:val="010205"/>
                <w:sz w:val="20"/>
                <w:szCs w:val="20"/>
                <w:lang w:val="en-GB"/>
              </w:rPr>
              <w:t>18</w:t>
            </w:r>
          </w:p>
        </w:tc>
      </w:tr>
      <w:tr w:rsidR="005A2D0C" w:rsidRPr="00F35DC4" w14:paraId="4A340970" w14:textId="77777777" w:rsidTr="002A73D7">
        <w:trPr>
          <w:cantSplit/>
        </w:trPr>
        <w:tc>
          <w:tcPr>
            <w:tcW w:w="3838" w:type="dxa"/>
            <w:shd w:val="clear" w:color="auto" w:fill="auto"/>
          </w:tcPr>
          <w:p w14:paraId="3E43CDAF" w14:textId="77777777" w:rsidR="005A2D0C" w:rsidRPr="00F35DC4" w:rsidRDefault="005A2D0C" w:rsidP="002A73D7">
            <w:pPr>
              <w:spacing w:after="0"/>
              <w:rPr>
                <w:rFonts w:cstheme="minorHAnsi"/>
                <w:sz w:val="20"/>
                <w:szCs w:val="20"/>
                <w:lang w:val="en-GB"/>
              </w:rPr>
            </w:pPr>
            <w:r w:rsidRPr="00F35DC4">
              <w:rPr>
                <w:sz w:val="20"/>
                <w:szCs w:val="20"/>
                <w:lang w:val="en-GB"/>
              </w:rPr>
              <w:t>Dissatisfaction</w:t>
            </w:r>
          </w:p>
        </w:tc>
        <w:tc>
          <w:tcPr>
            <w:tcW w:w="719" w:type="dxa"/>
            <w:shd w:val="clear" w:color="auto" w:fill="auto"/>
          </w:tcPr>
          <w:p w14:paraId="4A368226"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.12</w:t>
            </w:r>
          </w:p>
        </w:tc>
        <w:tc>
          <w:tcPr>
            <w:tcW w:w="708" w:type="dxa"/>
            <w:shd w:val="clear" w:color="auto" w:fill="auto"/>
          </w:tcPr>
          <w:p w14:paraId="282BC1E6"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.05</w:t>
            </w:r>
          </w:p>
        </w:tc>
        <w:tc>
          <w:tcPr>
            <w:tcW w:w="851" w:type="dxa"/>
            <w:shd w:val="clear" w:color="auto" w:fill="auto"/>
          </w:tcPr>
          <w:p w14:paraId="31BA6315"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2.57</w:t>
            </w:r>
          </w:p>
        </w:tc>
        <w:tc>
          <w:tcPr>
            <w:tcW w:w="850" w:type="dxa"/>
            <w:shd w:val="clear" w:color="auto" w:fill="auto"/>
          </w:tcPr>
          <w:p w14:paraId="5677DDE4"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.011</w:t>
            </w:r>
          </w:p>
        </w:tc>
        <w:tc>
          <w:tcPr>
            <w:tcW w:w="1134" w:type="dxa"/>
            <w:shd w:val="clear" w:color="auto" w:fill="auto"/>
          </w:tcPr>
          <w:p w14:paraId="4F8855AF" w14:textId="2DE3A0FC"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.02</w:t>
            </w:r>
            <w:r w:rsidR="000C6263">
              <w:rPr>
                <w:rFonts w:cstheme="minorHAnsi"/>
                <w:color w:val="010205"/>
                <w:sz w:val="20"/>
                <w:szCs w:val="20"/>
                <w:lang w:val="en-GB"/>
              </w:rPr>
              <w:t>9</w:t>
            </w:r>
            <w:r w:rsidRPr="00F35DC4">
              <w:rPr>
                <w:rFonts w:cstheme="minorHAnsi"/>
                <w:color w:val="010205"/>
                <w:sz w:val="20"/>
                <w:szCs w:val="20"/>
                <w:lang w:val="en-GB"/>
              </w:rPr>
              <w:t>; .215</w:t>
            </w:r>
          </w:p>
        </w:tc>
        <w:tc>
          <w:tcPr>
            <w:tcW w:w="709" w:type="dxa"/>
          </w:tcPr>
          <w:p w14:paraId="3C4BFCF5"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.17</w:t>
            </w:r>
          </w:p>
        </w:tc>
      </w:tr>
      <w:tr w:rsidR="005A2D0C" w:rsidRPr="00F35DC4" w14:paraId="1A42AAA2" w14:textId="77777777" w:rsidTr="002A73D7">
        <w:trPr>
          <w:cantSplit/>
        </w:trPr>
        <w:tc>
          <w:tcPr>
            <w:tcW w:w="3838" w:type="dxa"/>
            <w:shd w:val="clear" w:color="auto" w:fill="auto"/>
          </w:tcPr>
          <w:p w14:paraId="495ADDA3" w14:textId="77777777" w:rsidR="005A2D0C" w:rsidRPr="00F35DC4" w:rsidRDefault="005A2D0C" w:rsidP="002A73D7">
            <w:pPr>
              <w:spacing w:after="0"/>
              <w:rPr>
                <w:rFonts w:cstheme="minorHAnsi"/>
                <w:sz w:val="20"/>
                <w:szCs w:val="20"/>
                <w:lang w:val="en-GB"/>
              </w:rPr>
            </w:pPr>
            <w:r w:rsidRPr="00F35DC4">
              <w:rPr>
                <w:rFonts w:cstheme="minorHAnsi"/>
                <w:sz w:val="20"/>
                <w:szCs w:val="20"/>
                <w:lang w:val="en-GB"/>
              </w:rPr>
              <w:t>Political orientation (right – left)</w:t>
            </w:r>
          </w:p>
        </w:tc>
        <w:tc>
          <w:tcPr>
            <w:tcW w:w="719" w:type="dxa"/>
            <w:shd w:val="clear" w:color="auto" w:fill="auto"/>
          </w:tcPr>
          <w:p w14:paraId="3DF588C9"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.39</w:t>
            </w:r>
          </w:p>
        </w:tc>
        <w:tc>
          <w:tcPr>
            <w:tcW w:w="708" w:type="dxa"/>
            <w:shd w:val="clear" w:color="auto" w:fill="auto"/>
          </w:tcPr>
          <w:p w14:paraId="0F8D674E"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.06</w:t>
            </w:r>
          </w:p>
        </w:tc>
        <w:tc>
          <w:tcPr>
            <w:tcW w:w="851" w:type="dxa"/>
            <w:shd w:val="clear" w:color="auto" w:fill="auto"/>
          </w:tcPr>
          <w:p w14:paraId="3EC0DE79"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6.43</w:t>
            </w:r>
          </w:p>
        </w:tc>
        <w:tc>
          <w:tcPr>
            <w:tcW w:w="850" w:type="dxa"/>
            <w:shd w:val="clear" w:color="auto" w:fill="auto"/>
          </w:tcPr>
          <w:p w14:paraId="08239835"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&lt;.001</w:t>
            </w:r>
          </w:p>
        </w:tc>
        <w:tc>
          <w:tcPr>
            <w:tcW w:w="1134" w:type="dxa"/>
            <w:shd w:val="clear" w:color="auto" w:fill="auto"/>
          </w:tcPr>
          <w:p w14:paraId="5892F155"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.270; .508</w:t>
            </w:r>
          </w:p>
        </w:tc>
        <w:tc>
          <w:tcPr>
            <w:tcW w:w="709" w:type="dxa"/>
          </w:tcPr>
          <w:p w14:paraId="1841400B"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.34</w:t>
            </w:r>
          </w:p>
        </w:tc>
      </w:tr>
      <w:tr w:rsidR="005A2D0C" w:rsidRPr="00F35DC4" w14:paraId="7095F139" w14:textId="77777777" w:rsidTr="002A73D7">
        <w:trPr>
          <w:cantSplit/>
        </w:trPr>
        <w:tc>
          <w:tcPr>
            <w:tcW w:w="3838" w:type="dxa"/>
            <w:shd w:val="clear" w:color="auto" w:fill="auto"/>
          </w:tcPr>
          <w:p w14:paraId="0A98CB04" w14:textId="4D28FD38" w:rsidR="005A2D0C" w:rsidRPr="00F35DC4" w:rsidRDefault="00B0687D" w:rsidP="002A73D7">
            <w:pPr>
              <w:spacing w:after="0"/>
              <w:rPr>
                <w:rFonts w:cstheme="minorHAnsi"/>
                <w:sz w:val="20"/>
                <w:szCs w:val="20"/>
                <w:lang w:val="en-GB"/>
              </w:rPr>
            </w:pPr>
            <w:r>
              <w:rPr>
                <w:sz w:val="20"/>
                <w:szCs w:val="20"/>
                <w:lang w:val="en-GB"/>
              </w:rPr>
              <w:t>Belief in n</w:t>
            </w:r>
            <w:r w:rsidR="005D2034">
              <w:rPr>
                <w:sz w:val="20"/>
                <w:szCs w:val="20"/>
                <w:lang w:val="en-GB"/>
              </w:rPr>
              <w:t>orm-consistent c</w:t>
            </w:r>
            <w:r w:rsidR="005A2D0C" w:rsidRPr="00F35DC4">
              <w:rPr>
                <w:sz w:val="20"/>
                <w:szCs w:val="20"/>
                <w:lang w:val="en-GB"/>
              </w:rPr>
              <w:t xml:space="preserve">limate policy conspiracy </w:t>
            </w:r>
            <w:r>
              <w:rPr>
                <w:sz w:val="20"/>
                <w:szCs w:val="20"/>
                <w:lang w:val="en-GB"/>
              </w:rPr>
              <w:t xml:space="preserve">theory </w:t>
            </w:r>
            <w:r w:rsidR="005A2D0C" w:rsidRPr="00F35DC4">
              <w:rPr>
                <w:rFonts w:cstheme="minorHAnsi"/>
                <w:sz w:val="20"/>
                <w:szCs w:val="20"/>
                <w:lang w:val="en-GB"/>
              </w:rPr>
              <w:t>x Political orientation</w:t>
            </w:r>
          </w:p>
        </w:tc>
        <w:tc>
          <w:tcPr>
            <w:tcW w:w="719" w:type="dxa"/>
            <w:shd w:val="clear" w:color="auto" w:fill="auto"/>
          </w:tcPr>
          <w:p w14:paraId="22B11AD7"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.17</w:t>
            </w:r>
          </w:p>
        </w:tc>
        <w:tc>
          <w:tcPr>
            <w:tcW w:w="708" w:type="dxa"/>
            <w:shd w:val="clear" w:color="auto" w:fill="auto"/>
          </w:tcPr>
          <w:p w14:paraId="7F5F8165"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.05</w:t>
            </w:r>
          </w:p>
        </w:tc>
        <w:tc>
          <w:tcPr>
            <w:tcW w:w="851" w:type="dxa"/>
            <w:shd w:val="clear" w:color="auto" w:fill="auto"/>
          </w:tcPr>
          <w:p w14:paraId="0DF3F0FD"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3.26</w:t>
            </w:r>
          </w:p>
        </w:tc>
        <w:tc>
          <w:tcPr>
            <w:tcW w:w="850" w:type="dxa"/>
            <w:shd w:val="clear" w:color="auto" w:fill="auto"/>
          </w:tcPr>
          <w:p w14:paraId="6270BF99"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.001</w:t>
            </w:r>
          </w:p>
        </w:tc>
        <w:tc>
          <w:tcPr>
            <w:tcW w:w="1134" w:type="dxa"/>
            <w:shd w:val="clear" w:color="auto" w:fill="auto"/>
          </w:tcPr>
          <w:p w14:paraId="1A73386F"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.069; .276</w:t>
            </w:r>
          </w:p>
        </w:tc>
        <w:tc>
          <w:tcPr>
            <w:tcW w:w="709" w:type="dxa"/>
          </w:tcPr>
          <w:p w14:paraId="5148CAB9"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.23</w:t>
            </w:r>
          </w:p>
        </w:tc>
      </w:tr>
      <w:tr w:rsidR="005A2D0C" w:rsidRPr="00F35DC4" w14:paraId="08DAF971" w14:textId="77777777" w:rsidTr="002A73D7">
        <w:trPr>
          <w:cantSplit/>
        </w:trPr>
        <w:tc>
          <w:tcPr>
            <w:tcW w:w="3838" w:type="dxa"/>
            <w:shd w:val="clear" w:color="auto" w:fill="auto"/>
          </w:tcPr>
          <w:p w14:paraId="435405A1" w14:textId="77777777" w:rsidR="005A2D0C" w:rsidRPr="00F35DC4" w:rsidRDefault="005A2D0C" w:rsidP="002A73D7">
            <w:pPr>
              <w:spacing w:after="0"/>
              <w:rPr>
                <w:rFonts w:cstheme="minorHAnsi"/>
                <w:sz w:val="20"/>
                <w:szCs w:val="20"/>
                <w:lang w:val="en-GB"/>
              </w:rPr>
            </w:pPr>
            <w:r w:rsidRPr="00F35DC4">
              <w:rPr>
                <w:rFonts w:cstheme="minorHAnsi"/>
                <w:sz w:val="20"/>
                <w:szCs w:val="20"/>
                <w:lang w:val="en-GB"/>
              </w:rPr>
              <w:t>Dissatisfaction x Political orientation</w:t>
            </w:r>
          </w:p>
        </w:tc>
        <w:tc>
          <w:tcPr>
            <w:tcW w:w="719" w:type="dxa"/>
            <w:shd w:val="clear" w:color="auto" w:fill="auto"/>
          </w:tcPr>
          <w:p w14:paraId="0968B6F3"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.09</w:t>
            </w:r>
          </w:p>
        </w:tc>
        <w:tc>
          <w:tcPr>
            <w:tcW w:w="708" w:type="dxa"/>
            <w:shd w:val="clear" w:color="auto" w:fill="auto"/>
          </w:tcPr>
          <w:p w14:paraId="113F4A5E"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.04</w:t>
            </w:r>
          </w:p>
        </w:tc>
        <w:tc>
          <w:tcPr>
            <w:tcW w:w="851" w:type="dxa"/>
            <w:shd w:val="clear" w:color="auto" w:fill="auto"/>
          </w:tcPr>
          <w:p w14:paraId="4414B391"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2.23</w:t>
            </w:r>
          </w:p>
        </w:tc>
        <w:tc>
          <w:tcPr>
            <w:tcW w:w="850" w:type="dxa"/>
            <w:shd w:val="clear" w:color="auto" w:fill="auto"/>
          </w:tcPr>
          <w:p w14:paraId="69399D16"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.026</w:t>
            </w:r>
          </w:p>
        </w:tc>
        <w:tc>
          <w:tcPr>
            <w:tcW w:w="1134" w:type="dxa"/>
            <w:shd w:val="clear" w:color="auto" w:fill="auto"/>
          </w:tcPr>
          <w:p w14:paraId="624C45E8"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.010; .163</w:t>
            </w:r>
          </w:p>
        </w:tc>
        <w:tc>
          <w:tcPr>
            <w:tcW w:w="709" w:type="dxa"/>
          </w:tcPr>
          <w:p w14:paraId="2322CB38" w14:textId="77777777"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.15</w:t>
            </w:r>
          </w:p>
        </w:tc>
      </w:tr>
      <w:tr w:rsidR="005A2D0C" w:rsidRPr="00F35DC4" w14:paraId="3995C518" w14:textId="77777777" w:rsidTr="002A73D7">
        <w:trPr>
          <w:cantSplit/>
        </w:trPr>
        <w:tc>
          <w:tcPr>
            <w:tcW w:w="3838" w:type="dxa"/>
            <w:tcBorders>
              <w:bottom w:val="single" w:sz="4" w:space="0" w:color="auto"/>
            </w:tcBorders>
            <w:shd w:val="clear" w:color="auto" w:fill="auto"/>
          </w:tcPr>
          <w:p w14:paraId="53A00C36" w14:textId="77777777" w:rsidR="005A2D0C" w:rsidRPr="00F35DC4" w:rsidRDefault="005A2D0C" w:rsidP="002A73D7">
            <w:pPr>
              <w:spacing w:after="0"/>
              <w:rPr>
                <w:rFonts w:cstheme="minorHAnsi"/>
                <w:sz w:val="20"/>
                <w:szCs w:val="20"/>
                <w:lang w:val="en-GB"/>
              </w:rPr>
            </w:pPr>
            <w:r w:rsidRPr="00F35DC4">
              <w:rPr>
                <w:rFonts w:cstheme="minorHAnsi"/>
                <w:sz w:val="20"/>
                <w:szCs w:val="20"/>
                <w:lang w:val="en-GB"/>
              </w:rPr>
              <w:t>Conspiracy mentality x Political orientation</w:t>
            </w:r>
          </w:p>
        </w:tc>
        <w:tc>
          <w:tcPr>
            <w:tcW w:w="719" w:type="dxa"/>
            <w:tcBorders>
              <w:bottom w:val="single" w:sz="4" w:space="0" w:color="auto"/>
            </w:tcBorders>
            <w:shd w:val="clear" w:color="auto" w:fill="auto"/>
          </w:tcPr>
          <w:p w14:paraId="3E015B3E"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-.16</w:t>
            </w:r>
          </w:p>
        </w:tc>
        <w:tc>
          <w:tcPr>
            <w:tcW w:w="708" w:type="dxa"/>
            <w:tcBorders>
              <w:bottom w:val="single" w:sz="4" w:space="0" w:color="auto"/>
            </w:tcBorders>
            <w:shd w:val="clear" w:color="auto" w:fill="auto"/>
          </w:tcPr>
          <w:p w14:paraId="55163B61"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.05</w:t>
            </w:r>
          </w:p>
        </w:tc>
        <w:tc>
          <w:tcPr>
            <w:tcW w:w="851" w:type="dxa"/>
            <w:tcBorders>
              <w:bottom w:val="single" w:sz="4" w:space="0" w:color="auto"/>
            </w:tcBorders>
            <w:shd w:val="clear" w:color="auto" w:fill="auto"/>
          </w:tcPr>
          <w:p w14:paraId="50F0DA9E"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-3.24</w:t>
            </w:r>
          </w:p>
        </w:tc>
        <w:tc>
          <w:tcPr>
            <w:tcW w:w="850" w:type="dxa"/>
            <w:tcBorders>
              <w:bottom w:val="single" w:sz="4" w:space="0" w:color="auto"/>
            </w:tcBorders>
            <w:shd w:val="clear" w:color="auto" w:fill="auto"/>
          </w:tcPr>
          <w:p w14:paraId="42FFCC32"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.001</w:t>
            </w:r>
          </w:p>
        </w:tc>
        <w:tc>
          <w:tcPr>
            <w:tcW w:w="1134" w:type="dxa"/>
            <w:tcBorders>
              <w:bottom w:val="single" w:sz="4" w:space="0" w:color="auto"/>
            </w:tcBorders>
            <w:shd w:val="clear" w:color="auto" w:fill="auto"/>
          </w:tcPr>
          <w:p w14:paraId="6A496A1C" w14:textId="77777777" w:rsidR="005A2D0C" w:rsidRPr="00F35DC4" w:rsidRDefault="005A2D0C" w:rsidP="002A73D7">
            <w:pPr>
              <w:tabs>
                <w:tab w:val="decimal" w:pos="189"/>
              </w:tabs>
              <w:spacing w:after="0"/>
              <w:jc w:val="center"/>
              <w:rPr>
                <w:rFonts w:cstheme="minorHAnsi"/>
                <w:sz w:val="20"/>
                <w:szCs w:val="20"/>
                <w:lang w:val="en-GB"/>
              </w:rPr>
            </w:pPr>
            <w:r w:rsidRPr="00F35DC4">
              <w:rPr>
                <w:rFonts w:cstheme="minorHAnsi"/>
                <w:color w:val="010205"/>
                <w:sz w:val="20"/>
                <w:szCs w:val="20"/>
                <w:lang w:val="en-GB"/>
              </w:rPr>
              <w:t>-.250; -.061</w:t>
            </w:r>
          </w:p>
        </w:tc>
        <w:tc>
          <w:tcPr>
            <w:tcW w:w="709" w:type="dxa"/>
            <w:tcBorders>
              <w:bottom w:val="single" w:sz="4" w:space="0" w:color="auto"/>
            </w:tcBorders>
          </w:tcPr>
          <w:p w14:paraId="1D78AD1C" w14:textId="0046929D" w:rsidR="005A2D0C" w:rsidRPr="00F35DC4" w:rsidRDefault="005A2D0C" w:rsidP="002A73D7">
            <w:pPr>
              <w:tabs>
                <w:tab w:val="decimal" w:pos="189"/>
              </w:tabs>
              <w:spacing w:after="0"/>
              <w:jc w:val="center"/>
              <w:rPr>
                <w:rFonts w:cstheme="minorHAnsi"/>
                <w:color w:val="010205"/>
                <w:sz w:val="20"/>
                <w:szCs w:val="20"/>
                <w:lang w:val="en-GB"/>
              </w:rPr>
            </w:pPr>
            <w:r w:rsidRPr="00F35DC4">
              <w:rPr>
                <w:rFonts w:cstheme="minorHAnsi"/>
                <w:color w:val="010205"/>
                <w:sz w:val="20"/>
                <w:szCs w:val="20"/>
                <w:lang w:val="en-GB"/>
              </w:rPr>
              <w:t>-.</w:t>
            </w:r>
            <w:r w:rsidR="00732513">
              <w:rPr>
                <w:rFonts w:cstheme="minorHAnsi"/>
                <w:color w:val="010205"/>
                <w:sz w:val="20"/>
                <w:szCs w:val="20"/>
                <w:lang w:val="en-GB"/>
              </w:rPr>
              <w:t>17</w:t>
            </w:r>
          </w:p>
        </w:tc>
      </w:tr>
    </w:tbl>
    <w:p w14:paraId="41B6ECDB" w14:textId="77777777" w:rsidR="005A2D0C" w:rsidRPr="00F35DC4" w:rsidRDefault="005A2D0C" w:rsidP="005A2D0C">
      <w:pPr>
        <w:ind w:firstLine="567"/>
        <w:rPr>
          <w:lang w:val="en-GB"/>
        </w:rPr>
      </w:pPr>
    </w:p>
    <w:p w14:paraId="79809647" w14:textId="77777777" w:rsidR="005A2D0C" w:rsidRPr="00C60EEA" w:rsidRDefault="005A2D0C" w:rsidP="002F05D0">
      <w:pPr>
        <w:pStyle w:val="Heading2"/>
      </w:pPr>
      <w:bookmarkStart w:id="50" w:name="_Toc188375697"/>
      <w:bookmarkStart w:id="51" w:name="_Toc189158557"/>
      <w:r w:rsidRPr="00C60EEA">
        <w:lastRenderedPageBreak/>
        <w:t>Study 2</w:t>
      </w:r>
      <w:bookmarkEnd w:id="50"/>
      <w:bookmarkEnd w:id="51"/>
    </w:p>
    <w:p w14:paraId="551217F4" w14:textId="7D592C41" w:rsidR="005A2D0C" w:rsidRDefault="005A2D0C" w:rsidP="005A2D0C">
      <w:pPr>
        <w:ind w:firstLine="567"/>
        <w:rPr>
          <w:lang w:val="en-GB"/>
        </w:rPr>
      </w:pPr>
      <w:r>
        <w:rPr>
          <w:lang w:val="en-GB"/>
        </w:rPr>
        <w:t xml:space="preserve">We </w:t>
      </w:r>
      <w:r w:rsidRPr="00F35DC4">
        <w:rPr>
          <w:lang w:val="en-GB"/>
        </w:rPr>
        <w:t xml:space="preserve">tested whether the moderation by political orientation we had found in Study 1 replicated, following the same procedure. Only the interaction between dissatisfaction and political orientation replicated, </w:t>
      </w:r>
      <w:r w:rsidRPr="00F35DC4">
        <w:rPr>
          <w:i/>
          <w:iCs/>
          <w:lang w:val="en-GB"/>
        </w:rPr>
        <w:t>B</w:t>
      </w:r>
      <w:r w:rsidRPr="00F35DC4">
        <w:rPr>
          <w:lang w:val="en-GB"/>
        </w:rPr>
        <w:t xml:space="preserve">=.14, </w:t>
      </w:r>
      <w:r w:rsidRPr="00F35DC4">
        <w:rPr>
          <w:i/>
          <w:iCs/>
          <w:lang w:val="en-GB"/>
        </w:rPr>
        <w:t>SE</w:t>
      </w:r>
      <w:r w:rsidRPr="00F35DC4">
        <w:rPr>
          <w:lang w:val="en-GB"/>
        </w:rPr>
        <w:t xml:space="preserve">=.053, </w:t>
      </w:r>
      <w:r w:rsidRPr="00892B88">
        <w:rPr>
          <w:lang w:val="en-GB"/>
        </w:rPr>
        <w:t>95%-CI</w:t>
      </w:r>
      <w:r>
        <w:rPr>
          <w:i/>
          <w:iCs/>
          <w:lang w:val="en-GB"/>
        </w:rPr>
        <w:t xml:space="preserve"> </w:t>
      </w:r>
      <w:r w:rsidRPr="00F35DC4">
        <w:rPr>
          <w:lang w:val="en-GB"/>
        </w:rPr>
        <w:t xml:space="preserve">[.039; .249], </w:t>
      </w:r>
      <w:r w:rsidRPr="00F35DC4">
        <w:rPr>
          <w:i/>
          <w:iCs/>
          <w:lang w:val="en-GB"/>
        </w:rPr>
        <w:t>t</w:t>
      </w:r>
      <w:r w:rsidRPr="00F35DC4">
        <w:rPr>
          <w:lang w:val="en-GB"/>
        </w:rPr>
        <w:t xml:space="preserve">(454)=2.70, </w:t>
      </w:r>
      <w:r w:rsidRPr="00F35DC4">
        <w:rPr>
          <w:i/>
          <w:iCs/>
          <w:lang w:val="en-GB"/>
        </w:rPr>
        <w:t>p</w:t>
      </w:r>
      <w:r w:rsidRPr="00F35DC4">
        <w:rPr>
          <w:lang w:val="en-GB"/>
        </w:rPr>
        <w:t xml:space="preserve">=.007, </w:t>
      </w:r>
      <w:r w:rsidRPr="00F35DC4">
        <w:rPr>
          <w:i/>
          <w:iCs/>
          <w:lang w:val="en-GB"/>
        </w:rPr>
        <w:t>r</w:t>
      </w:r>
      <w:r w:rsidRPr="00F35DC4">
        <w:rPr>
          <w:lang w:val="en-GB"/>
        </w:rPr>
        <w:t>=.18. All other interactions were not significant, both |</w:t>
      </w:r>
      <w:r w:rsidRPr="00F35DC4">
        <w:rPr>
          <w:i/>
          <w:iCs/>
          <w:lang w:val="en-GB"/>
        </w:rPr>
        <w:t>t</w:t>
      </w:r>
      <w:r w:rsidRPr="00F35DC4">
        <w:rPr>
          <w:lang w:val="en-GB"/>
        </w:rPr>
        <w:t xml:space="preserve">(454)|&lt;0.6, both </w:t>
      </w:r>
      <w:r w:rsidRPr="00F35DC4">
        <w:rPr>
          <w:i/>
          <w:iCs/>
          <w:lang w:val="en-GB"/>
        </w:rPr>
        <w:t>p</w:t>
      </w:r>
      <w:r w:rsidRPr="00F35DC4">
        <w:rPr>
          <w:lang w:val="en-GB"/>
        </w:rPr>
        <w:t xml:space="preserve">s&gt;.5. Simple slopes analyses indicated that – as in Study 1 – dissatisfaction correlated with more support for non-normative collective action among those with a left political orientation (+1 SD; </w:t>
      </w:r>
      <w:r w:rsidRPr="00F35DC4">
        <w:rPr>
          <w:i/>
          <w:iCs/>
          <w:lang w:val="en-GB"/>
        </w:rPr>
        <w:t>B</w:t>
      </w:r>
      <w:r w:rsidRPr="00F35DC4">
        <w:rPr>
          <w:lang w:val="en-GB"/>
        </w:rPr>
        <w:t xml:space="preserve">=.27, </w:t>
      </w:r>
      <w:r w:rsidRPr="00F35DC4">
        <w:rPr>
          <w:i/>
          <w:iCs/>
          <w:lang w:val="en-GB"/>
        </w:rPr>
        <w:t>SE</w:t>
      </w:r>
      <w:r w:rsidRPr="00F35DC4">
        <w:rPr>
          <w:lang w:val="en-GB"/>
        </w:rPr>
        <w:t xml:space="preserve">=.085, </w:t>
      </w:r>
      <w:r w:rsidRPr="00892B88">
        <w:rPr>
          <w:lang w:val="en-GB"/>
        </w:rPr>
        <w:t>95%-CI</w:t>
      </w:r>
      <w:r>
        <w:rPr>
          <w:i/>
          <w:iCs/>
          <w:lang w:val="en-GB"/>
        </w:rPr>
        <w:t xml:space="preserve"> </w:t>
      </w:r>
      <w:r w:rsidRPr="00F35DC4">
        <w:rPr>
          <w:lang w:val="en-GB"/>
        </w:rPr>
        <w:t>[.</w:t>
      </w:r>
      <w:r w:rsidR="00732513">
        <w:rPr>
          <w:lang w:val="en-GB"/>
        </w:rPr>
        <w:t>104</w:t>
      </w:r>
      <w:r w:rsidRPr="00F35DC4">
        <w:rPr>
          <w:lang w:val="en-GB"/>
        </w:rPr>
        <w:t>; .</w:t>
      </w:r>
      <w:r w:rsidR="00732513">
        <w:rPr>
          <w:lang w:val="en-GB"/>
        </w:rPr>
        <w:t>437</w:t>
      </w:r>
      <w:r w:rsidRPr="00F35DC4">
        <w:rPr>
          <w:lang w:val="en-GB"/>
        </w:rPr>
        <w:t xml:space="preserve">], </w:t>
      </w:r>
      <w:r w:rsidRPr="00F35DC4">
        <w:rPr>
          <w:i/>
          <w:iCs/>
          <w:lang w:val="en-GB"/>
        </w:rPr>
        <w:t>t</w:t>
      </w:r>
      <w:r w:rsidRPr="00F35DC4">
        <w:rPr>
          <w:lang w:val="en-GB"/>
        </w:rPr>
        <w:t>(45</w:t>
      </w:r>
      <w:r w:rsidR="00732513">
        <w:rPr>
          <w:lang w:val="en-GB"/>
        </w:rPr>
        <w:t>4</w:t>
      </w:r>
      <w:r w:rsidRPr="00F35DC4">
        <w:rPr>
          <w:lang w:val="en-GB"/>
        </w:rPr>
        <w:t>)=3.</w:t>
      </w:r>
      <w:r w:rsidR="00732513">
        <w:rPr>
          <w:lang w:val="en-GB"/>
        </w:rPr>
        <w:t>19</w:t>
      </w:r>
      <w:r w:rsidRPr="00F35DC4">
        <w:rPr>
          <w:lang w:val="en-GB"/>
        </w:rPr>
        <w:t xml:space="preserve">, </w:t>
      </w:r>
      <w:r w:rsidRPr="00F35DC4">
        <w:rPr>
          <w:i/>
          <w:iCs/>
          <w:lang w:val="en-GB"/>
        </w:rPr>
        <w:t>p</w:t>
      </w:r>
      <w:r w:rsidRPr="00F35DC4">
        <w:rPr>
          <w:lang w:val="en-GB"/>
        </w:rPr>
        <w:t>=.00</w:t>
      </w:r>
      <w:r w:rsidR="00732513">
        <w:rPr>
          <w:lang w:val="en-GB"/>
        </w:rPr>
        <w:t>2</w:t>
      </w:r>
      <w:r w:rsidRPr="00F35DC4">
        <w:rPr>
          <w:lang w:val="en-GB"/>
        </w:rPr>
        <w:t xml:space="preserve">, </w:t>
      </w:r>
      <w:r w:rsidRPr="00F35DC4">
        <w:rPr>
          <w:i/>
          <w:iCs/>
          <w:lang w:val="en-GB"/>
        </w:rPr>
        <w:t>r</w:t>
      </w:r>
      <w:r w:rsidRPr="00F35DC4">
        <w:rPr>
          <w:lang w:val="en-GB"/>
        </w:rPr>
        <w:t>=.2</w:t>
      </w:r>
      <w:r w:rsidR="00732513">
        <w:rPr>
          <w:lang w:val="en-GB"/>
        </w:rPr>
        <w:t>4</w:t>
      </w:r>
      <w:r w:rsidRPr="00F35DC4">
        <w:rPr>
          <w:lang w:val="en-GB"/>
        </w:rPr>
        <w:t xml:space="preserve">) but not among those with a right political orientation (-1 SD; </w:t>
      </w:r>
      <w:r w:rsidRPr="00F35DC4">
        <w:rPr>
          <w:i/>
          <w:iCs/>
          <w:lang w:val="en-GB"/>
        </w:rPr>
        <w:t>B</w:t>
      </w:r>
      <w:r w:rsidRPr="00F35DC4">
        <w:rPr>
          <w:lang w:val="en-GB"/>
        </w:rPr>
        <w:t>=-.0</w:t>
      </w:r>
      <w:r w:rsidR="000C7941">
        <w:rPr>
          <w:lang w:val="en-GB"/>
        </w:rPr>
        <w:t>5</w:t>
      </w:r>
      <w:r w:rsidRPr="00F35DC4">
        <w:rPr>
          <w:lang w:val="en-GB"/>
        </w:rPr>
        <w:t xml:space="preserve">, </w:t>
      </w:r>
      <w:r w:rsidRPr="00F35DC4">
        <w:rPr>
          <w:i/>
          <w:iCs/>
          <w:lang w:val="en-GB"/>
        </w:rPr>
        <w:t>SE</w:t>
      </w:r>
      <w:r w:rsidRPr="00F35DC4">
        <w:rPr>
          <w:lang w:val="en-GB"/>
        </w:rPr>
        <w:t xml:space="preserve">=.095, </w:t>
      </w:r>
      <w:r w:rsidRPr="00892B88">
        <w:rPr>
          <w:lang w:val="en-GB"/>
        </w:rPr>
        <w:t>95%-CI</w:t>
      </w:r>
      <w:r>
        <w:rPr>
          <w:i/>
          <w:iCs/>
          <w:lang w:val="en-GB"/>
        </w:rPr>
        <w:t xml:space="preserve"> </w:t>
      </w:r>
      <w:r w:rsidRPr="00F35DC4">
        <w:rPr>
          <w:lang w:val="en-GB"/>
        </w:rPr>
        <w:t>[</w:t>
      </w:r>
      <w:r w:rsidRPr="00F35DC4">
        <w:rPr>
          <w:lang w:val="en-GB"/>
        </w:rPr>
        <w:noBreakHyphen/>
        <w:t>.2</w:t>
      </w:r>
      <w:r w:rsidR="006A74A7">
        <w:rPr>
          <w:lang w:val="en-GB"/>
        </w:rPr>
        <w:t>37</w:t>
      </w:r>
      <w:r w:rsidRPr="00F35DC4">
        <w:rPr>
          <w:lang w:val="en-GB"/>
        </w:rPr>
        <w:t>; .1</w:t>
      </w:r>
      <w:r w:rsidR="006A74A7">
        <w:rPr>
          <w:lang w:val="en-GB"/>
        </w:rPr>
        <w:t>35</w:t>
      </w:r>
      <w:r w:rsidRPr="00F35DC4">
        <w:rPr>
          <w:lang w:val="en-GB"/>
        </w:rPr>
        <w:t xml:space="preserve">], </w:t>
      </w:r>
      <w:r w:rsidRPr="00F35DC4">
        <w:rPr>
          <w:i/>
          <w:iCs/>
          <w:lang w:val="en-GB"/>
        </w:rPr>
        <w:t>t</w:t>
      </w:r>
      <w:r w:rsidRPr="00F35DC4">
        <w:rPr>
          <w:lang w:val="en-GB"/>
        </w:rPr>
        <w:t>(45</w:t>
      </w:r>
      <w:r w:rsidR="00D936EF">
        <w:rPr>
          <w:lang w:val="en-GB"/>
        </w:rPr>
        <w:t>4</w:t>
      </w:r>
      <w:r w:rsidRPr="00F35DC4">
        <w:rPr>
          <w:lang w:val="en-GB"/>
        </w:rPr>
        <w:t>)=-0.</w:t>
      </w:r>
      <w:r w:rsidR="00D936EF">
        <w:rPr>
          <w:lang w:val="en-GB"/>
        </w:rPr>
        <w:t>54</w:t>
      </w:r>
      <w:r w:rsidRPr="00F35DC4">
        <w:rPr>
          <w:lang w:val="en-GB"/>
        </w:rPr>
        <w:t xml:space="preserve">, </w:t>
      </w:r>
      <w:r w:rsidRPr="00F35DC4">
        <w:rPr>
          <w:i/>
          <w:iCs/>
          <w:lang w:val="en-GB"/>
        </w:rPr>
        <w:t>p</w:t>
      </w:r>
      <w:r w:rsidRPr="00F35DC4">
        <w:rPr>
          <w:lang w:val="en-GB"/>
        </w:rPr>
        <w:t>=.5</w:t>
      </w:r>
      <w:r w:rsidR="00D936EF">
        <w:rPr>
          <w:lang w:val="en-GB"/>
        </w:rPr>
        <w:t>88</w:t>
      </w:r>
      <w:r w:rsidRPr="00F35DC4">
        <w:rPr>
          <w:lang w:val="en-GB"/>
        </w:rPr>
        <w:t xml:space="preserve">, </w:t>
      </w:r>
      <w:r w:rsidRPr="00F35DC4">
        <w:rPr>
          <w:i/>
          <w:iCs/>
          <w:lang w:val="en-GB"/>
        </w:rPr>
        <w:t>r</w:t>
      </w:r>
      <w:r w:rsidRPr="00F35DC4">
        <w:rPr>
          <w:lang w:val="en-GB"/>
        </w:rPr>
        <w:t>=</w:t>
      </w:r>
      <w:r w:rsidR="00316C90">
        <w:rPr>
          <w:lang w:val="en-GB"/>
        </w:rPr>
        <w:noBreakHyphen/>
      </w:r>
      <w:r w:rsidRPr="00F35DC4">
        <w:rPr>
          <w:lang w:val="en-GB"/>
        </w:rPr>
        <w:t>.04)</w:t>
      </w:r>
      <w:r>
        <w:rPr>
          <w:lang w:val="en-GB"/>
        </w:rPr>
        <w:t xml:space="preserve">. </w:t>
      </w:r>
      <w:r w:rsidRPr="00F35DC4">
        <w:rPr>
          <w:lang w:val="en-GB"/>
        </w:rPr>
        <w:t xml:space="preserve">Taken together, the interaction between </w:t>
      </w:r>
      <w:r>
        <w:rPr>
          <w:lang w:val="en-GB"/>
        </w:rPr>
        <w:t>conspiracy mentality and political orientation, as well as the</w:t>
      </w:r>
      <w:r w:rsidR="00E6726F">
        <w:rPr>
          <w:lang w:val="en-GB"/>
        </w:rPr>
        <w:t xml:space="preserve"> belief in a</w:t>
      </w:r>
      <w:r>
        <w:rPr>
          <w:lang w:val="en-GB"/>
        </w:rPr>
        <w:t xml:space="preserve"> </w:t>
      </w:r>
      <w:r w:rsidR="005D2034">
        <w:rPr>
          <w:lang w:val="en-GB"/>
        </w:rPr>
        <w:t xml:space="preserve">norm-consistent </w:t>
      </w:r>
      <w:r>
        <w:rPr>
          <w:lang w:val="en-GB"/>
        </w:rPr>
        <w:t xml:space="preserve">climate policy conspiracy </w:t>
      </w:r>
      <w:r w:rsidR="00E6726F">
        <w:rPr>
          <w:lang w:val="en-GB"/>
        </w:rPr>
        <w:t xml:space="preserve">theory </w:t>
      </w:r>
      <w:r>
        <w:rPr>
          <w:lang w:val="en-GB"/>
        </w:rPr>
        <w:t xml:space="preserve">and </w:t>
      </w:r>
      <w:r w:rsidRPr="00F35DC4">
        <w:rPr>
          <w:lang w:val="en-GB"/>
        </w:rPr>
        <w:t xml:space="preserve">political orientation did not replicate. </w:t>
      </w:r>
    </w:p>
    <w:p w14:paraId="322DD6B7" w14:textId="77777777" w:rsidR="005A2D0C" w:rsidRPr="004E5C41" w:rsidRDefault="005A2D0C" w:rsidP="002F05D0">
      <w:pPr>
        <w:pStyle w:val="Heading2"/>
      </w:pPr>
      <w:bookmarkStart w:id="52" w:name="_Toc188375698"/>
      <w:bookmarkStart w:id="53" w:name="_Toc189158558"/>
      <w:r w:rsidRPr="004E5C41">
        <w:t>Study 3</w:t>
      </w:r>
      <w:bookmarkEnd w:id="52"/>
      <w:bookmarkEnd w:id="53"/>
    </w:p>
    <w:p w14:paraId="2392F39D" w14:textId="368C2A01" w:rsidR="005A2D0C" w:rsidRDefault="005A2D0C" w:rsidP="005A2D0C">
      <w:pPr>
        <w:ind w:firstLine="567"/>
        <w:rPr>
          <w:lang w:val="en-GB"/>
        </w:rPr>
      </w:pPr>
      <w:r>
        <w:rPr>
          <w:lang w:val="en-GB"/>
        </w:rPr>
        <w:t xml:space="preserve">To test whether the relationships demonstrated in the main manuscript are contingent on political orientation, we centered the predictors at the grand mean and regressed the endorsement of non-normative pro-environmental collective action on belief in norm-(in)consistent climate policy conspiracy theories, political orientation, and their interaction. Our findings suggest that the relationships between each type of conspiracy belief and support for non-normative collective action are contingent on political orientation (see Table </w:t>
      </w:r>
      <w:r w:rsidR="00E568C0">
        <w:rPr>
          <w:lang w:val="en-GB"/>
        </w:rPr>
        <w:t>S</w:t>
      </w:r>
      <w:r w:rsidR="00413EFE">
        <w:rPr>
          <w:lang w:val="en-GB"/>
        </w:rPr>
        <w:t>6</w:t>
      </w:r>
      <w:r>
        <w:rPr>
          <w:lang w:val="en-GB"/>
        </w:rPr>
        <w:t xml:space="preserve">). We probed these interactions further by computing simple slopes using the macro Process for SPSS (version 4.3, </w:t>
      </w:r>
      <w:r>
        <w:rPr>
          <w:lang w:val="en-GB"/>
        </w:rPr>
        <w:fldChar w:fldCharType="begin"/>
      </w:r>
      <w:r>
        <w:rPr>
          <w:lang w:val="en-GB"/>
        </w:rPr>
        <w:instrText xml:space="preserve"> ADDIN ZOTERO_ITEM CSL_CITATION {"citationID":"6TXgmDYM","properties":{"formattedCitation":"(Hayes, 2022)","plainCitation":"(Hayes, 2022)","dontUpdate":true,"noteIndex":0},"citationItems":[{"id":"D43VhZLJ/wqiJuGuD","uris":["http://zotero.org/users/local/ve2RMSH6/items/IG8J2STV"],"itemData":{"id":1260,"type":"book","abstract":"\"Lauded for its easy-to-understand, conversational discussion of the fundamentals of mediation, moderation, and conditional process analysis, this book has been fully revised with 50% new content, including sections on working with multicategorical antecedent variables, the use of PROCESS version 3 for SPSS and SAS for model estimation, and annotated PROCESS v3 outputs. Using the principles of ordinary least squares regression, Andrew F. Hayes carefully explains procedures for testing hypotheses about the conditions under and the mechanisms by which causal effects operate, as well as the moderation of such mechanisms. Hayes shows how to estimate and interpret direct, indirect, and conditional effects; probe and visualize interactions; test questions about moderated mediation; and report different types of analyses. Data for all the examples are available on the companion website ([ital]www.afhayes.com[/ital]), along with links to download PROCESS\"--","call-number":"HA31.3 .H39 2022","collection-title":"Methodology in the social sciences","edition":"Third edition","event-place":"New York, NY","ISBN":"978-1-4625-4903-0","publisher":"The Guilford Press","publisher-place":"New York, NY","source":"Library of Congress ISBN","title":"Introduction to mediation, moderation, and conditional process analysis: a regression-based approach","title-short":"Introduction to mediation, moderation, and conditional process analysis","author":[{"family":"Hayes","given":"Andrew F."}],"issued":{"date-parts":[["2022"]]}}}],"schema":"https://github.com/citation-style-language/schema/raw/master/csl-citation.json"} </w:instrText>
      </w:r>
      <w:r>
        <w:rPr>
          <w:lang w:val="en-GB"/>
        </w:rPr>
        <w:fldChar w:fldCharType="separate"/>
      </w:r>
      <w:r w:rsidRPr="00C25A34">
        <w:rPr>
          <w:rFonts w:cs="Arial"/>
          <w:lang w:val="en-US"/>
        </w:rPr>
        <w:t>Hayes, 2022)</w:t>
      </w:r>
      <w:r>
        <w:rPr>
          <w:lang w:val="en-GB"/>
        </w:rPr>
        <w:fldChar w:fldCharType="end"/>
      </w:r>
      <w:r>
        <w:rPr>
          <w:lang w:val="en-GB"/>
        </w:rPr>
        <w:t>.</w:t>
      </w:r>
    </w:p>
    <w:p w14:paraId="57988C4D" w14:textId="7DBAC627" w:rsidR="005A2D0C" w:rsidRDefault="005A2D0C" w:rsidP="005A2D0C">
      <w:pPr>
        <w:ind w:firstLine="567"/>
        <w:rPr>
          <w:lang w:val="en-GB"/>
        </w:rPr>
      </w:pPr>
      <w:r>
        <w:rPr>
          <w:lang w:val="en-GB"/>
        </w:rPr>
        <w:t xml:space="preserve">We found that the belief in the norm-consistent conspiracy theory was more closely linked to support for non-normative collective action the more left-leaning participants’ political orientation. Notably, it remained significant across conventional levels of comparison (1 SD below the mean: </w:t>
      </w:r>
      <w:r>
        <w:rPr>
          <w:i/>
          <w:iCs/>
          <w:szCs w:val="24"/>
          <w:lang w:val="en-GB"/>
        </w:rPr>
        <w:t>B</w:t>
      </w:r>
      <w:r>
        <w:rPr>
          <w:szCs w:val="24"/>
          <w:lang w:val="en-GB"/>
        </w:rPr>
        <w:t xml:space="preserve"> = 0.21, </w:t>
      </w:r>
      <w:r>
        <w:rPr>
          <w:i/>
          <w:iCs/>
          <w:szCs w:val="24"/>
          <w:lang w:val="en-GB"/>
        </w:rPr>
        <w:t>SE</w:t>
      </w:r>
      <w:r>
        <w:rPr>
          <w:szCs w:val="24"/>
          <w:lang w:val="en-GB"/>
        </w:rPr>
        <w:t xml:space="preserve"> = 0.06, </w:t>
      </w:r>
      <w:r>
        <w:rPr>
          <w:i/>
          <w:iCs/>
          <w:szCs w:val="24"/>
          <w:lang w:val="en-GB"/>
        </w:rPr>
        <w:t>t </w:t>
      </w:r>
      <w:r>
        <w:rPr>
          <w:szCs w:val="24"/>
          <w:lang w:val="en-GB"/>
        </w:rPr>
        <w:t xml:space="preserve">(358) = 3.28, </w:t>
      </w:r>
      <w:r>
        <w:rPr>
          <w:i/>
          <w:iCs/>
          <w:szCs w:val="24"/>
          <w:lang w:val="en-GB"/>
        </w:rPr>
        <w:t>p </w:t>
      </w:r>
      <w:r>
        <w:rPr>
          <w:szCs w:val="24"/>
          <w:lang w:val="en-GB"/>
        </w:rPr>
        <w:t xml:space="preserve">= .001, </w:t>
      </w:r>
      <w:r>
        <w:rPr>
          <w:i/>
          <w:iCs/>
          <w:szCs w:val="24"/>
          <w:lang w:val="en-GB"/>
        </w:rPr>
        <w:t>CI</w:t>
      </w:r>
      <w:r>
        <w:rPr>
          <w:i/>
          <w:iCs/>
          <w:szCs w:val="24"/>
          <w:vertAlign w:val="subscript"/>
          <w:lang w:val="en-GB"/>
        </w:rPr>
        <w:t>95%</w:t>
      </w:r>
      <w:r>
        <w:rPr>
          <w:szCs w:val="24"/>
          <w:lang w:val="en-GB"/>
        </w:rPr>
        <w:t xml:space="preserve">[ 0.09, 0.34]; mean: </w:t>
      </w:r>
      <w:r>
        <w:rPr>
          <w:i/>
          <w:iCs/>
          <w:szCs w:val="24"/>
          <w:lang w:val="en-GB"/>
        </w:rPr>
        <w:t>B</w:t>
      </w:r>
      <w:r>
        <w:rPr>
          <w:szCs w:val="24"/>
          <w:lang w:val="en-GB"/>
        </w:rPr>
        <w:t xml:space="preserve"> = 0.31, </w:t>
      </w:r>
      <w:r>
        <w:rPr>
          <w:i/>
          <w:iCs/>
          <w:szCs w:val="24"/>
          <w:lang w:val="en-GB"/>
        </w:rPr>
        <w:t>SE</w:t>
      </w:r>
      <w:r>
        <w:rPr>
          <w:szCs w:val="24"/>
          <w:lang w:val="en-GB"/>
        </w:rPr>
        <w:t xml:space="preserve"> = 0.05, </w:t>
      </w:r>
      <w:r>
        <w:rPr>
          <w:i/>
          <w:iCs/>
          <w:szCs w:val="24"/>
          <w:lang w:val="en-GB"/>
        </w:rPr>
        <w:t>t </w:t>
      </w:r>
      <w:r>
        <w:rPr>
          <w:szCs w:val="24"/>
          <w:lang w:val="en-GB"/>
        </w:rPr>
        <w:t xml:space="preserve">(358) = 6.41, </w:t>
      </w:r>
      <w:r>
        <w:rPr>
          <w:i/>
          <w:iCs/>
          <w:szCs w:val="24"/>
          <w:lang w:val="en-GB"/>
        </w:rPr>
        <w:t>p &lt;</w:t>
      </w:r>
      <w:r>
        <w:rPr>
          <w:szCs w:val="24"/>
          <w:lang w:val="en-GB"/>
        </w:rPr>
        <w:t xml:space="preserve"> .001, </w:t>
      </w:r>
      <w:r>
        <w:rPr>
          <w:i/>
          <w:iCs/>
          <w:szCs w:val="24"/>
          <w:lang w:val="en-GB"/>
        </w:rPr>
        <w:t>CI</w:t>
      </w:r>
      <w:r>
        <w:rPr>
          <w:i/>
          <w:iCs/>
          <w:szCs w:val="24"/>
          <w:vertAlign w:val="subscript"/>
          <w:lang w:val="en-GB"/>
        </w:rPr>
        <w:t>95%</w:t>
      </w:r>
      <w:r>
        <w:rPr>
          <w:szCs w:val="24"/>
          <w:lang w:val="en-GB"/>
        </w:rPr>
        <w:t xml:space="preserve">[ 0.21, 0.40]; </w:t>
      </w:r>
      <w:r>
        <w:rPr>
          <w:lang w:val="en-GB"/>
        </w:rPr>
        <w:t xml:space="preserve">1 SD above the mean: </w:t>
      </w:r>
      <w:r>
        <w:rPr>
          <w:i/>
          <w:iCs/>
          <w:szCs w:val="24"/>
          <w:lang w:val="en-GB"/>
        </w:rPr>
        <w:t>B</w:t>
      </w:r>
      <w:r>
        <w:rPr>
          <w:szCs w:val="24"/>
          <w:lang w:val="en-GB"/>
        </w:rPr>
        <w:t xml:space="preserve"> = 0.40, </w:t>
      </w:r>
      <w:r>
        <w:rPr>
          <w:i/>
          <w:iCs/>
          <w:szCs w:val="24"/>
          <w:lang w:val="en-GB"/>
        </w:rPr>
        <w:t>SE</w:t>
      </w:r>
      <w:r>
        <w:rPr>
          <w:szCs w:val="24"/>
          <w:lang w:val="en-GB"/>
        </w:rPr>
        <w:t xml:space="preserve"> = 0.07, </w:t>
      </w:r>
      <w:r>
        <w:rPr>
          <w:i/>
          <w:iCs/>
          <w:szCs w:val="24"/>
          <w:lang w:val="en-GB"/>
        </w:rPr>
        <w:t>t </w:t>
      </w:r>
      <w:r>
        <w:rPr>
          <w:szCs w:val="24"/>
          <w:lang w:val="en-GB"/>
        </w:rPr>
        <w:t xml:space="preserve">(358) = 5.87, </w:t>
      </w:r>
      <w:r>
        <w:rPr>
          <w:i/>
          <w:iCs/>
          <w:szCs w:val="24"/>
          <w:lang w:val="en-GB"/>
        </w:rPr>
        <w:t>p &lt;</w:t>
      </w:r>
      <w:r>
        <w:rPr>
          <w:szCs w:val="24"/>
          <w:lang w:val="en-GB"/>
        </w:rPr>
        <w:t xml:space="preserve"> .001, </w:t>
      </w:r>
      <w:r>
        <w:rPr>
          <w:i/>
          <w:iCs/>
          <w:szCs w:val="24"/>
          <w:lang w:val="en-GB"/>
        </w:rPr>
        <w:t>CI</w:t>
      </w:r>
      <w:r>
        <w:rPr>
          <w:i/>
          <w:iCs/>
          <w:szCs w:val="24"/>
          <w:vertAlign w:val="subscript"/>
          <w:lang w:val="en-GB"/>
        </w:rPr>
        <w:t>95%</w:t>
      </w:r>
      <w:r>
        <w:rPr>
          <w:szCs w:val="24"/>
          <w:lang w:val="en-GB"/>
        </w:rPr>
        <w:t>[ 0.27, 0.54]</w:t>
      </w:r>
      <w:r>
        <w:rPr>
          <w:lang w:val="en-GB"/>
        </w:rPr>
        <w:t xml:space="preserve">). This implies that the belief in the norm-consistent conspiracy theory and the endorsement of non-normative collective </w:t>
      </w:r>
      <w:r>
        <w:rPr>
          <w:lang w:val="en-GB"/>
        </w:rPr>
        <w:lastRenderedPageBreak/>
        <w:t>action become</w:t>
      </w:r>
      <w:r w:rsidR="006C2970">
        <w:rPr>
          <w:lang w:val="en-GB"/>
        </w:rPr>
        <w:t xml:space="preserve"> more closely related </w:t>
      </w:r>
      <w:r>
        <w:rPr>
          <w:lang w:val="en-GB"/>
        </w:rPr>
        <w:t>the more left-wing participants’ political orientation. Given that both focal variables correlate positively with political orientation, this might be an art</w:t>
      </w:r>
      <w:r w:rsidR="002F05D0">
        <w:rPr>
          <w:lang w:val="en-GB"/>
        </w:rPr>
        <w:t>e</w:t>
      </w:r>
      <w:r>
        <w:rPr>
          <w:lang w:val="en-GB"/>
        </w:rPr>
        <w:t xml:space="preserve">fact of the focal variables’ strength increasing with an increasingly left-wing orientation. </w:t>
      </w:r>
    </w:p>
    <w:p w14:paraId="697BE569" w14:textId="0150B3F1" w:rsidR="00D631B6" w:rsidRPr="005E2B9D" w:rsidRDefault="00D631B6" w:rsidP="005E2B9D">
      <w:pPr>
        <w:spacing w:after="0"/>
        <w:rPr>
          <w:b/>
          <w:bCs/>
          <w:lang w:val="en-GB"/>
        </w:rPr>
      </w:pPr>
      <w:r w:rsidRPr="005E2B9D">
        <w:rPr>
          <w:b/>
          <w:bCs/>
          <w:lang w:val="en-GB"/>
        </w:rPr>
        <w:t xml:space="preserve">Table </w:t>
      </w:r>
      <w:r w:rsidR="00E568C0" w:rsidRPr="005E2B9D">
        <w:rPr>
          <w:b/>
          <w:bCs/>
          <w:lang w:val="en-GB"/>
        </w:rPr>
        <w:t>S</w:t>
      </w:r>
      <w:r w:rsidR="00413EFE">
        <w:rPr>
          <w:b/>
          <w:bCs/>
          <w:lang w:val="en-GB"/>
        </w:rPr>
        <w:t>6</w:t>
      </w:r>
      <w:r w:rsidRPr="005E2B9D">
        <w:rPr>
          <w:b/>
          <w:bCs/>
          <w:lang w:val="en-GB"/>
        </w:rPr>
        <w:t>.</w:t>
      </w:r>
    </w:p>
    <w:p w14:paraId="511CE721" w14:textId="2B575BC0" w:rsidR="00D631B6" w:rsidRPr="005E2B9D" w:rsidRDefault="00430A84" w:rsidP="005E2B9D">
      <w:pPr>
        <w:spacing w:after="0"/>
        <w:rPr>
          <w:i/>
          <w:iCs/>
          <w:lang w:val="en-GB"/>
        </w:rPr>
      </w:pPr>
      <w:r w:rsidRPr="005E2B9D">
        <w:rPr>
          <w:i/>
          <w:iCs/>
          <w:lang w:val="en-GB"/>
        </w:rPr>
        <w:t>Multiple regression of support for non-normative and normative collective action on belief in norm-consistent and norm-inconsistent conspiracy theories, political orientation (all mean-centered), and the two-way interactions between political orientation and the other predictors</w:t>
      </w:r>
      <w:r w:rsidR="0060306F" w:rsidRPr="005E2B9D">
        <w:rPr>
          <w:i/>
          <w:iCs/>
          <w:lang w:val="en-GB"/>
        </w:rPr>
        <w:t>, Study 3</w:t>
      </w:r>
      <w:r w:rsidRPr="005E2B9D">
        <w:rPr>
          <w:i/>
          <w:iCs/>
          <w:lang w:val="en-GB"/>
        </w:rPr>
        <w:t>.</w:t>
      </w:r>
    </w:p>
    <w:tbl>
      <w:tblPr>
        <w:tblStyle w:val="TableGrid"/>
        <w:tblW w:w="9660" w:type="dxa"/>
        <w:jc w:val="center"/>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274"/>
        <w:gridCol w:w="1642"/>
        <w:gridCol w:w="736"/>
        <w:gridCol w:w="737"/>
        <w:gridCol w:w="737"/>
        <w:gridCol w:w="737"/>
        <w:gridCol w:w="737"/>
        <w:gridCol w:w="737"/>
        <w:gridCol w:w="737"/>
        <w:gridCol w:w="793"/>
        <w:gridCol w:w="793"/>
      </w:tblGrid>
      <w:tr w:rsidR="00D631B6" w14:paraId="3C8CBBCE" w14:textId="77777777" w:rsidTr="002A73D7">
        <w:trPr>
          <w:trHeight w:val="623"/>
          <w:jc w:val="center"/>
        </w:trPr>
        <w:tc>
          <w:tcPr>
            <w:tcW w:w="1276" w:type="dxa"/>
            <w:vMerge w:val="restart"/>
            <w:tcBorders>
              <w:top w:val="single" w:sz="12" w:space="0" w:color="auto"/>
              <w:left w:val="nil"/>
              <w:bottom w:val="single" w:sz="4" w:space="0" w:color="auto"/>
              <w:right w:val="nil"/>
            </w:tcBorders>
            <w:vAlign w:val="center"/>
            <w:hideMark/>
          </w:tcPr>
          <w:p w14:paraId="5CDBABBD"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sz w:val="18"/>
                <w:szCs w:val="18"/>
              </w:rPr>
              <w:t>Criterion</w:t>
            </w:r>
          </w:p>
        </w:tc>
        <w:tc>
          <w:tcPr>
            <w:tcW w:w="1644" w:type="dxa"/>
            <w:vMerge w:val="restart"/>
            <w:tcBorders>
              <w:top w:val="single" w:sz="12" w:space="0" w:color="auto"/>
              <w:left w:val="nil"/>
              <w:bottom w:val="single" w:sz="4" w:space="0" w:color="auto"/>
              <w:right w:val="nil"/>
            </w:tcBorders>
            <w:vAlign w:val="center"/>
            <w:hideMark/>
          </w:tcPr>
          <w:p w14:paraId="725847D3"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sz w:val="18"/>
                <w:szCs w:val="18"/>
              </w:rPr>
              <w:t>Predictor</w:t>
            </w:r>
          </w:p>
        </w:tc>
        <w:tc>
          <w:tcPr>
            <w:tcW w:w="737" w:type="dxa"/>
            <w:vMerge w:val="restart"/>
            <w:tcBorders>
              <w:top w:val="single" w:sz="12" w:space="0" w:color="auto"/>
              <w:left w:val="nil"/>
              <w:bottom w:val="single" w:sz="4" w:space="0" w:color="auto"/>
              <w:right w:val="nil"/>
            </w:tcBorders>
            <w:vAlign w:val="center"/>
            <w:hideMark/>
          </w:tcPr>
          <w:p w14:paraId="3FC86582"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sz w:val="18"/>
                <w:szCs w:val="18"/>
              </w:rPr>
              <w:t>B</w:t>
            </w:r>
          </w:p>
        </w:tc>
        <w:tc>
          <w:tcPr>
            <w:tcW w:w="737" w:type="dxa"/>
            <w:vMerge w:val="restart"/>
            <w:tcBorders>
              <w:top w:val="single" w:sz="12" w:space="0" w:color="auto"/>
              <w:left w:val="nil"/>
              <w:bottom w:val="single" w:sz="4" w:space="0" w:color="auto"/>
              <w:right w:val="nil"/>
            </w:tcBorders>
            <w:vAlign w:val="center"/>
            <w:hideMark/>
          </w:tcPr>
          <w:p w14:paraId="05EB0FCF" w14:textId="77777777" w:rsidR="00D631B6" w:rsidRDefault="00D631B6" w:rsidP="002A73D7">
            <w:pPr>
              <w:pStyle w:val="textpaper"/>
              <w:spacing w:line="288" w:lineRule="auto"/>
              <w:ind w:firstLine="0"/>
              <w:jc w:val="center"/>
              <w:rPr>
                <w:rFonts w:ascii="Arial" w:hAnsi="Arial" w:cs="Arial"/>
                <w:i/>
                <w:iCs/>
                <w:sz w:val="18"/>
                <w:szCs w:val="18"/>
              </w:rPr>
            </w:pPr>
            <w:r>
              <w:rPr>
                <w:rFonts w:ascii="Arial" w:hAnsi="Arial" w:cs="Arial"/>
                <w:i/>
                <w:iCs/>
                <w:sz w:val="18"/>
                <w:szCs w:val="18"/>
              </w:rPr>
              <w:t>SE</w:t>
            </w:r>
          </w:p>
        </w:tc>
        <w:tc>
          <w:tcPr>
            <w:tcW w:w="737" w:type="dxa"/>
            <w:vMerge w:val="restart"/>
            <w:tcBorders>
              <w:top w:val="single" w:sz="12" w:space="0" w:color="auto"/>
              <w:left w:val="nil"/>
              <w:bottom w:val="single" w:sz="4" w:space="0" w:color="auto"/>
              <w:right w:val="nil"/>
            </w:tcBorders>
            <w:vAlign w:val="center"/>
            <w:hideMark/>
          </w:tcPr>
          <w:p w14:paraId="25CA3B0A"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sz w:val="18"/>
                <w:szCs w:val="18"/>
              </w:rPr>
              <w:t>β</w:t>
            </w:r>
          </w:p>
        </w:tc>
        <w:tc>
          <w:tcPr>
            <w:tcW w:w="737" w:type="dxa"/>
            <w:vMerge w:val="restart"/>
            <w:tcBorders>
              <w:top w:val="single" w:sz="12" w:space="0" w:color="auto"/>
              <w:left w:val="nil"/>
              <w:bottom w:val="single" w:sz="4" w:space="0" w:color="auto"/>
              <w:right w:val="nil"/>
            </w:tcBorders>
            <w:vAlign w:val="center"/>
            <w:hideMark/>
          </w:tcPr>
          <w:p w14:paraId="5A47A302" w14:textId="77777777" w:rsidR="00D631B6" w:rsidRDefault="00D631B6" w:rsidP="002A73D7">
            <w:pPr>
              <w:pStyle w:val="textpaper"/>
              <w:spacing w:line="288" w:lineRule="auto"/>
              <w:ind w:firstLine="0"/>
              <w:jc w:val="center"/>
              <w:rPr>
                <w:rFonts w:ascii="Arial" w:hAnsi="Arial" w:cs="Arial"/>
                <w:i/>
                <w:iCs/>
                <w:sz w:val="18"/>
                <w:szCs w:val="18"/>
              </w:rPr>
            </w:pPr>
            <w:r>
              <w:rPr>
                <w:rFonts w:ascii="Arial" w:hAnsi="Arial" w:cs="Arial"/>
                <w:i/>
                <w:iCs/>
                <w:sz w:val="18"/>
                <w:szCs w:val="18"/>
              </w:rPr>
              <w:t>t</w:t>
            </w:r>
          </w:p>
        </w:tc>
        <w:tc>
          <w:tcPr>
            <w:tcW w:w="737" w:type="dxa"/>
            <w:vMerge w:val="restart"/>
            <w:tcBorders>
              <w:top w:val="single" w:sz="12" w:space="0" w:color="auto"/>
              <w:left w:val="nil"/>
              <w:bottom w:val="single" w:sz="4" w:space="0" w:color="auto"/>
              <w:right w:val="nil"/>
            </w:tcBorders>
            <w:vAlign w:val="center"/>
            <w:hideMark/>
          </w:tcPr>
          <w:p w14:paraId="09455C4C" w14:textId="77777777" w:rsidR="00D631B6" w:rsidRDefault="00D631B6" w:rsidP="002A73D7">
            <w:pPr>
              <w:pStyle w:val="textpaper"/>
              <w:spacing w:line="288" w:lineRule="auto"/>
              <w:ind w:firstLine="0"/>
              <w:jc w:val="center"/>
              <w:rPr>
                <w:rFonts w:ascii="Arial" w:hAnsi="Arial" w:cs="Arial"/>
                <w:i/>
                <w:iCs/>
                <w:sz w:val="18"/>
                <w:szCs w:val="18"/>
              </w:rPr>
            </w:pPr>
            <w:r>
              <w:rPr>
                <w:rFonts w:ascii="Arial" w:hAnsi="Arial" w:cs="Arial"/>
                <w:i/>
                <w:iCs/>
                <w:sz w:val="18"/>
                <w:szCs w:val="18"/>
              </w:rPr>
              <w:t>df</w:t>
            </w:r>
          </w:p>
        </w:tc>
        <w:tc>
          <w:tcPr>
            <w:tcW w:w="737" w:type="dxa"/>
            <w:vMerge w:val="restart"/>
            <w:tcBorders>
              <w:top w:val="single" w:sz="12" w:space="0" w:color="auto"/>
              <w:left w:val="nil"/>
              <w:bottom w:val="single" w:sz="4" w:space="0" w:color="auto"/>
              <w:right w:val="nil"/>
            </w:tcBorders>
            <w:vAlign w:val="center"/>
            <w:hideMark/>
          </w:tcPr>
          <w:p w14:paraId="44F2778C" w14:textId="77777777" w:rsidR="00D631B6" w:rsidRDefault="00D631B6" w:rsidP="002A73D7">
            <w:pPr>
              <w:pStyle w:val="textpaper"/>
              <w:spacing w:line="288" w:lineRule="auto"/>
              <w:ind w:firstLine="0"/>
              <w:jc w:val="center"/>
              <w:rPr>
                <w:rFonts w:ascii="Arial" w:hAnsi="Arial" w:cs="Arial"/>
                <w:i/>
                <w:iCs/>
                <w:sz w:val="18"/>
                <w:szCs w:val="18"/>
              </w:rPr>
            </w:pPr>
            <w:r>
              <w:rPr>
                <w:rFonts w:ascii="Arial" w:hAnsi="Arial" w:cs="Arial"/>
                <w:i/>
                <w:iCs/>
                <w:sz w:val="18"/>
                <w:szCs w:val="18"/>
              </w:rPr>
              <w:t>p</w:t>
            </w:r>
          </w:p>
        </w:tc>
        <w:tc>
          <w:tcPr>
            <w:tcW w:w="737" w:type="dxa"/>
            <w:vMerge w:val="restart"/>
            <w:tcBorders>
              <w:top w:val="single" w:sz="12" w:space="0" w:color="auto"/>
              <w:left w:val="nil"/>
              <w:bottom w:val="single" w:sz="4" w:space="0" w:color="auto"/>
              <w:right w:val="nil"/>
            </w:tcBorders>
            <w:vAlign w:val="center"/>
            <w:hideMark/>
          </w:tcPr>
          <w:p w14:paraId="24E10895" w14:textId="77777777" w:rsidR="00D631B6" w:rsidRDefault="00D631B6" w:rsidP="002A73D7">
            <w:pPr>
              <w:pStyle w:val="textpaper"/>
              <w:spacing w:line="288" w:lineRule="auto"/>
              <w:ind w:firstLine="0"/>
              <w:jc w:val="center"/>
              <w:rPr>
                <w:rFonts w:ascii="Arial" w:hAnsi="Arial" w:cs="Arial"/>
                <w:i/>
                <w:iCs/>
                <w:sz w:val="18"/>
                <w:szCs w:val="18"/>
              </w:rPr>
            </w:pPr>
            <w:r>
              <w:rPr>
                <w:rFonts w:ascii="Arial" w:hAnsi="Arial" w:cs="Arial"/>
                <w:i/>
                <w:iCs/>
                <w:sz w:val="18"/>
                <w:szCs w:val="18"/>
              </w:rPr>
              <w:t>r</w:t>
            </w:r>
          </w:p>
        </w:tc>
        <w:tc>
          <w:tcPr>
            <w:tcW w:w="1588" w:type="dxa"/>
            <w:gridSpan w:val="2"/>
            <w:tcBorders>
              <w:top w:val="single" w:sz="12" w:space="0" w:color="auto"/>
              <w:left w:val="nil"/>
              <w:bottom w:val="nil"/>
              <w:right w:val="nil"/>
            </w:tcBorders>
            <w:vAlign w:val="center"/>
            <w:hideMark/>
          </w:tcPr>
          <w:p w14:paraId="681303FC" w14:textId="77777777" w:rsidR="00D631B6" w:rsidRDefault="00D631B6" w:rsidP="002A73D7">
            <w:pPr>
              <w:pStyle w:val="textpaper"/>
              <w:spacing w:line="288" w:lineRule="auto"/>
              <w:ind w:firstLine="0"/>
              <w:jc w:val="center"/>
              <w:rPr>
                <w:rFonts w:ascii="Arial" w:hAnsi="Arial" w:cs="Arial"/>
                <w:i/>
                <w:iCs/>
                <w:sz w:val="18"/>
                <w:szCs w:val="18"/>
              </w:rPr>
            </w:pPr>
            <w:r>
              <w:rPr>
                <w:rFonts w:ascii="Arial" w:hAnsi="Arial" w:cs="Arial"/>
                <w:i/>
                <w:iCs/>
                <w:sz w:val="18"/>
                <w:szCs w:val="18"/>
              </w:rPr>
              <w:t>CI</w:t>
            </w:r>
            <w:r>
              <w:rPr>
                <w:rFonts w:ascii="Arial" w:hAnsi="Arial" w:cs="Arial"/>
                <w:i/>
                <w:iCs/>
                <w:sz w:val="18"/>
                <w:szCs w:val="18"/>
                <w:vertAlign w:val="subscript"/>
              </w:rPr>
              <w:t>95%</w:t>
            </w:r>
            <w:r>
              <w:rPr>
                <w:rFonts w:ascii="Arial" w:hAnsi="Arial" w:cs="Arial"/>
                <w:i/>
                <w:iCs/>
                <w:sz w:val="18"/>
                <w:szCs w:val="18"/>
              </w:rPr>
              <w:t>[B]</w:t>
            </w:r>
          </w:p>
        </w:tc>
      </w:tr>
      <w:tr w:rsidR="00D631B6" w14:paraId="775D035C" w14:textId="77777777" w:rsidTr="002A73D7">
        <w:trPr>
          <w:trHeight w:val="622"/>
          <w:jc w:val="center"/>
        </w:trPr>
        <w:tc>
          <w:tcPr>
            <w:tcW w:w="1276" w:type="dxa"/>
            <w:vMerge/>
            <w:tcBorders>
              <w:top w:val="single" w:sz="12" w:space="0" w:color="auto"/>
              <w:left w:val="nil"/>
              <w:bottom w:val="single" w:sz="4" w:space="0" w:color="auto"/>
              <w:right w:val="nil"/>
            </w:tcBorders>
            <w:vAlign w:val="center"/>
            <w:hideMark/>
          </w:tcPr>
          <w:p w14:paraId="7E0D9ED4" w14:textId="77777777" w:rsidR="00D631B6" w:rsidRDefault="00D631B6" w:rsidP="002A73D7">
            <w:pPr>
              <w:spacing w:after="0" w:line="240" w:lineRule="auto"/>
              <w:rPr>
                <w:rFonts w:eastAsiaTheme="minorHAnsi" w:cs="Arial"/>
                <w:sz w:val="18"/>
                <w:szCs w:val="18"/>
                <w:lang w:val="en-US"/>
              </w:rPr>
            </w:pPr>
          </w:p>
        </w:tc>
        <w:tc>
          <w:tcPr>
            <w:tcW w:w="1644" w:type="dxa"/>
            <w:vMerge/>
            <w:tcBorders>
              <w:top w:val="single" w:sz="12" w:space="0" w:color="auto"/>
              <w:left w:val="nil"/>
              <w:bottom w:val="single" w:sz="4" w:space="0" w:color="auto"/>
              <w:right w:val="nil"/>
            </w:tcBorders>
            <w:vAlign w:val="center"/>
            <w:hideMark/>
          </w:tcPr>
          <w:p w14:paraId="6B9338C7" w14:textId="77777777" w:rsidR="00D631B6" w:rsidRDefault="00D631B6" w:rsidP="002A73D7">
            <w:pPr>
              <w:spacing w:after="0" w:line="240" w:lineRule="auto"/>
              <w:rPr>
                <w:rFonts w:eastAsiaTheme="minorHAnsi" w:cs="Arial"/>
                <w:sz w:val="18"/>
                <w:szCs w:val="18"/>
                <w:lang w:val="en-US"/>
              </w:rPr>
            </w:pPr>
          </w:p>
        </w:tc>
        <w:tc>
          <w:tcPr>
            <w:tcW w:w="737" w:type="dxa"/>
            <w:vMerge/>
            <w:tcBorders>
              <w:top w:val="single" w:sz="12" w:space="0" w:color="auto"/>
              <w:left w:val="nil"/>
              <w:bottom w:val="single" w:sz="4" w:space="0" w:color="auto"/>
              <w:right w:val="nil"/>
            </w:tcBorders>
            <w:vAlign w:val="center"/>
            <w:hideMark/>
          </w:tcPr>
          <w:p w14:paraId="09F61D9C" w14:textId="77777777" w:rsidR="00D631B6" w:rsidRDefault="00D631B6" w:rsidP="002A73D7">
            <w:pPr>
              <w:spacing w:after="0" w:line="240" w:lineRule="auto"/>
              <w:rPr>
                <w:rFonts w:eastAsiaTheme="minorHAnsi" w:cs="Arial"/>
                <w:sz w:val="18"/>
                <w:szCs w:val="18"/>
                <w:lang w:val="en-US"/>
              </w:rPr>
            </w:pPr>
          </w:p>
        </w:tc>
        <w:tc>
          <w:tcPr>
            <w:tcW w:w="737" w:type="dxa"/>
            <w:vMerge/>
            <w:tcBorders>
              <w:top w:val="single" w:sz="12" w:space="0" w:color="auto"/>
              <w:left w:val="nil"/>
              <w:bottom w:val="single" w:sz="4" w:space="0" w:color="auto"/>
              <w:right w:val="nil"/>
            </w:tcBorders>
            <w:vAlign w:val="center"/>
            <w:hideMark/>
          </w:tcPr>
          <w:p w14:paraId="41DAB221" w14:textId="77777777" w:rsidR="00D631B6" w:rsidRDefault="00D631B6" w:rsidP="002A73D7">
            <w:pPr>
              <w:spacing w:after="0" w:line="240" w:lineRule="auto"/>
              <w:rPr>
                <w:rFonts w:eastAsiaTheme="minorHAnsi" w:cs="Arial"/>
                <w:i/>
                <w:iCs/>
                <w:sz w:val="18"/>
                <w:szCs w:val="18"/>
                <w:lang w:val="en-US"/>
              </w:rPr>
            </w:pPr>
          </w:p>
        </w:tc>
        <w:tc>
          <w:tcPr>
            <w:tcW w:w="737" w:type="dxa"/>
            <w:vMerge/>
            <w:tcBorders>
              <w:top w:val="single" w:sz="12" w:space="0" w:color="auto"/>
              <w:left w:val="nil"/>
              <w:bottom w:val="single" w:sz="4" w:space="0" w:color="auto"/>
              <w:right w:val="nil"/>
            </w:tcBorders>
            <w:vAlign w:val="center"/>
            <w:hideMark/>
          </w:tcPr>
          <w:p w14:paraId="7DF06843" w14:textId="77777777" w:rsidR="00D631B6" w:rsidRDefault="00D631B6" w:rsidP="002A73D7">
            <w:pPr>
              <w:spacing w:after="0" w:line="240" w:lineRule="auto"/>
              <w:rPr>
                <w:rFonts w:eastAsiaTheme="minorHAnsi" w:cs="Arial"/>
                <w:sz w:val="18"/>
                <w:szCs w:val="18"/>
                <w:lang w:val="en-US"/>
              </w:rPr>
            </w:pPr>
          </w:p>
        </w:tc>
        <w:tc>
          <w:tcPr>
            <w:tcW w:w="737" w:type="dxa"/>
            <w:vMerge/>
            <w:tcBorders>
              <w:top w:val="single" w:sz="12" w:space="0" w:color="auto"/>
              <w:left w:val="nil"/>
              <w:bottom w:val="single" w:sz="4" w:space="0" w:color="auto"/>
              <w:right w:val="nil"/>
            </w:tcBorders>
            <w:vAlign w:val="center"/>
            <w:hideMark/>
          </w:tcPr>
          <w:p w14:paraId="0ADCCF19" w14:textId="77777777" w:rsidR="00D631B6" w:rsidRDefault="00D631B6" w:rsidP="002A73D7">
            <w:pPr>
              <w:spacing w:after="0" w:line="240" w:lineRule="auto"/>
              <w:rPr>
                <w:rFonts w:eastAsiaTheme="minorHAnsi" w:cs="Arial"/>
                <w:i/>
                <w:iCs/>
                <w:sz w:val="18"/>
                <w:szCs w:val="18"/>
                <w:lang w:val="en-US"/>
              </w:rPr>
            </w:pPr>
          </w:p>
        </w:tc>
        <w:tc>
          <w:tcPr>
            <w:tcW w:w="737" w:type="dxa"/>
            <w:vMerge/>
            <w:tcBorders>
              <w:top w:val="single" w:sz="12" w:space="0" w:color="auto"/>
              <w:left w:val="nil"/>
              <w:bottom w:val="single" w:sz="4" w:space="0" w:color="auto"/>
              <w:right w:val="nil"/>
            </w:tcBorders>
            <w:vAlign w:val="center"/>
            <w:hideMark/>
          </w:tcPr>
          <w:p w14:paraId="5401B631" w14:textId="77777777" w:rsidR="00D631B6" w:rsidRDefault="00D631B6" w:rsidP="002A73D7">
            <w:pPr>
              <w:spacing w:after="0" w:line="240" w:lineRule="auto"/>
              <w:rPr>
                <w:rFonts w:eastAsiaTheme="minorHAnsi" w:cs="Arial"/>
                <w:i/>
                <w:iCs/>
                <w:sz w:val="18"/>
                <w:szCs w:val="18"/>
                <w:lang w:val="en-US"/>
              </w:rPr>
            </w:pPr>
          </w:p>
        </w:tc>
        <w:tc>
          <w:tcPr>
            <w:tcW w:w="737" w:type="dxa"/>
            <w:vMerge/>
            <w:tcBorders>
              <w:top w:val="single" w:sz="12" w:space="0" w:color="auto"/>
              <w:left w:val="nil"/>
              <w:bottom w:val="single" w:sz="4" w:space="0" w:color="auto"/>
              <w:right w:val="nil"/>
            </w:tcBorders>
            <w:vAlign w:val="center"/>
            <w:hideMark/>
          </w:tcPr>
          <w:p w14:paraId="60B753E9" w14:textId="77777777" w:rsidR="00D631B6" w:rsidRDefault="00D631B6" w:rsidP="002A73D7">
            <w:pPr>
              <w:spacing w:after="0" w:line="240" w:lineRule="auto"/>
              <w:rPr>
                <w:rFonts w:eastAsiaTheme="minorHAnsi" w:cs="Arial"/>
                <w:i/>
                <w:iCs/>
                <w:sz w:val="18"/>
                <w:szCs w:val="18"/>
                <w:lang w:val="en-US"/>
              </w:rPr>
            </w:pPr>
          </w:p>
        </w:tc>
        <w:tc>
          <w:tcPr>
            <w:tcW w:w="737" w:type="dxa"/>
            <w:vMerge/>
            <w:tcBorders>
              <w:top w:val="single" w:sz="12" w:space="0" w:color="auto"/>
              <w:left w:val="nil"/>
              <w:bottom w:val="single" w:sz="4" w:space="0" w:color="auto"/>
              <w:right w:val="nil"/>
            </w:tcBorders>
            <w:vAlign w:val="center"/>
            <w:hideMark/>
          </w:tcPr>
          <w:p w14:paraId="741AF0E0" w14:textId="77777777" w:rsidR="00D631B6" w:rsidRDefault="00D631B6" w:rsidP="002A73D7">
            <w:pPr>
              <w:spacing w:after="0" w:line="240" w:lineRule="auto"/>
              <w:rPr>
                <w:rFonts w:eastAsiaTheme="minorHAnsi" w:cs="Arial"/>
                <w:i/>
                <w:iCs/>
                <w:sz w:val="18"/>
                <w:szCs w:val="18"/>
                <w:lang w:val="en-US"/>
              </w:rPr>
            </w:pPr>
          </w:p>
        </w:tc>
        <w:tc>
          <w:tcPr>
            <w:tcW w:w="794" w:type="dxa"/>
            <w:tcBorders>
              <w:top w:val="nil"/>
              <w:left w:val="nil"/>
              <w:bottom w:val="single" w:sz="4" w:space="0" w:color="auto"/>
              <w:right w:val="nil"/>
            </w:tcBorders>
            <w:vAlign w:val="center"/>
            <w:hideMark/>
          </w:tcPr>
          <w:p w14:paraId="4897BC68" w14:textId="77777777" w:rsidR="00D631B6" w:rsidRDefault="00D631B6" w:rsidP="002A73D7">
            <w:pPr>
              <w:pStyle w:val="textpaper"/>
              <w:spacing w:line="288" w:lineRule="auto"/>
              <w:ind w:firstLine="0"/>
              <w:jc w:val="center"/>
              <w:rPr>
                <w:rFonts w:ascii="Arial" w:hAnsi="Arial" w:cs="Arial"/>
                <w:i/>
                <w:iCs/>
                <w:sz w:val="18"/>
                <w:szCs w:val="18"/>
              </w:rPr>
            </w:pPr>
            <w:r>
              <w:rPr>
                <w:rFonts w:ascii="Arial" w:hAnsi="Arial" w:cs="Arial"/>
                <w:i/>
                <w:iCs/>
                <w:sz w:val="18"/>
                <w:szCs w:val="18"/>
              </w:rPr>
              <w:t>LL</w:t>
            </w:r>
          </w:p>
        </w:tc>
        <w:tc>
          <w:tcPr>
            <w:tcW w:w="794" w:type="dxa"/>
            <w:tcBorders>
              <w:top w:val="nil"/>
              <w:left w:val="nil"/>
              <w:bottom w:val="single" w:sz="4" w:space="0" w:color="auto"/>
              <w:right w:val="nil"/>
            </w:tcBorders>
            <w:vAlign w:val="center"/>
            <w:hideMark/>
          </w:tcPr>
          <w:p w14:paraId="0023C584" w14:textId="77777777" w:rsidR="00D631B6" w:rsidRDefault="00D631B6" w:rsidP="002A73D7">
            <w:pPr>
              <w:pStyle w:val="textpaper"/>
              <w:spacing w:line="288" w:lineRule="auto"/>
              <w:ind w:firstLine="0"/>
              <w:jc w:val="center"/>
              <w:rPr>
                <w:rFonts w:ascii="Arial" w:hAnsi="Arial" w:cs="Arial"/>
                <w:i/>
                <w:iCs/>
                <w:sz w:val="18"/>
                <w:szCs w:val="18"/>
              </w:rPr>
            </w:pPr>
            <w:r>
              <w:rPr>
                <w:rFonts w:ascii="Arial" w:hAnsi="Arial" w:cs="Arial"/>
                <w:i/>
                <w:iCs/>
                <w:sz w:val="18"/>
                <w:szCs w:val="18"/>
              </w:rPr>
              <w:t>UL</w:t>
            </w:r>
          </w:p>
        </w:tc>
      </w:tr>
      <w:tr w:rsidR="00D631B6" w14:paraId="7B5C777F" w14:textId="77777777" w:rsidTr="002A73D7">
        <w:trPr>
          <w:jc w:val="center"/>
        </w:trPr>
        <w:tc>
          <w:tcPr>
            <w:tcW w:w="1276" w:type="dxa"/>
            <w:vMerge w:val="restart"/>
            <w:tcBorders>
              <w:top w:val="single" w:sz="4" w:space="0" w:color="auto"/>
              <w:left w:val="nil"/>
              <w:bottom w:val="dashed" w:sz="4" w:space="0" w:color="auto"/>
              <w:right w:val="nil"/>
            </w:tcBorders>
            <w:vAlign w:val="center"/>
            <w:hideMark/>
          </w:tcPr>
          <w:p w14:paraId="4656D948"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Non-normative collective action</w:t>
            </w:r>
          </w:p>
        </w:tc>
        <w:tc>
          <w:tcPr>
            <w:tcW w:w="1644" w:type="dxa"/>
            <w:tcBorders>
              <w:top w:val="single" w:sz="4" w:space="0" w:color="auto"/>
              <w:left w:val="nil"/>
              <w:bottom w:val="nil"/>
              <w:right w:val="nil"/>
            </w:tcBorders>
            <w:vAlign w:val="center"/>
            <w:hideMark/>
          </w:tcPr>
          <w:p w14:paraId="0CDA86EF"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norm-consistent CT</w:t>
            </w:r>
          </w:p>
        </w:tc>
        <w:tc>
          <w:tcPr>
            <w:tcW w:w="737" w:type="dxa"/>
            <w:tcBorders>
              <w:top w:val="single" w:sz="4" w:space="0" w:color="auto"/>
              <w:left w:val="nil"/>
              <w:bottom w:val="nil"/>
              <w:right w:val="nil"/>
            </w:tcBorders>
            <w:vAlign w:val="bottom"/>
            <w:hideMark/>
          </w:tcPr>
          <w:p w14:paraId="36774841"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0.30</w:t>
            </w:r>
          </w:p>
        </w:tc>
        <w:tc>
          <w:tcPr>
            <w:tcW w:w="737" w:type="dxa"/>
            <w:tcBorders>
              <w:top w:val="single" w:sz="4" w:space="0" w:color="auto"/>
              <w:left w:val="nil"/>
              <w:bottom w:val="nil"/>
              <w:right w:val="nil"/>
            </w:tcBorders>
            <w:vAlign w:val="bottom"/>
            <w:hideMark/>
          </w:tcPr>
          <w:p w14:paraId="191BBFC1"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0.05</w:t>
            </w:r>
          </w:p>
        </w:tc>
        <w:tc>
          <w:tcPr>
            <w:tcW w:w="737" w:type="dxa"/>
            <w:tcBorders>
              <w:top w:val="single" w:sz="4" w:space="0" w:color="auto"/>
              <w:left w:val="nil"/>
              <w:bottom w:val="nil"/>
              <w:right w:val="nil"/>
            </w:tcBorders>
            <w:vAlign w:val="bottom"/>
            <w:hideMark/>
          </w:tcPr>
          <w:p w14:paraId="5898164B"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0.28</w:t>
            </w:r>
          </w:p>
        </w:tc>
        <w:tc>
          <w:tcPr>
            <w:tcW w:w="737" w:type="dxa"/>
            <w:tcBorders>
              <w:top w:val="single" w:sz="4" w:space="0" w:color="auto"/>
              <w:left w:val="nil"/>
              <w:bottom w:val="nil"/>
              <w:right w:val="nil"/>
            </w:tcBorders>
            <w:vAlign w:val="bottom"/>
            <w:hideMark/>
          </w:tcPr>
          <w:p w14:paraId="5D9C2A83"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6.27</w:t>
            </w:r>
          </w:p>
        </w:tc>
        <w:tc>
          <w:tcPr>
            <w:tcW w:w="737" w:type="dxa"/>
            <w:tcBorders>
              <w:top w:val="single" w:sz="4" w:space="0" w:color="auto"/>
              <w:left w:val="nil"/>
              <w:bottom w:val="nil"/>
              <w:right w:val="nil"/>
            </w:tcBorders>
            <w:vAlign w:val="bottom"/>
            <w:hideMark/>
          </w:tcPr>
          <w:p w14:paraId="4B17D9AD"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359</w:t>
            </w:r>
          </w:p>
        </w:tc>
        <w:tc>
          <w:tcPr>
            <w:tcW w:w="737" w:type="dxa"/>
            <w:tcBorders>
              <w:top w:val="single" w:sz="4" w:space="0" w:color="auto"/>
              <w:left w:val="nil"/>
              <w:bottom w:val="nil"/>
              <w:right w:val="nil"/>
            </w:tcBorders>
            <w:vAlign w:val="bottom"/>
            <w:hideMark/>
          </w:tcPr>
          <w:p w14:paraId="6D06A5E0"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&lt;.001</w:t>
            </w:r>
          </w:p>
        </w:tc>
        <w:tc>
          <w:tcPr>
            <w:tcW w:w="737" w:type="dxa"/>
            <w:tcBorders>
              <w:top w:val="single" w:sz="4" w:space="0" w:color="auto"/>
              <w:left w:val="nil"/>
              <w:bottom w:val="nil"/>
              <w:right w:val="nil"/>
            </w:tcBorders>
            <w:vAlign w:val="bottom"/>
            <w:hideMark/>
          </w:tcPr>
          <w:p w14:paraId="33166F06"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0.33</w:t>
            </w:r>
          </w:p>
        </w:tc>
        <w:tc>
          <w:tcPr>
            <w:tcW w:w="794" w:type="dxa"/>
            <w:tcBorders>
              <w:top w:val="single" w:sz="4" w:space="0" w:color="auto"/>
              <w:left w:val="nil"/>
              <w:bottom w:val="nil"/>
              <w:right w:val="nil"/>
            </w:tcBorders>
            <w:vAlign w:val="bottom"/>
            <w:hideMark/>
          </w:tcPr>
          <w:p w14:paraId="7EADFB56"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0.21</w:t>
            </w:r>
          </w:p>
        </w:tc>
        <w:tc>
          <w:tcPr>
            <w:tcW w:w="794" w:type="dxa"/>
            <w:tcBorders>
              <w:top w:val="single" w:sz="4" w:space="0" w:color="auto"/>
              <w:left w:val="nil"/>
              <w:bottom w:val="nil"/>
              <w:right w:val="nil"/>
            </w:tcBorders>
            <w:vAlign w:val="bottom"/>
            <w:hideMark/>
          </w:tcPr>
          <w:p w14:paraId="7390215A"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0.40</w:t>
            </w:r>
          </w:p>
        </w:tc>
      </w:tr>
      <w:tr w:rsidR="00D631B6" w14:paraId="53A21D1F" w14:textId="77777777" w:rsidTr="002A73D7">
        <w:trPr>
          <w:jc w:val="center"/>
        </w:trPr>
        <w:tc>
          <w:tcPr>
            <w:tcW w:w="1276" w:type="dxa"/>
            <w:vMerge/>
            <w:tcBorders>
              <w:top w:val="single" w:sz="4" w:space="0" w:color="auto"/>
              <w:left w:val="nil"/>
              <w:bottom w:val="dashed" w:sz="4" w:space="0" w:color="auto"/>
              <w:right w:val="nil"/>
            </w:tcBorders>
            <w:vAlign w:val="center"/>
            <w:hideMark/>
          </w:tcPr>
          <w:p w14:paraId="25614271" w14:textId="77777777" w:rsidR="00D631B6" w:rsidRDefault="00D631B6" w:rsidP="002A73D7">
            <w:pPr>
              <w:spacing w:after="0" w:line="240" w:lineRule="auto"/>
              <w:rPr>
                <w:rFonts w:eastAsiaTheme="minorHAnsi" w:cs="Arial"/>
                <w:sz w:val="18"/>
                <w:szCs w:val="18"/>
                <w:lang w:val="en-US"/>
              </w:rPr>
            </w:pPr>
          </w:p>
        </w:tc>
        <w:tc>
          <w:tcPr>
            <w:tcW w:w="1644" w:type="dxa"/>
            <w:tcBorders>
              <w:top w:val="nil"/>
              <w:left w:val="nil"/>
              <w:bottom w:val="nil"/>
              <w:right w:val="nil"/>
            </w:tcBorders>
            <w:vAlign w:val="center"/>
            <w:hideMark/>
          </w:tcPr>
          <w:p w14:paraId="1F3EB3E8"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Pol. orientation</w:t>
            </w:r>
          </w:p>
        </w:tc>
        <w:tc>
          <w:tcPr>
            <w:tcW w:w="737" w:type="dxa"/>
            <w:tcBorders>
              <w:top w:val="nil"/>
              <w:left w:val="nil"/>
              <w:bottom w:val="nil"/>
              <w:right w:val="nil"/>
            </w:tcBorders>
            <w:vAlign w:val="bottom"/>
            <w:hideMark/>
          </w:tcPr>
          <w:p w14:paraId="4388905E"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0.49</w:t>
            </w:r>
          </w:p>
        </w:tc>
        <w:tc>
          <w:tcPr>
            <w:tcW w:w="737" w:type="dxa"/>
            <w:tcBorders>
              <w:top w:val="nil"/>
              <w:left w:val="nil"/>
              <w:bottom w:val="nil"/>
              <w:right w:val="nil"/>
            </w:tcBorders>
            <w:vAlign w:val="bottom"/>
            <w:hideMark/>
          </w:tcPr>
          <w:p w14:paraId="69172BC1"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0.05</w:t>
            </w:r>
          </w:p>
        </w:tc>
        <w:tc>
          <w:tcPr>
            <w:tcW w:w="737" w:type="dxa"/>
            <w:tcBorders>
              <w:top w:val="nil"/>
              <w:left w:val="nil"/>
              <w:bottom w:val="nil"/>
              <w:right w:val="nil"/>
            </w:tcBorders>
            <w:vAlign w:val="bottom"/>
            <w:hideMark/>
          </w:tcPr>
          <w:p w14:paraId="38F68180"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0.41</w:t>
            </w:r>
          </w:p>
        </w:tc>
        <w:tc>
          <w:tcPr>
            <w:tcW w:w="737" w:type="dxa"/>
            <w:tcBorders>
              <w:top w:val="nil"/>
              <w:left w:val="nil"/>
              <w:bottom w:val="nil"/>
              <w:right w:val="nil"/>
            </w:tcBorders>
            <w:vAlign w:val="bottom"/>
            <w:hideMark/>
          </w:tcPr>
          <w:p w14:paraId="63D2E50A"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9.04</w:t>
            </w:r>
          </w:p>
        </w:tc>
        <w:tc>
          <w:tcPr>
            <w:tcW w:w="737" w:type="dxa"/>
            <w:tcBorders>
              <w:top w:val="nil"/>
              <w:left w:val="nil"/>
              <w:bottom w:val="nil"/>
              <w:right w:val="nil"/>
            </w:tcBorders>
            <w:vAlign w:val="bottom"/>
            <w:hideMark/>
          </w:tcPr>
          <w:p w14:paraId="2CA98CCC"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359</w:t>
            </w:r>
          </w:p>
        </w:tc>
        <w:tc>
          <w:tcPr>
            <w:tcW w:w="737" w:type="dxa"/>
            <w:tcBorders>
              <w:top w:val="nil"/>
              <w:left w:val="nil"/>
              <w:bottom w:val="nil"/>
              <w:right w:val="nil"/>
            </w:tcBorders>
            <w:vAlign w:val="bottom"/>
            <w:hideMark/>
          </w:tcPr>
          <w:p w14:paraId="7F8B319E"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&lt;.001</w:t>
            </w:r>
          </w:p>
        </w:tc>
        <w:tc>
          <w:tcPr>
            <w:tcW w:w="737" w:type="dxa"/>
            <w:tcBorders>
              <w:top w:val="nil"/>
              <w:left w:val="nil"/>
              <w:bottom w:val="nil"/>
              <w:right w:val="nil"/>
            </w:tcBorders>
            <w:vAlign w:val="bottom"/>
            <w:hideMark/>
          </w:tcPr>
          <w:p w14:paraId="19FB6D7E"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0.45</w:t>
            </w:r>
          </w:p>
        </w:tc>
        <w:tc>
          <w:tcPr>
            <w:tcW w:w="794" w:type="dxa"/>
            <w:tcBorders>
              <w:top w:val="nil"/>
              <w:left w:val="nil"/>
              <w:bottom w:val="nil"/>
              <w:right w:val="nil"/>
            </w:tcBorders>
            <w:vAlign w:val="bottom"/>
            <w:hideMark/>
          </w:tcPr>
          <w:p w14:paraId="5DA42E3F"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0.38</w:t>
            </w:r>
          </w:p>
        </w:tc>
        <w:tc>
          <w:tcPr>
            <w:tcW w:w="794" w:type="dxa"/>
            <w:tcBorders>
              <w:top w:val="nil"/>
              <w:left w:val="nil"/>
              <w:bottom w:val="nil"/>
              <w:right w:val="nil"/>
            </w:tcBorders>
            <w:vAlign w:val="bottom"/>
            <w:hideMark/>
          </w:tcPr>
          <w:p w14:paraId="7E8F1EEB"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0.59</w:t>
            </w:r>
          </w:p>
        </w:tc>
      </w:tr>
      <w:tr w:rsidR="00D631B6" w14:paraId="18F65C10" w14:textId="77777777" w:rsidTr="002A73D7">
        <w:trPr>
          <w:jc w:val="center"/>
        </w:trPr>
        <w:tc>
          <w:tcPr>
            <w:tcW w:w="1276" w:type="dxa"/>
            <w:vMerge/>
            <w:tcBorders>
              <w:top w:val="single" w:sz="4" w:space="0" w:color="auto"/>
              <w:left w:val="nil"/>
              <w:bottom w:val="dashed" w:sz="4" w:space="0" w:color="auto"/>
              <w:right w:val="nil"/>
            </w:tcBorders>
            <w:vAlign w:val="center"/>
            <w:hideMark/>
          </w:tcPr>
          <w:p w14:paraId="0D4422EE" w14:textId="77777777" w:rsidR="00D631B6" w:rsidRDefault="00D631B6" w:rsidP="002A73D7">
            <w:pPr>
              <w:spacing w:after="0" w:line="240" w:lineRule="auto"/>
              <w:rPr>
                <w:rFonts w:eastAsiaTheme="minorHAnsi" w:cs="Arial"/>
                <w:sz w:val="18"/>
                <w:szCs w:val="18"/>
                <w:lang w:val="en-US"/>
              </w:rPr>
            </w:pPr>
          </w:p>
        </w:tc>
        <w:tc>
          <w:tcPr>
            <w:tcW w:w="1644" w:type="dxa"/>
            <w:tcBorders>
              <w:top w:val="nil"/>
              <w:left w:val="nil"/>
              <w:bottom w:val="dashed" w:sz="4" w:space="0" w:color="auto"/>
              <w:right w:val="nil"/>
            </w:tcBorders>
            <w:vAlign w:val="center"/>
            <w:hideMark/>
          </w:tcPr>
          <w:p w14:paraId="09FCB0D2"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NCCT x POL</w:t>
            </w:r>
          </w:p>
        </w:tc>
        <w:tc>
          <w:tcPr>
            <w:tcW w:w="737" w:type="dxa"/>
            <w:tcBorders>
              <w:top w:val="nil"/>
              <w:left w:val="nil"/>
              <w:bottom w:val="dashed" w:sz="4" w:space="0" w:color="auto"/>
              <w:right w:val="nil"/>
            </w:tcBorders>
            <w:vAlign w:val="bottom"/>
            <w:hideMark/>
          </w:tcPr>
          <w:p w14:paraId="3E183025"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0.08</w:t>
            </w:r>
          </w:p>
        </w:tc>
        <w:tc>
          <w:tcPr>
            <w:tcW w:w="737" w:type="dxa"/>
            <w:tcBorders>
              <w:top w:val="nil"/>
              <w:left w:val="nil"/>
              <w:bottom w:val="dashed" w:sz="4" w:space="0" w:color="auto"/>
              <w:right w:val="nil"/>
            </w:tcBorders>
            <w:vAlign w:val="bottom"/>
            <w:hideMark/>
          </w:tcPr>
          <w:p w14:paraId="40FBDCB3"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0.04</w:t>
            </w:r>
          </w:p>
        </w:tc>
        <w:tc>
          <w:tcPr>
            <w:tcW w:w="737" w:type="dxa"/>
            <w:tcBorders>
              <w:top w:val="nil"/>
              <w:left w:val="nil"/>
              <w:bottom w:val="dashed" w:sz="4" w:space="0" w:color="auto"/>
              <w:right w:val="nil"/>
            </w:tcBorders>
            <w:vAlign w:val="bottom"/>
            <w:hideMark/>
          </w:tcPr>
          <w:p w14:paraId="194E9007"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0.09</w:t>
            </w:r>
          </w:p>
        </w:tc>
        <w:tc>
          <w:tcPr>
            <w:tcW w:w="737" w:type="dxa"/>
            <w:tcBorders>
              <w:top w:val="nil"/>
              <w:left w:val="nil"/>
              <w:bottom w:val="dashed" w:sz="4" w:space="0" w:color="auto"/>
              <w:right w:val="nil"/>
            </w:tcBorders>
            <w:vAlign w:val="bottom"/>
            <w:hideMark/>
          </w:tcPr>
          <w:p w14:paraId="75F81D94"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2.06</w:t>
            </w:r>
          </w:p>
        </w:tc>
        <w:tc>
          <w:tcPr>
            <w:tcW w:w="737" w:type="dxa"/>
            <w:tcBorders>
              <w:top w:val="nil"/>
              <w:left w:val="nil"/>
              <w:bottom w:val="dashed" w:sz="4" w:space="0" w:color="auto"/>
              <w:right w:val="nil"/>
            </w:tcBorders>
            <w:vAlign w:val="bottom"/>
            <w:hideMark/>
          </w:tcPr>
          <w:p w14:paraId="4A93AA14"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358</w:t>
            </w:r>
          </w:p>
        </w:tc>
        <w:tc>
          <w:tcPr>
            <w:tcW w:w="737" w:type="dxa"/>
            <w:tcBorders>
              <w:top w:val="nil"/>
              <w:left w:val="nil"/>
              <w:bottom w:val="dashed" w:sz="4" w:space="0" w:color="auto"/>
              <w:right w:val="nil"/>
            </w:tcBorders>
            <w:vAlign w:val="bottom"/>
            <w:hideMark/>
          </w:tcPr>
          <w:p w14:paraId="1DF0B016"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.040</w:t>
            </w:r>
          </w:p>
        </w:tc>
        <w:tc>
          <w:tcPr>
            <w:tcW w:w="737" w:type="dxa"/>
            <w:tcBorders>
              <w:top w:val="nil"/>
              <w:left w:val="nil"/>
              <w:bottom w:val="dashed" w:sz="4" w:space="0" w:color="auto"/>
              <w:right w:val="nil"/>
            </w:tcBorders>
            <w:vAlign w:val="bottom"/>
            <w:hideMark/>
          </w:tcPr>
          <w:p w14:paraId="35A00845"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0.14</w:t>
            </w:r>
          </w:p>
        </w:tc>
        <w:tc>
          <w:tcPr>
            <w:tcW w:w="794" w:type="dxa"/>
            <w:tcBorders>
              <w:top w:val="nil"/>
              <w:left w:val="nil"/>
              <w:bottom w:val="dashed" w:sz="4" w:space="0" w:color="auto"/>
              <w:right w:val="nil"/>
            </w:tcBorders>
            <w:vAlign w:val="bottom"/>
            <w:hideMark/>
          </w:tcPr>
          <w:p w14:paraId="576A1575" w14:textId="2C9AD6E9"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0.00</w:t>
            </w:r>
            <w:r w:rsidR="00755608">
              <w:rPr>
                <w:rFonts w:ascii="Arial" w:hAnsi="Arial" w:cs="Arial"/>
                <w:color w:val="000000"/>
                <w:sz w:val="18"/>
                <w:szCs w:val="18"/>
              </w:rPr>
              <w:t>4</w:t>
            </w:r>
          </w:p>
        </w:tc>
        <w:tc>
          <w:tcPr>
            <w:tcW w:w="794" w:type="dxa"/>
            <w:tcBorders>
              <w:top w:val="nil"/>
              <w:left w:val="nil"/>
              <w:bottom w:val="dashed" w:sz="4" w:space="0" w:color="auto"/>
              <w:right w:val="nil"/>
            </w:tcBorders>
            <w:vAlign w:val="bottom"/>
            <w:hideMark/>
          </w:tcPr>
          <w:p w14:paraId="1BC613E8"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0.15</w:t>
            </w:r>
          </w:p>
        </w:tc>
      </w:tr>
      <w:tr w:rsidR="00D631B6" w14:paraId="5FBD84A2" w14:textId="77777777" w:rsidTr="002A73D7">
        <w:trPr>
          <w:jc w:val="center"/>
        </w:trPr>
        <w:tc>
          <w:tcPr>
            <w:tcW w:w="1276" w:type="dxa"/>
            <w:vMerge/>
            <w:tcBorders>
              <w:top w:val="single" w:sz="4" w:space="0" w:color="auto"/>
              <w:left w:val="nil"/>
              <w:bottom w:val="dashed" w:sz="4" w:space="0" w:color="auto"/>
              <w:right w:val="nil"/>
            </w:tcBorders>
            <w:vAlign w:val="center"/>
            <w:hideMark/>
          </w:tcPr>
          <w:p w14:paraId="3E368ECE" w14:textId="77777777" w:rsidR="00D631B6" w:rsidRDefault="00D631B6" w:rsidP="002A73D7">
            <w:pPr>
              <w:spacing w:after="0" w:line="240" w:lineRule="auto"/>
              <w:rPr>
                <w:rFonts w:eastAsiaTheme="minorHAnsi" w:cs="Arial"/>
                <w:sz w:val="18"/>
                <w:szCs w:val="18"/>
                <w:lang w:val="en-US"/>
              </w:rPr>
            </w:pPr>
          </w:p>
        </w:tc>
        <w:tc>
          <w:tcPr>
            <w:tcW w:w="1644" w:type="dxa"/>
            <w:tcBorders>
              <w:top w:val="dashed" w:sz="4" w:space="0" w:color="auto"/>
              <w:left w:val="nil"/>
              <w:bottom w:val="nil"/>
              <w:right w:val="nil"/>
            </w:tcBorders>
            <w:vAlign w:val="center"/>
            <w:hideMark/>
          </w:tcPr>
          <w:p w14:paraId="4E114921"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norm-inconsistent CT</w:t>
            </w:r>
          </w:p>
        </w:tc>
        <w:tc>
          <w:tcPr>
            <w:tcW w:w="737" w:type="dxa"/>
            <w:tcBorders>
              <w:top w:val="dashed" w:sz="4" w:space="0" w:color="auto"/>
              <w:left w:val="nil"/>
              <w:bottom w:val="nil"/>
              <w:right w:val="nil"/>
            </w:tcBorders>
            <w:vAlign w:val="bottom"/>
            <w:hideMark/>
          </w:tcPr>
          <w:p w14:paraId="082F5E18"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0.17</w:t>
            </w:r>
          </w:p>
        </w:tc>
        <w:tc>
          <w:tcPr>
            <w:tcW w:w="737" w:type="dxa"/>
            <w:tcBorders>
              <w:top w:val="dashed" w:sz="4" w:space="0" w:color="auto"/>
              <w:left w:val="nil"/>
              <w:bottom w:val="nil"/>
              <w:right w:val="nil"/>
            </w:tcBorders>
            <w:vAlign w:val="bottom"/>
            <w:hideMark/>
          </w:tcPr>
          <w:p w14:paraId="1C396FCD"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0.05</w:t>
            </w:r>
          </w:p>
        </w:tc>
        <w:tc>
          <w:tcPr>
            <w:tcW w:w="737" w:type="dxa"/>
            <w:tcBorders>
              <w:top w:val="dashed" w:sz="4" w:space="0" w:color="auto"/>
              <w:left w:val="nil"/>
              <w:bottom w:val="nil"/>
              <w:right w:val="nil"/>
            </w:tcBorders>
            <w:vAlign w:val="bottom"/>
            <w:hideMark/>
          </w:tcPr>
          <w:p w14:paraId="6282BDF9"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0.16</w:t>
            </w:r>
          </w:p>
        </w:tc>
        <w:tc>
          <w:tcPr>
            <w:tcW w:w="737" w:type="dxa"/>
            <w:tcBorders>
              <w:top w:val="dashed" w:sz="4" w:space="0" w:color="auto"/>
              <w:left w:val="nil"/>
              <w:bottom w:val="nil"/>
              <w:right w:val="nil"/>
            </w:tcBorders>
            <w:vAlign w:val="bottom"/>
            <w:hideMark/>
          </w:tcPr>
          <w:p w14:paraId="4CBEE3A1"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3.39</w:t>
            </w:r>
          </w:p>
        </w:tc>
        <w:tc>
          <w:tcPr>
            <w:tcW w:w="737" w:type="dxa"/>
            <w:tcBorders>
              <w:top w:val="dashed" w:sz="4" w:space="0" w:color="auto"/>
              <w:left w:val="nil"/>
              <w:bottom w:val="nil"/>
              <w:right w:val="nil"/>
            </w:tcBorders>
            <w:vAlign w:val="bottom"/>
            <w:hideMark/>
          </w:tcPr>
          <w:p w14:paraId="522F8016"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359</w:t>
            </w:r>
          </w:p>
        </w:tc>
        <w:tc>
          <w:tcPr>
            <w:tcW w:w="737" w:type="dxa"/>
            <w:tcBorders>
              <w:top w:val="dashed" w:sz="4" w:space="0" w:color="auto"/>
              <w:left w:val="nil"/>
              <w:bottom w:val="nil"/>
              <w:right w:val="nil"/>
            </w:tcBorders>
            <w:vAlign w:val="bottom"/>
            <w:hideMark/>
          </w:tcPr>
          <w:p w14:paraId="0351BBB7" w14:textId="28F726DE" w:rsidR="00D631B6" w:rsidRDefault="00755608"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w:t>
            </w:r>
            <w:r w:rsidR="00D631B6">
              <w:rPr>
                <w:rFonts w:ascii="Arial" w:hAnsi="Arial" w:cs="Arial"/>
                <w:color w:val="000000"/>
                <w:sz w:val="18"/>
                <w:szCs w:val="18"/>
              </w:rPr>
              <w:t>.001</w:t>
            </w:r>
          </w:p>
        </w:tc>
        <w:tc>
          <w:tcPr>
            <w:tcW w:w="737" w:type="dxa"/>
            <w:tcBorders>
              <w:top w:val="dashed" w:sz="4" w:space="0" w:color="auto"/>
              <w:left w:val="nil"/>
              <w:bottom w:val="nil"/>
              <w:right w:val="nil"/>
            </w:tcBorders>
            <w:vAlign w:val="bottom"/>
            <w:hideMark/>
          </w:tcPr>
          <w:p w14:paraId="719B0849"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0.20</w:t>
            </w:r>
          </w:p>
        </w:tc>
        <w:tc>
          <w:tcPr>
            <w:tcW w:w="794" w:type="dxa"/>
            <w:tcBorders>
              <w:top w:val="dashed" w:sz="4" w:space="0" w:color="auto"/>
              <w:left w:val="nil"/>
              <w:bottom w:val="nil"/>
              <w:right w:val="nil"/>
            </w:tcBorders>
            <w:vAlign w:val="bottom"/>
            <w:hideMark/>
          </w:tcPr>
          <w:p w14:paraId="6399CA30"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0.07</w:t>
            </w:r>
          </w:p>
        </w:tc>
        <w:tc>
          <w:tcPr>
            <w:tcW w:w="794" w:type="dxa"/>
            <w:tcBorders>
              <w:top w:val="dashed" w:sz="4" w:space="0" w:color="auto"/>
              <w:left w:val="nil"/>
              <w:bottom w:val="nil"/>
              <w:right w:val="nil"/>
            </w:tcBorders>
            <w:vAlign w:val="bottom"/>
            <w:hideMark/>
          </w:tcPr>
          <w:p w14:paraId="1DEE72F9"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0.27</w:t>
            </w:r>
          </w:p>
        </w:tc>
      </w:tr>
      <w:tr w:rsidR="00D631B6" w14:paraId="64CE2FF9" w14:textId="77777777" w:rsidTr="002A73D7">
        <w:trPr>
          <w:jc w:val="center"/>
        </w:trPr>
        <w:tc>
          <w:tcPr>
            <w:tcW w:w="1276" w:type="dxa"/>
            <w:vMerge/>
            <w:tcBorders>
              <w:top w:val="single" w:sz="4" w:space="0" w:color="auto"/>
              <w:left w:val="nil"/>
              <w:bottom w:val="dashed" w:sz="4" w:space="0" w:color="auto"/>
              <w:right w:val="nil"/>
            </w:tcBorders>
            <w:vAlign w:val="center"/>
            <w:hideMark/>
          </w:tcPr>
          <w:p w14:paraId="04963450" w14:textId="77777777" w:rsidR="00D631B6" w:rsidRDefault="00D631B6" w:rsidP="002A73D7">
            <w:pPr>
              <w:spacing w:after="0" w:line="240" w:lineRule="auto"/>
              <w:rPr>
                <w:rFonts w:eastAsiaTheme="minorHAnsi" w:cs="Arial"/>
                <w:sz w:val="18"/>
                <w:szCs w:val="18"/>
                <w:lang w:val="en-US"/>
              </w:rPr>
            </w:pPr>
          </w:p>
        </w:tc>
        <w:tc>
          <w:tcPr>
            <w:tcW w:w="1644" w:type="dxa"/>
            <w:tcBorders>
              <w:top w:val="nil"/>
              <w:left w:val="nil"/>
              <w:bottom w:val="nil"/>
              <w:right w:val="nil"/>
            </w:tcBorders>
            <w:vAlign w:val="center"/>
            <w:hideMark/>
          </w:tcPr>
          <w:p w14:paraId="1161A566"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Pol. Orientation</w:t>
            </w:r>
          </w:p>
        </w:tc>
        <w:tc>
          <w:tcPr>
            <w:tcW w:w="737" w:type="dxa"/>
            <w:tcBorders>
              <w:top w:val="nil"/>
              <w:left w:val="nil"/>
              <w:bottom w:val="nil"/>
              <w:right w:val="nil"/>
            </w:tcBorders>
            <w:vAlign w:val="bottom"/>
            <w:hideMark/>
          </w:tcPr>
          <w:p w14:paraId="6A1306B4"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0.55</w:t>
            </w:r>
          </w:p>
        </w:tc>
        <w:tc>
          <w:tcPr>
            <w:tcW w:w="737" w:type="dxa"/>
            <w:tcBorders>
              <w:top w:val="nil"/>
              <w:left w:val="nil"/>
              <w:bottom w:val="nil"/>
              <w:right w:val="nil"/>
            </w:tcBorders>
            <w:vAlign w:val="bottom"/>
            <w:hideMark/>
          </w:tcPr>
          <w:p w14:paraId="76F5209F"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0.06</w:t>
            </w:r>
          </w:p>
        </w:tc>
        <w:tc>
          <w:tcPr>
            <w:tcW w:w="737" w:type="dxa"/>
            <w:tcBorders>
              <w:top w:val="nil"/>
              <w:left w:val="nil"/>
              <w:bottom w:val="nil"/>
              <w:right w:val="nil"/>
            </w:tcBorders>
            <w:vAlign w:val="bottom"/>
            <w:hideMark/>
          </w:tcPr>
          <w:p w14:paraId="34F16FEB"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0.46</w:t>
            </w:r>
          </w:p>
        </w:tc>
        <w:tc>
          <w:tcPr>
            <w:tcW w:w="737" w:type="dxa"/>
            <w:tcBorders>
              <w:top w:val="nil"/>
              <w:left w:val="nil"/>
              <w:bottom w:val="nil"/>
              <w:right w:val="nil"/>
            </w:tcBorders>
            <w:vAlign w:val="bottom"/>
            <w:hideMark/>
          </w:tcPr>
          <w:p w14:paraId="2D5F6376"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9.93</w:t>
            </w:r>
          </w:p>
        </w:tc>
        <w:tc>
          <w:tcPr>
            <w:tcW w:w="737" w:type="dxa"/>
            <w:tcBorders>
              <w:top w:val="nil"/>
              <w:left w:val="nil"/>
              <w:bottom w:val="nil"/>
              <w:right w:val="nil"/>
            </w:tcBorders>
            <w:vAlign w:val="bottom"/>
            <w:hideMark/>
          </w:tcPr>
          <w:p w14:paraId="3F777E95"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359</w:t>
            </w:r>
          </w:p>
        </w:tc>
        <w:tc>
          <w:tcPr>
            <w:tcW w:w="737" w:type="dxa"/>
            <w:tcBorders>
              <w:top w:val="nil"/>
              <w:left w:val="nil"/>
              <w:bottom w:val="nil"/>
              <w:right w:val="nil"/>
            </w:tcBorders>
            <w:vAlign w:val="bottom"/>
            <w:hideMark/>
          </w:tcPr>
          <w:p w14:paraId="663FF65D"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&lt;.001</w:t>
            </w:r>
          </w:p>
        </w:tc>
        <w:tc>
          <w:tcPr>
            <w:tcW w:w="737" w:type="dxa"/>
            <w:tcBorders>
              <w:top w:val="nil"/>
              <w:left w:val="nil"/>
              <w:bottom w:val="nil"/>
              <w:right w:val="nil"/>
            </w:tcBorders>
            <w:vAlign w:val="bottom"/>
            <w:hideMark/>
          </w:tcPr>
          <w:p w14:paraId="3EDB3EA1"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0.50</w:t>
            </w:r>
          </w:p>
        </w:tc>
        <w:tc>
          <w:tcPr>
            <w:tcW w:w="794" w:type="dxa"/>
            <w:tcBorders>
              <w:top w:val="nil"/>
              <w:left w:val="nil"/>
              <w:bottom w:val="nil"/>
              <w:right w:val="nil"/>
            </w:tcBorders>
            <w:vAlign w:val="bottom"/>
            <w:hideMark/>
          </w:tcPr>
          <w:p w14:paraId="7BFE6F17"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0.44</w:t>
            </w:r>
          </w:p>
        </w:tc>
        <w:tc>
          <w:tcPr>
            <w:tcW w:w="794" w:type="dxa"/>
            <w:tcBorders>
              <w:top w:val="nil"/>
              <w:left w:val="nil"/>
              <w:bottom w:val="nil"/>
              <w:right w:val="nil"/>
            </w:tcBorders>
            <w:vAlign w:val="bottom"/>
            <w:hideMark/>
          </w:tcPr>
          <w:p w14:paraId="6AF8C5EE"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0.66</w:t>
            </w:r>
          </w:p>
        </w:tc>
      </w:tr>
      <w:tr w:rsidR="00D631B6" w14:paraId="149E44F2" w14:textId="77777777" w:rsidTr="002A73D7">
        <w:trPr>
          <w:jc w:val="center"/>
        </w:trPr>
        <w:tc>
          <w:tcPr>
            <w:tcW w:w="1276" w:type="dxa"/>
            <w:vMerge/>
            <w:tcBorders>
              <w:top w:val="single" w:sz="4" w:space="0" w:color="auto"/>
              <w:left w:val="nil"/>
              <w:bottom w:val="dashed" w:sz="4" w:space="0" w:color="auto"/>
              <w:right w:val="nil"/>
            </w:tcBorders>
            <w:vAlign w:val="center"/>
            <w:hideMark/>
          </w:tcPr>
          <w:p w14:paraId="55134EAE" w14:textId="77777777" w:rsidR="00D631B6" w:rsidRDefault="00D631B6" w:rsidP="002A73D7">
            <w:pPr>
              <w:spacing w:after="0" w:line="240" w:lineRule="auto"/>
              <w:rPr>
                <w:rFonts w:eastAsiaTheme="minorHAnsi" w:cs="Arial"/>
                <w:sz w:val="18"/>
                <w:szCs w:val="18"/>
                <w:lang w:val="en-US"/>
              </w:rPr>
            </w:pPr>
          </w:p>
        </w:tc>
        <w:tc>
          <w:tcPr>
            <w:tcW w:w="1644" w:type="dxa"/>
            <w:tcBorders>
              <w:top w:val="nil"/>
              <w:left w:val="nil"/>
              <w:bottom w:val="dashed" w:sz="4" w:space="0" w:color="auto"/>
              <w:right w:val="nil"/>
            </w:tcBorders>
            <w:vAlign w:val="center"/>
            <w:hideMark/>
          </w:tcPr>
          <w:p w14:paraId="60BE4047"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NICT x POL</w:t>
            </w:r>
          </w:p>
        </w:tc>
        <w:tc>
          <w:tcPr>
            <w:tcW w:w="737" w:type="dxa"/>
            <w:tcBorders>
              <w:top w:val="nil"/>
              <w:left w:val="nil"/>
              <w:bottom w:val="dashed" w:sz="4" w:space="0" w:color="auto"/>
              <w:right w:val="nil"/>
            </w:tcBorders>
            <w:vAlign w:val="bottom"/>
            <w:hideMark/>
          </w:tcPr>
          <w:p w14:paraId="7DB4C02D"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-0.09</w:t>
            </w:r>
          </w:p>
        </w:tc>
        <w:tc>
          <w:tcPr>
            <w:tcW w:w="737" w:type="dxa"/>
            <w:tcBorders>
              <w:top w:val="nil"/>
              <w:left w:val="nil"/>
              <w:bottom w:val="dashed" w:sz="4" w:space="0" w:color="auto"/>
              <w:right w:val="nil"/>
            </w:tcBorders>
            <w:vAlign w:val="bottom"/>
            <w:hideMark/>
          </w:tcPr>
          <w:p w14:paraId="1A3D7D21"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0.04</w:t>
            </w:r>
          </w:p>
        </w:tc>
        <w:tc>
          <w:tcPr>
            <w:tcW w:w="737" w:type="dxa"/>
            <w:tcBorders>
              <w:top w:val="nil"/>
              <w:left w:val="nil"/>
              <w:bottom w:val="dashed" w:sz="4" w:space="0" w:color="auto"/>
              <w:right w:val="nil"/>
            </w:tcBorders>
            <w:vAlign w:val="bottom"/>
            <w:hideMark/>
          </w:tcPr>
          <w:p w14:paraId="43F61B5A"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-0.12</w:t>
            </w:r>
          </w:p>
        </w:tc>
        <w:tc>
          <w:tcPr>
            <w:tcW w:w="737" w:type="dxa"/>
            <w:tcBorders>
              <w:top w:val="nil"/>
              <w:left w:val="nil"/>
              <w:bottom w:val="dashed" w:sz="4" w:space="0" w:color="auto"/>
              <w:right w:val="nil"/>
            </w:tcBorders>
            <w:vAlign w:val="bottom"/>
            <w:hideMark/>
          </w:tcPr>
          <w:p w14:paraId="538426A8"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-2.55</w:t>
            </w:r>
          </w:p>
        </w:tc>
        <w:tc>
          <w:tcPr>
            <w:tcW w:w="737" w:type="dxa"/>
            <w:tcBorders>
              <w:top w:val="nil"/>
              <w:left w:val="nil"/>
              <w:bottom w:val="dashed" w:sz="4" w:space="0" w:color="auto"/>
              <w:right w:val="nil"/>
            </w:tcBorders>
            <w:vAlign w:val="bottom"/>
            <w:hideMark/>
          </w:tcPr>
          <w:p w14:paraId="0FCBE881"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358</w:t>
            </w:r>
          </w:p>
        </w:tc>
        <w:tc>
          <w:tcPr>
            <w:tcW w:w="737" w:type="dxa"/>
            <w:tcBorders>
              <w:top w:val="nil"/>
              <w:left w:val="nil"/>
              <w:bottom w:val="dashed" w:sz="4" w:space="0" w:color="auto"/>
              <w:right w:val="nil"/>
            </w:tcBorders>
            <w:vAlign w:val="bottom"/>
            <w:hideMark/>
          </w:tcPr>
          <w:p w14:paraId="1CA35ECD"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.011</w:t>
            </w:r>
          </w:p>
        </w:tc>
        <w:tc>
          <w:tcPr>
            <w:tcW w:w="737" w:type="dxa"/>
            <w:tcBorders>
              <w:top w:val="nil"/>
              <w:left w:val="nil"/>
              <w:bottom w:val="dashed" w:sz="4" w:space="0" w:color="auto"/>
              <w:right w:val="nil"/>
            </w:tcBorders>
            <w:vAlign w:val="bottom"/>
            <w:hideMark/>
          </w:tcPr>
          <w:p w14:paraId="4278B251"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-0.12</w:t>
            </w:r>
          </w:p>
        </w:tc>
        <w:tc>
          <w:tcPr>
            <w:tcW w:w="794" w:type="dxa"/>
            <w:tcBorders>
              <w:top w:val="nil"/>
              <w:left w:val="nil"/>
              <w:bottom w:val="dashed" w:sz="4" w:space="0" w:color="auto"/>
              <w:right w:val="nil"/>
            </w:tcBorders>
            <w:vAlign w:val="bottom"/>
            <w:hideMark/>
          </w:tcPr>
          <w:p w14:paraId="2B5DB115"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-0.17</w:t>
            </w:r>
          </w:p>
        </w:tc>
        <w:tc>
          <w:tcPr>
            <w:tcW w:w="794" w:type="dxa"/>
            <w:tcBorders>
              <w:top w:val="nil"/>
              <w:left w:val="nil"/>
              <w:bottom w:val="dashed" w:sz="4" w:space="0" w:color="auto"/>
              <w:right w:val="nil"/>
            </w:tcBorders>
            <w:vAlign w:val="bottom"/>
            <w:hideMark/>
          </w:tcPr>
          <w:p w14:paraId="445F3C6F"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-0.02</w:t>
            </w:r>
          </w:p>
        </w:tc>
      </w:tr>
      <w:tr w:rsidR="00D631B6" w14:paraId="4A7DF4FF" w14:textId="77777777" w:rsidTr="002A73D7">
        <w:trPr>
          <w:jc w:val="center"/>
        </w:trPr>
        <w:tc>
          <w:tcPr>
            <w:tcW w:w="1276" w:type="dxa"/>
            <w:vMerge w:val="restart"/>
            <w:tcBorders>
              <w:top w:val="dashed" w:sz="4" w:space="0" w:color="auto"/>
              <w:left w:val="nil"/>
              <w:bottom w:val="single" w:sz="12" w:space="0" w:color="auto"/>
              <w:right w:val="nil"/>
            </w:tcBorders>
            <w:vAlign w:val="center"/>
            <w:hideMark/>
          </w:tcPr>
          <w:p w14:paraId="16C7AA7E"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Normative collective action</w:t>
            </w:r>
          </w:p>
        </w:tc>
        <w:tc>
          <w:tcPr>
            <w:tcW w:w="1644" w:type="dxa"/>
            <w:tcBorders>
              <w:top w:val="dashed" w:sz="4" w:space="0" w:color="auto"/>
              <w:left w:val="nil"/>
              <w:bottom w:val="nil"/>
              <w:right w:val="nil"/>
            </w:tcBorders>
            <w:vAlign w:val="center"/>
            <w:hideMark/>
          </w:tcPr>
          <w:p w14:paraId="04E46E8E"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norm-consistent CT</w:t>
            </w:r>
          </w:p>
        </w:tc>
        <w:tc>
          <w:tcPr>
            <w:tcW w:w="737" w:type="dxa"/>
            <w:tcBorders>
              <w:top w:val="dashed" w:sz="4" w:space="0" w:color="auto"/>
              <w:left w:val="nil"/>
              <w:bottom w:val="nil"/>
              <w:right w:val="nil"/>
            </w:tcBorders>
            <w:vAlign w:val="bottom"/>
            <w:hideMark/>
          </w:tcPr>
          <w:p w14:paraId="4A71FBB4"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0.20</w:t>
            </w:r>
          </w:p>
        </w:tc>
        <w:tc>
          <w:tcPr>
            <w:tcW w:w="737" w:type="dxa"/>
            <w:tcBorders>
              <w:top w:val="dashed" w:sz="4" w:space="0" w:color="auto"/>
              <w:left w:val="nil"/>
              <w:bottom w:val="nil"/>
              <w:right w:val="nil"/>
            </w:tcBorders>
            <w:vAlign w:val="bottom"/>
            <w:hideMark/>
          </w:tcPr>
          <w:p w14:paraId="11D1F220"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0.05</w:t>
            </w:r>
          </w:p>
        </w:tc>
        <w:tc>
          <w:tcPr>
            <w:tcW w:w="737" w:type="dxa"/>
            <w:tcBorders>
              <w:top w:val="dashed" w:sz="4" w:space="0" w:color="auto"/>
              <w:left w:val="nil"/>
              <w:bottom w:val="nil"/>
              <w:right w:val="nil"/>
            </w:tcBorders>
            <w:vAlign w:val="bottom"/>
            <w:hideMark/>
          </w:tcPr>
          <w:p w14:paraId="3E425EE9"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0.20</w:t>
            </w:r>
          </w:p>
        </w:tc>
        <w:tc>
          <w:tcPr>
            <w:tcW w:w="737" w:type="dxa"/>
            <w:tcBorders>
              <w:top w:val="dashed" w:sz="4" w:space="0" w:color="auto"/>
              <w:left w:val="nil"/>
              <w:bottom w:val="nil"/>
              <w:right w:val="nil"/>
            </w:tcBorders>
            <w:vAlign w:val="bottom"/>
            <w:hideMark/>
          </w:tcPr>
          <w:p w14:paraId="133FEDB5"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4.16</w:t>
            </w:r>
          </w:p>
        </w:tc>
        <w:tc>
          <w:tcPr>
            <w:tcW w:w="737" w:type="dxa"/>
            <w:tcBorders>
              <w:top w:val="dashed" w:sz="4" w:space="0" w:color="auto"/>
              <w:left w:val="nil"/>
              <w:bottom w:val="nil"/>
              <w:right w:val="nil"/>
            </w:tcBorders>
            <w:vAlign w:val="bottom"/>
            <w:hideMark/>
          </w:tcPr>
          <w:p w14:paraId="168F0329"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359</w:t>
            </w:r>
          </w:p>
        </w:tc>
        <w:tc>
          <w:tcPr>
            <w:tcW w:w="737" w:type="dxa"/>
            <w:tcBorders>
              <w:top w:val="dashed" w:sz="4" w:space="0" w:color="auto"/>
              <w:left w:val="nil"/>
              <w:bottom w:val="nil"/>
              <w:right w:val="nil"/>
            </w:tcBorders>
            <w:vAlign w:val="bottom"/>
            <w:hideMark/>
          </w:tcPr>
          <w:p w14:paraId="0778FD89"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&lt;.001</w:t>
            </w:r>
          </w:p>
        </w:tc>
        <w:tc>
          <w:tcPr>
            <w:tcW w:w="737" w:type="dxa"/>
            <w:tcBorders>
              <w:top w:val="dashed" w:sz="4" w:space="0" w:color="auto"/>
              <w:left w:val="nil"/>
              <w:bottom w:val="nil"/>
              <w:right w:val="nil"/>
            </w:tcBorders>
            <w:vAlign w:val="bottom"/>
            <w:hideMark/>
          </w:tcPr>
          <w:p w14:paraId="47A328BE"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0.25</w:t>
            </w:r>
          </w:p>
        </w:tc>
        <w:tc>
          <w:tcPr>
            <w:tcW w:w="794" w:type="dxa"/>
            <w:tcBorders>
              <w:top w:val="dashed" w:sz="4" w:space="0" w:color="auto"/>
              <w:left w:val="nil"/>
              <w:bottom w:val="nil"/>
              <w:right w:val="nil"/>
            </w:tcBorders>
            <w:vAlign w:val="bottom"/>
            <w:hideMark/>
          </w:tcPr>
          <w:p w14:paraId="595ECECC"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0.11</w:t>
            </w:r>
          </w:p>
        </w:tc>
        <w:tc>
          <w:tcPr>
            <w:tcW w:w="794" w:type="dxa"/>
            <w:tcBorders>
              <w:top w:val="dashed" w:sz="4" w:space="0" w:color="auto"/>
              <w:left w:val="nil"/>
              <w:bottom w:val="nil"/>
              <w:right w:val="nil"/>
            </w:tcBorders>
            <w:vAlign w:val="bottom"/>
            <w:hideMark/>
          </w:tcPr>
          <w:p w14:paraId="253056C8"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0.30</w:t>
            </w:r>
          </w:p>
        </w:tc>
      </w:tr>
      <w:tr w:rsidR="00D631B6" w14:paraId="4D46AB5D" w14:textId="77777777" w:rsidTr="002A73D7">
        <w:trPr>
          <w:jc w:val="center"/>
        </w:trPr>
        <w:tc>
          <w:tcPr>
            <w:tcW w:w="1276" w:type="dxa"/>
            <w:vMerge/>
            <w:tcBorders>
              <w:top w:val="dashed" w:sz="4" w:space="0" w:color="auto"/>
              <w:left w:val="nil"/>
              <w:bottom w:val="single" w:sz="12" w:space="0" w:color="auto"/>
              <w:right w:val="nil"/>
            </w:tcBorders>
            <w:vAlign w:val="center"/>
            <w:hideMark/>
          </w:tcPr>
          <w:p w14:paraId="5D2CB945" w14:textId="77777777" w:rsidR="00D631B6" w:rsidRDefault="00D631B6" w:rsidP="002A73D7">
            <w:pPr>
              <w:spacing w:after="0" w:line="240" w:lineRule="auto"/>
              <w:rPr>
                <w:rFonts w:eastAsiaTheme="minorHAnsi" w:cs="Arial"/>
                <w:sz w:val="18"/>
                <w:szCs w:val="18"/>
                <w:lang w:val="en-US"/>
              </w:rPr>
            </w:pPr>
          </w:p>
        </w:tc>
        <w:tc>
          <w:tcPr>
            <w:tcW w:w="1644" w:type="dxa"/>
            <w:tcBorders>
              <w:top w:val="nil"/>
              <w:left w:val="nil"/>
              <w:bottom w:val="nil"/>
              <w:right w:val="nil"/>
            </w:tcBorders>
            <w:vAlign w:val="center"/>
            <w:hideMark/>
          </w:tcPr>
          <w:p w14:paraId="17CC75B8"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Pol. orientation</w:t>
            </w:r>
          </w:p>
        </w:tc>
        <w:tc>
          <w:tcPr>
            <w:tcW w:w="737" w:type="dxa"/>
            <w:tcBorders>
              <w:top w:val="nil"/>
              <w:left w:val="nil"/>
              <w:bottom w:val="nil"/>
              <w:right w:val="nil"/>
            </w:tcBorders>
            <w:vAlign w:val="bottom"/>
            <w:hideMark/>
          </w:tcPr>
          <w:p w14:paraId="19CCCBAB"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0.42</w:t>
            </w:r>
          </w:p>
        </w:tc>
        <w:tc>
          <w:tcPr>
            <w:tcW w:w="737" w:type="dxa"/>
            <w:tcBorders>
              <w:top w:val="nil"/>
              <w:left w:val="nil"/>
              <w:bottom w:val="nil"/>
              <w:right w:val="nil"/>
            </w:tcBorders>
            <w:vAlign w:val="bottom"/>
            <w:hideMark/>
          </w:tcPr>
          <w:p w14:paraId="60AE1EF5"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0.05</w:t>
            </w:r>
          </w:p>
        </w:tc>
        <w:tc>
          <w:tcPr>
            <w:tcW w:w="737" w:type="dxa"/>
            <w:tcBorders>
              <w:top w:val="nil"/>
              <w:left w:val="nil"/>
              <w:bottom w:val="nil"/>
              <w:right w:val="nil"/>
            </w:tcBorders>
            <w:vAlign w:val="bottom"/>
            <w:hideMark/>
          </w:tcPr>
          <w:p w14:paraId="12E693EB"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0.37</w:t>
            </w:r>
          </w:p>
        </w:tc>
        <w:tc>
          <w:tcPr>
            <w:tcW w:w="737" w:type="dxa"/>
            <w:tcBorders>
              <w:top w:val="nil"/>
              <w:left w:val="nil"/>
              <w:bottom w:val="nil"/>
              <w:right w:val="nil"/>
            </w:tcBorders>
            <w:vAlign w:val="bottom"/>
            <w:hideMark/>
          </w:tcPr>
          <w:p w14:paraId="32C55BF7"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7.71</w:t>
            </w:r>
          </w:p>
        </w:tc>
        <w:tc>
          <w:tcPr>
            <w:tcW w:w="737" w:type="dxa"/>
            <w:tcBorders>
              <w:top w:val="nil"/>
              <w:left w:val="nil"/>
              <w:bottom w:val="nil"/>
              <w:right w:val="nil"/>
            </w:tcBorders>
            <w:vAlign w:val="bottom"/>
            <w:hideMark/>
          </w:tcPr>
          <w:p w14:paraId="5865D20B"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359</w:t>
            </w:r>
          </w:p>
        </w:tc>
        <w:tc>
          <w:tcPr>
            <w:tcW w:w="737" w:type="dxa"/>
            <w:tcBorders>
              <w:top w:val="nil"/>
              <w:left w:val="nil"/>
              <w:bottom w:val="nil"/>
              <w:right w:val="nil"/>
            </w:tcBorders>
            <w:vAlign w:val="bottom"/>
            <w:hideMark/>
          </w:tcPr>
          <w:p w14:paraId="5537DC7E"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&lt;.001</w:t>
            </w:r>
          </w:p>
        </w:tc>
        <w:tc>
          <w:tcPr>
            <w:tcW w:w="737" w:type="dxa"/>
            <w:tcBorders>
              <w:top w:val="nil"/>
              <w:left w:val="nil"/>
              <w:bottom w:val="nil"/>
              <w:right w:val="nil"/>
            </w:tcBorders>
            <w:vAlign w:val="bottom"/>
            <w:hideMark/>
          </w:tcPr>
          <w:p w14:paraId="5B12A836"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0.41</w:t>
            </w:r>
          </w:p>
        </w:tc>
        <w:tc>
          <w:tcPr>
            <w:tcW w:w="794" w:type="dxa"/>
            <w:tcBorders>
              <w:top w:val="nil"/>
              <w:left w:val="nil"/>
              <w:bottom w:val="nil"/>
              <w:right w:val="nil"/>
            </w:tcBorders>
            <w:vAlign w:val="bottom"/>
            <w:hideMark/>
          </w:tcPr>
          <w:p w14:paraId="75CC02AB"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0.31</w:t>
            </w:r>
          </w:p>
        </w:tc>
        <w:tc>
          <w:tcPr>
            <w:tcW w:w="794" w:type="dxa"/>
            <w:tcBorders>
              <w:top w:val="nil"/>
              <w:left w:val="nil"/>
              <w:bottom w:val="nil"/>
              <w:right w:val="nil"/>
            </w:tcBorders>
            <w:vAlign w:val="bottom"/>
            <w:hideMark/>
          </w:tcPr>
          <w:p w14:paraId="2E8F5F45"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0.53</w:t>
            </w:r>
          </w:p>
        </w:tc>
      </w:tr>
      <w:tr w:rsidR="00D631B6" w14:paraId="15DA987D" w14:textId="77777777" w:rsidTr="002A73D7">
        <w:trPr>
          <w:jc w:val="center"/>
        </w:trPr>
        <w:tc>
          <w:tcPr>
            <w:tcW w:w="1276" w:type="dxa"/>
            <w:vMerge/>
            <w:tcBorders>
              <w:top w:val="dashed" w:sz="4" w:space="0" w:color="auto"/>
              <w:left w:val="nil"/>
              <w:bottom w:val="single" w:sz="12" w:space="0" w:color="auto"/>
              <w:right w:val="nil"/>
            </w:tcBorders>
            <w:vAlign w:val="center"/>
            <w:hideMark/>
          </w:tcPr>
          <w:p w14:paraId="2B28EBB3" w14:textId="77777777" w:rsidR="00D631B6" w:rsidRDefault="00D631B6" w:rsidP="002A73D7">
            <w:pPr>
              <w:spacing w:after="0" w:line="240" w:lineRule="auto"/>
              <w:rPr>
                <w:rFonts w:eastAsiaTheme="minorHAnsi" w:cs="Arial"/>
                <w:sz w:val="18"/>
                <w:szCs w:val="18"/>
                <w:lang w:val="en-US"/>
              </w:rPr>
            </w:pPr>
          </w:p>
        </w:tc>
        <w:tc>
          <w:tcPr>
            <w:tcW w:w="1644" w:type="dxa"/>
            <w:tcBorders>
              <w:top w:val="nil"/>
              <w:left w:val="nil"/>
              <w:bottom w:val="dashed" w:sz="4" w:space="0" w:color="auto"/>
              <w:right w:val="nil"/>
            </w:tcBorders>
            <w:vAlign w:val="center"/>
            <w:hideMark/>
          </w:tcPr>
          <w:p w14:paraId="5BE6EE7E"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NCCT x POL</w:t>
            </w:r>
          </w:p>
        </w:tc>
        <w:tc>
          <w:tcPr>
            <w:tcW w:w="737" w:type="dxa"/>
            <w:tcBorders>
              <w:top w:val="nil"/>
              <w:left w:val="nil"/>
              <w:bottom w:val="dashed" w:sz="4" w:space="0" w:color="auto"/>
              <w:right w:val="nil"/>
            </w:tcBorders>
            <w:vAlign w:val="bottom"/>
            <w:hideMark/>
          </w:tcPr>
          <w:p w14:paraId="45584804" w14:textId="7AFC7531" w:rsidR="00D631B6" w:rsidRDefault="002B28CE"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w:t>
            </w:r>
            <w:r w:rsidR="00D631B6">
              <w:rPr>
                <w:rFonts w:ascii="Arial" w:hAnsi="Arial" w:cs="Arial"/>
                <w:color w:val="000000"/>
                <w:sz w:val="18"/>
                <w:szCs w:val="18"/>
              </w:rPr>
              <w:t>0.00</w:t>
            </w:r>
            <w:r>
              <w:rPr>
                <w:rFonts w:ascii="Arial" w:hAnsi="Arial" w:cs="Arial"/>
                <w:color w:val="000000"/>
                <w:sz w:val="18"/>
                <w:szCs w:val="18"/>
              </w:rPr>
              <w:t>4</w:t>
            </w:r>
          </w:p>
        </w:tc>
        <w:tc>
          <w:tcPr>
            <w:tcW w:w="737" w:type="dxa"/>
            <w:tcBorders>
              <w:top w:val="nil"/>
              <w:left w:val="nil"/>
              <w:bottom w:val="dashed" w:sz="4" w:space="0" w:color="auto"/>
              <w:right w:val="nil"/>
            </w:tcBorders>
            <w:vAlign w:val="bottom"/>
            <w:hideMark/>
          </w:tcPr>
          <w:p w14:paraId="66CF9F09"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0.04</w:t>
            </w:r>
          </w:p>
        </w:tc>
        <w:tc>
          <w:tcPr>
            <w:tcW w:w="737" w:type="dxa"/>
            <w:tcBorders>
              <w:top w:val="nil"/>
              <w:left w:val="nil"/>
              <w:bottom w:val="dashed" w:sz="4" w:space="0" w:color="auto"/>
              <w:right w:val="nil"/>
            </w:tcBorders>
            <w:vAlign w:val="bottom"/>
            <w:hideMark/>
          </w:tcPr>
          <w:p w14:paraId="46151774" w14:textId="5F109D03" w:rsidR="00D631B6" w:rsidRDefault="00755608"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w:t>
            </w:r>
            <w:r w:rsidR="00D631B6">
              <w:rPr>
                <w:rFonts w:ascii="Arial" w:hAnsi="Arial" w:cs="Arial"/>
                <w:color w:val="000000"/>
                <w:sz w:val="18"/>
                <w:szCs w:val="18"/>
              </w:rPr>
              <w:t>0.00</w:t>
            </w:r>
            <w:r>
              <w:rPr>
                <w:rFonts w:ascii="Arial" w:hAnsi="Arial" w:cs="Arial"/>
                <w:color w:val="000000"/>
                <w:sz w:val="18"/>
                <w:szCs w:val="18"/>
              </w:rPr>
              <w:t>5</w:t>
            </w:r>
          </w:p>
        </w:tc>
        <w:tc>
          <w:tcPr>
            <w:tcW w:w="737" w:type="dxa"/>
            <w:tcBorders>
              <w:top w:val="nil"/>
              <w:left w:val="nil"/>
              <w:bottom w:val="dashed" w:sz="4" w:space="0" w:color="auto"/>
              <w:right w:val="nil"/>
            </w:tcBorders>
            <w:vAlign w:val="bottom"/>
            <w:hideMark/>
          </w:tcPr>
          <w:p w14:paraId="3231884B"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-0.10</w:t>
            </w:r>
          </w:p>
        </w:tc>
        <w:tc>
          <w:tcPr>
            <w:tcW w:w="737" w:type="dxa"/>
            <w:tcBorders>
              <w:top w:val="nil"/>
              <w:left w:val="nil"/>
              <w:bottom w:val="dashed" w:sz="4" w:space="0" w:color="auto"/>
              <w:right w:val="nil"/>
            </w:tcBorders>
            <w:vAlign w:val="bottom"/>
            <w:hideMark/>
          </w:tcPr>
          <w:p w14:paraId="31468634"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358</w:t>
            </w:r>
          </w:p>
        </w:tc>
        <w:tc>
          <w:tcPr>
            <w:tcW w:w="737" w:type="dxa"/>
            <w:tcBorders>
              <w:top w:val="nil"/>
              <w:left w:val="nil"/>
              <w:bottom w:val="dashed" w:sz="4" w:space="0" w:color="auto"/>
              <w:right w:val="nil"/>
            </w:tcBorders>
            <w:vAlign w:val="bottom"/>
            <w:hideMark/>
          </w:tcPr>
          <w:p w14:paraId="79975460"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.922</w:t>
            </w:r>
          </w:p>
        </w:tc>
        <w:tc>
          <w:tcPr>
            <w:tcW w:w="737" w:type="dxa"/>
            <w:tcBorders>
              <w:top w:val="nil"/>
              <w:left w:val="nil"/>
              <w:bottom w:val="dashed" w:sz="4" w:space="0" w:color="auto"/>
              <w:right w:val="nil"/>
            </w:tcBorders>
            <w:vAlign w:val="bottom"/>
            <w:hideMark/>
          </w:tcPr>
          <w:p w14:paraId="3D8CDEC3" w14:textId="778E4B99" w:rsidR="00D631B6" w:rsidRDefault="00755608"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w:t>
            </w:r>
            <w:r w:rsidR="00D631B6">
              <w:rPr>
                <w:rFonts w:ascii="Arial" w:hAnsi="Arial" w:cs="Arial"/>
                <w:color w:val="000000"/>
                <w:sz w:val="18"/>
                <w:szCs w:val="18"/>
              </w:rPr>
              <w:t>0.00</w:t>
            </w:r>
            <w:r>
              <w:rPr>
                <w:rFonts w:ascii="Arial" w:hAnsi="Arial" w:cs="Arial"/>
                <w:color w:val="000000"/>
                <w:sz w:val="18"/>
                <w:szCs w:val="18"/>
              </w:rPr>
              <w:t>5</w:t>
            </w:r>
          </w:p>
        </w:tc>
        <w:tc>
          <w:tcPr>
            <w:tcW w:w="794" w:type="dxa"/>
            <w:tcBorders>
              <w:top w:val="nil"/>
              <w:left w:val="nil"/>
              <w:bottom w:val="dashed" w:sz="4" w:space="0" w:color="auto"/>
              <w:right w:val="nil"/>
            </w:tcBorders>
            <w:vAlign w:val="bottom"/>
            <w:hideMark/>
          </w:tcPr>
          <w:p w14:paraId="604AAA4A"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-0.08</w:t>
            </w:r>
          </w:p>
        </w:tc>
        <w:tc>
          <w:tcPr>
            <w:tcW w:w="794" w:type="dxa"/>
            <w:tcBorders>
              <w:top w:val="nil"/>
              <w:left w:val="nil"/>
              <w:bottom w:val="dashed" w:sz="4" w:space="0" w:color="auto"/>
              <w:right w:val="nil"/>
            </w:tcBorders>
            <w:vAlign w:val="bottom"/>
            <w:hideMark/>
          </w:tcPr>
          <w:p w14:paraId="2B73D5B7" w14:textId="77777777" w:rsidR="00D631B6" w:rsidRDefault="00D631B6" w:rsidP="002A73D7">
            <w:pPr>
              <w:pStyle w:val="textpaper"/>
              <w:spacing w:line="288" w:lineRule="auto"/>
              <w:ind w:firstLine="0"/>
              <w:jc w:val="center"/>
              <w:rPr>
                <w:rFonts w:ascii="Arial" w:hAnsi="Arial" w:cs="Arial"/>
                <w:sz w:val="18"/>
                <w:szCs w:val="18"/>
              </w:rPr>
            </w:pPr>
            <w:r>
              <w:rPr>
                <w:rFonts w:ascii="Arial" w:hAnsi="Arial" w:cs="Arial"/>
                <w:color w:val="000000"/>
                <w:sz w:val="18"/>
                <w:szCs w:val="18"/>
              </w:rPr>
              <w:t>0.07</w:t>
            </w:r>
          </w:p>
        </w:tc>
      </w:tr>
      <w:tr w:rsidR="00D631B6" w14:paraId="1FEEBFC4" w14:textId="77777777" w:rsidTr="002A73D7">
        <w:trPr>
          <w:jc w:val="center"/>
        </w:trPr>
        <w:tc>
          <w:tcPr>
            <w:tcW w:w="1276" w:type="dxa"/>
            <w:vMerge/>
            <w:tcBorders>
              <w:top w:val="dashed" w:sz="4" w:space="0" w:color="auto"/>
              <w:left w:val="nil"/>
              <w:bottom w:val="single" w:sz="12" w:space="0" w:color="auto"/>
              <w:right w:val="nil"/>
            </w:tcBorders>
            <w:vAlign w:val="center"/>
            <w:hideMark/>
          </w:tcPr>
          <w:p w14:paraId="7E18A010" w14:textId="77777777" w:rsidR="00D631B6" w:rsidRDefault="00D631B6" w:rsidP="002A73D7">
            <w:pPr>
              <w:spacing w:after="0" w:line="240" w:lineRule="auto"/>
              <w:rPr>
                <w:rFonts w:eastAsiaTheme="minorHAnsi" w:cs="Arial"/>
                <w:sz w:val="18"/>
                <w:szCs w:val="18"/>
                <w:lang w:val="en-US"/>
              </w:rPr>
            </w:pPr>
          </w:p>
        </w:tc>
        <w:tc>
          <w:tcPr>
            <w:tcW w:w="1644" w:type="dxa"/>
            <w:tcBorders>
              <w:top w:val="dashed" w:sz="4" w:space="0" w:color="auto"/>
              <w:left w:val="nil"/>
              <w:bottom w:val="nil"/>
              <w:right w:val="nil"/>
            </w:tcBorders>
            <w:vAlign w:val="center"/>
            <w:hideMark/>
          </w:tcPr>
          <w:p w14:paraId="11C18FE9"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norm-inconsistent CT</w:t>
            </w:r>
          </w:p>
        </w:tc>
        <w:tc>
          <w:tcPr>
            <w:tcW w:w="737" w:type="dxa"/>
            <w:tcBorders>
              <w:top w:val="dashed" w:sz="4" w:space="0" w:color="auto"/>
              <w:left w:val="nil"/>
              <w:bottom w:val="nil"/>
              <w:right w:val="nil"/>
            </w:tcBorders>
            <w:vAlign w:val="bottom"/>
            <w:hideMark/>
          </w:tcPr>
          <w:p w14:paraId="49BA8821"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-0.07</w:t>
            </w:r>
          </w:p>
        </w:tc>
        <w:tc>
          <w:tcPr>
            <w:tcW w:w="737" w:type="dxa"/>
            <w:tcBorders>
              <w:top w:val="dashed" w:sz="4" w:space="0" w:color="auto"/>
              <w:left w:val="nil"/>
              <w:bottom w:val="nil"/>
              <w:right w:val="nil"/>
            </w:tcBorders>
            <w:vAlign w:val="bottom"/>
            <w:hideMark/>
          </w:tcPr>
          <w:p w14:paraId="14053375"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0.05</w:t>
            </w:r>
          </w:p>
        </w:tc>
        <w:tc>
          <w:tcPr>
            <w:tcW w:w="737" w:type="dxa"/>
            <w:tcBorders>
              <w:top w:val="dashed" w:sz="4" w:space="0" w:color="auto"/>
              <w:left w:val="nil"/>
              <w:bottom w:val="nil"/>
              <w:right w:val="nil"/>
            </w:tcBorders>
            <w:vAlign w:val="bottom"/>
            <w:hideMark/>
          </w:tcPr>
          <w:p w14:paraId="2693BE56"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-0.07</w:t>
            </w:r>
          </w:p>
        </w:tc>
        <w:tc>
          <w:tcPr>
            <w:tcW w:w="737" w:type="dxa"/>
            <w:tcBorders>
              <w:top w:val="dashed" w:sz="4" w:space="0" w:color="auto"/>
              <w:left w:val="nil"/>
              <w:bottom w:val="nil"/>
              <w:right w:val="nil"/>
            </w:tcBorders>
            <w:vAlign w:val="bottom"/>
            <w:hideMark/>
          </w:tcPr>
          <w:p w14:paraId="0CF9B0E1"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-1.42</w:t>
            </w:r>
          </w:p>
        </w:tc>
        <w:tc>
          <w:tcPr>
            <w:tcW w:w="737" w:type="dxa"/>
            <w:tcBorders>
              <w:top w:val="dashed" w:sz="4" w:space="0" w:color="auto"/>
              <w:left w:val="nil"/>
              <w:bottom w:val="nil"/>
              <w:right w:val="nil"/>
            </w:tcBorders>
            <w:vAlign w:val="bottom"/>
            <w:hideMark/>
          </w:tcPr>
          <w:p w14:paraId="62034DBA"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359</w:t>
            </w:r>
          </w:p>
        </w:tc>
        <w:tc>
          <w:tcPr>
            <w:tcW w:w="737" w:type="dxa"/>
            <w:tcBorders>
              <w:top w:val="dashed" w:sz="4" w:space="0" w:color="auto"/>
              <w:left w:val="nil"/>
              <w:bottom w:val="nil"/>
              <w:right w:val="nil"/>
            </w:tcBorders>
            <w:vAlign w:val="bottom"/>
            <w:hideMark/>
          </w:tcPr>
          <w:p w14:paraId="33C9B5EF"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.155</w:t>
            </w:r>
          </w:p>
        </w:tc>
        <w:tc>
          <w:tcPr>
            <w:tcW w:w="737" w:type="dxa"/>
            <w:tcBorders>
              <w:top w:val="dashed" w:sz="4" w:space="0" w:color="auto"/>
              <w:left w:val="nil"/>
              <w:bottom w:val="nil"/>
              <w:right w:val="nil"/>
            </w:tcBorders>
            <w:vAlign w:val="bottom"/>
            <w:hideMark/>
          </w:tcPr>
          <w:p w14:paraId="5C5551BD"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-0.07</w:t>
            </w:r>
          </w:p>
        </w:tc>
        <w:tc>
          <w:tcPr>
            <w:tcW w:w="794" w:type="dxa"/>
            <w:tcBorders>
              <w:top w:val="dashed" w:sz="4" w:space="0" w:color="auto"/>
              <w:left w:val="nil"/>
              <w:bottom w:val="nil"/>
              <w:right w:val="nil"/>
            </w:tcBorders>
            <w:vAlign w:val="bottom"/>
            <w:hideMark/>
          </w:tcPr>
          <w:p w14:paraId="502D972D"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-0.17</w:t>
            </w:r>
          </w:p>
        </w:tc>
        <w:tc>
          <w:tcPr>
            <w:tcW w:w="794" w:type="dxa"/>
            <w:tcBorders>
              <w:top w:val="dashed" w:sz="4" w:space="0" w:color="auto"/>
              <w:left w:val="nil"/>
              <w:bottom w:val="nil"/>
              <w:right w:val="nil"/>
            </w:tcBorders>
            <w:vAlign w:val="bottom"/>
            <w:hideMark/>
          </w:tcPr>
          <w:p w14:paraId="000D792F"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0.03</w:t>
            </w:r>
          </w:p>
        </w:tc>
      </w:tr>
      <w:tr w:rsidR="00D631B6" w14:paraId="4C4BEAA0" w14:textId="77777777" w:rsidTr="002A73D7">
        <w:trPr>
          <w:jc w:val="center"/>
        </w:trPr>
        <w:tc>
          <w:tcPr>
            <w:tcW w:w="1276" w:type="dxa"/>
            <w:vMerge/>
            <w:tcBorders>
              <w:top w:val="dashed" w:sz="4" w:space="0" w:color="auto"/>
              <w:left w:val="nil"/>
              <w:bottom w:val="single" w:sz="12" w:space="0" w:color="auto"/>
              <w:right w:val="nil"/>
            </w:tcBorders>
            <w:vAlign w:val="center"/>
            <w:hideMark/>
          </w:tcPr>
          <w:p w14:paraId="253F84D1" w14:textId="77777777" w:rsidR="00D631B6" w:rsidRDefault="00D631B6" w:rsidP="002A73D7">
            <w:pPr>
              <w:spacing w:after="0" w:line="240" w:lineRule="auto"/>
              <w:rPr>
                <w:rFonts w:eastAsiaTheme="minorHAnsi" w:cs="Arial"/>
                <w:sz w:val="18"/>
                <w:szCs w:val="18"/>
                <w:lang w:val="en-US"/>
              </w:rPr>
            </w:pPr>
          </w:p>
        </w:tc>
        <w:tc>
          <w:tcPr>
            <w:tcW w:w="1644" w:type="dxa"/>
            <w:tcBorders>
              <w:top w:val="nil"/>
              <w:left w:val="nil"/>
              <w:bottom w:val="nil"/>
              <w:right w:val="nil"/>
            </w:tcBorders>
            <w:vAlign w:val="center"/>
            <w:hideMark/>
          </w:tcPr>
          <w:p w14:paraId="10D71966"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Pol. orientation</w:t>
            </w:r>
          </w:p>
        </w:tc>
        <w:tc>
          <w:tcPr>
            <w:tcW w:w="737" w:type="dxa"/>
            <w:tcBorders>
              <w:top w:val="nil"/>
              <w:left w:val="nil"/>
              <w:bottom w:val="nil"/>
              <w:right w:val="nil"/>
            </w:tcBorders>
            <w:vAlign w:val="bottom"/>
            <w:hideMark/>
          </w:tcPr>
          <w:p w14:paraId="26F61EDF"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0.45</w:t>
            </w:r>
          </w:p>
        </w:tc>
        <w:tc>
          <w:tcPr>
            <w:tcW w:w="737" w:type="dxa"/>
            <w:tcBorders>
              <w:top w:val="nil"/>
              <w:left w:val="nil"/>
              <w:bottom w:val="nil"/>
              <w:right w:val="nil"/>
            </w:tcBorders>
            <w:vAlign w:val="bottom"/>
            <w:hideMark/>
          </w:tcPr>
          <w:p w14:paraId="4B0B090F"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0.05</w:t>
            </w:r>
          </w:p>
        </w:tc>
        <w:tc>
          <w:tcPr>
            <w:tcW w:w="737" w:type="dxa"/>
            <w:tcBorders>
              <w:top w:val="nil"/>
              <w:left w:val="nil"/>
              <w:bottom w:val="nil"/>
              <w:right w:val="nil"/>
            </w:tcBorders>
            <w:vAlign w:val="bottom"/>
            <w:hideMark/>
          </w:tcPr>
          <w:p w14:paraId="01675932"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0.40</w:t>
            </w:r>
          </w:p>
        </w:tc>
        <w:tc>
          <w:tcPr>
            <w:tcW w:w="737" w:type="dxa"/>
            <w:tcBorders>
              <w:top w:val="nil"/>
              <w:left w:val="nil"/>
              <w:bottom w:val="nil"/>
              <w:right w:val="nil"/>
            </w:tcBorders>
            <w:vAlign w:val="bottom"/>
            <w:hideMark/>
          </w:tcPr>
          <w:p w14:paraId="74D59759"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8.22</w:t>
            </w:r>
          </w:p>
        </w:tc>
        <w:tc>
          <w:tcPr>
            <w:tcW w:w="737" w:type="dxa"/>
            <w:tcBorders>
              <w:top w:val="nil"/>
              <w:left w:val="nil"/>
              <w:bottom w:val="nil"/>
              <w:right w:val="nil"/>
            </w:tcBorders>
            <w:vAlign w:val="bottom"/>
            <w:hideMark/>
          </w:tcPr>
          <w:p w14:paraId="411C1669"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359</w:t>
            </w:r>
          </w:p>
        </w:tc>
        <w:tc>
          <w:tcPr>
            <w:tcW w:w="737" w:type="dxa"/>
            <w:tcBorders>
              <w:top w:val="nil"/>
              <w:left w:val="nil"/>
              <w:bottom w:val="nil"/>
              <w:right w:val="nil"/>
            </w:tcBorders>
            <w:vAlign w:val="bottom"/>
            <w:hideMark/>
          </w:tcPr>
          <w:p w14:paraId="6D94A0DE"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&lt;.001</w:t>
            </w:r>
          </w:p>
        </w:tc>
        <w:tc>
          <w:tcPr>
            <w:tcW w:w="737" w:type="dxa"/>
            <w:tcBorders>
              <w:top w:val="nil"/>
              <w:left w:val="nil"/>
              <w:bottom w:val="nil"/>
              <w:right w:val="nil"/>
            </w:tcBorders>
            <w:vAlign w:val="bottom"/>
            <w:hideMark/>
          </w:tcPr>
          <w:p w14:paraId="79EC65F9"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0.44</w:t>
            </w:r>
          </w:p>
        </w:tc>
        <w:tc>
          <w:tcPr>
            <w:tcW w:w="794" w:type="dxa"/>
            <w:tcBorders>
              <w:top w:val="nil"/>
              <w:left w:val="nil"/>
              <w:bottom w:val="nil"/>
              <w:right w:val="nil"/>
            </w:tcBorders>
            <w:vAlign w:val="bottom"/>
            <w:hideMark/>
          </w:tcPr>
          <w:p w14:paraId="7D10EF13"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0.34</w:t>
            </w:r>
          </w:p>
        </w:tc>
        <w:tc>
          <w:tcPr>
            <w:tcW w:w="794" w:type="dxa"/>
            <w:tcBorders>
              <w:top w:val="nil"/>
              <w:left w:val="nil"/>
              <w:bottom w:val="nil"/>
              <w:right w:val="nil"/>
            </w:tcBorders>
            <w:vAlign w:val="bottom"/>
            <w:hideMark/>
          </w:tcPr>
          <w:p w14:paraId="0DB0A238"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0.56</w:t>
            </w:r>
          </w:p>
        </w:tc>
      </w:tr>
      <w:tr w:rsidR="00D631B6" w14:paraId="63D6910B" w14:textId="77777777" w:rsidTr="002A73D7">
        <w:trPr>
          <w:jc w:val="center"/>
        </w:trPr>
        <w:tc>
          <w:tcPr>
            <w:tcW w:w="1276" w:type="dxa"/>
            <w:vMerge/>
            <w:tcBorders>
              <w:top w:val="dashed" w:sz="4" w:space="0" w:color="auto"/>
              <w:left w:val="nil"/>
              <w:bottom w:val="single" w:sz="12" w:space="0" w:color="auto"/>
              <w:right w:val="nil"/>
            </w:tcBorders>
            <w:vAlign w:val="center"/>
            <w:hideMark/>
          </w:tcPr>
          <w:p w14:paraId="1774E361" w14:textId="77777777" w:rsidR="00D631B6" w:rsidRDefault="00D631B6" w:rsidP="002A73D7">
            <w:pPr>
              <w:spacing w:after="0" w:line="240" w:lineRule="auto"/>
              <w:rPr>
                <w:rFonts w:eastAsiaTheme="minorHAnsi" w:cs="Arial"/>
                <w:sz w:val="18"/>
                <w:szCs w:val="18"/>
                <w:lang w:val="en-US"/>
              </w:rPr>
            </w:pPr>
          </w:p>
        </w:tc>
        <w:tc>
          <w:tcPr>
            <w:tcW w:w="1644" w:type="dxa"/>
            <w:tcBorders>
              <w:top w:val="nil"/>
              <w:left w:val="nil"/>
              <w:bottom w:val="single" w:sz="12" w:space="0" w:color="auto"/>
              <w:right w:val="nil"/>
            </w:tcBorders>
            <w:vAlign w:val="center"/>
            <w:hideMark/>
          </w:tcPr>
          <w:p w14:paraId="7A43BF40" w14:textId="77777777" w:rsidR="00D631B6" w:rsidRDefault="00D631B6" w:rsidP="002A73D7">
            <w:pPr>
              <w:pStyle w:val="textpaper"/>
              <w:spacing w:line="288" w:lineRule="auto"/>
              <w:ind w:firstLine="0"/>
              <w:jc w:val="left"/>
              <w:rPr>
                <w:rFonts w:ascii="Arial" w:hAnsi="Arial" w:cs="Arial"/>
                <w:sz w:val="18"/>
                <w:szCs w:val="18"/>
              </w:rPr>
            </w:pPr>
            <w:r>
              <w:rPr>
                <w:rFonts w:ascii="Arial" w:hAnsi="Arial" w:cs="Arial"/>
                <w:sz w:val="18"/>
                <w:szCs w:val="18"/>
              </w:rPr>
              <w:t>NICT x POL</w:t>
            </w:r>
          </w:p>
        </w:tc>
        <w:tc>
          <w:tcPr>
            <w:tcW w:w="737" w:type="dxa"/>
            <w:tcBorders>
              <w:top w:val="nil"/>
              <w:left w:val="nil"/>
              <w:bottom w:val="single" w:sz="12" w:space="0" w:color="auto"/>
              <w:right w:val="nil"/>
            </w:tcBorders>
            <w:vAlign w:val="bottom"/>
            <w:hideMark/>
          </w:tcPr>
          <w:p w14:paraId="140CF13D"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-0.07</w:t>
            </w:r>
          </w:p>
        </w:tc>
        <w:tc>
          <w:tcPr>
            <w:tcW w:w="737" w:type="dxa"/>
            <w:tcBorders>
              <w:top w:val="nil"/>
              <w:left w:val="nil"/>
              <w:bottom w:val="single" w:sz="12" w:space="0" w:color="auto"/>
              <w:right w:val="nil"/>
            </w:tcBorders>
            <w:vAlign w:val="bottom"/>
            <w:hideMark/>
          </w:tcPr>
          <w:p w14:paraId="4F8F75B8"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0.04</w:t>
            </w:r>
          </w:p>
        </w:tc>
        <w:tc>
          <w:tcPr>
            <w:tcW w:w="737" w:type="dxa"/>
            <w:tcBorders>
              <w:top w:val="nil"/>
              <w:left w:val="nil"/>
              <w:bottom w:val="single" w:sz="12" w:space="0" w:color="auto"/>
              <w:right w:val="nil"/>
            </w:tcBorders>
            <w:vAlign w:val="bottom"/>
            <w:hideMark/>
          </w:tcPr>
          <w:p w14:paraId="4DA3F566"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-0.09</w:t>
            </w:r>
          </w:p>
        </w:tc>
        <w:tc>
          <w:tcPr>
            <w:tcW w:w="737" w:type="dxa"/>
            <w:tcBorders>
              <w:top w:val="nil"/>
              <w:left w:val="nil"/>
              <w:bottom w:val="single" w:sz="12" w:space="0" w:color="auto"/>
              <w:right w:val="nil"/>
            </w:tcBorders>
            <w:vAlign w:val="bottom"/>
            <w:hideMark/>
          </w:tcPr>
          <w:p w14:paraId="260A36ED"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-1.90</w:t>
            </w:r>
          </w:p>
        </w:tc>
        <w:tc>
          <w:tcPr>
            <w:tcW w:w="737" w:type="dxa"/>
            <w:tcBorders>
              <w:top w:val="nil"/>
              <w:left w:val="nil"/>
              <w:bottom w:val="single" w:sz="12" w:space="0" w:color="auto"/>
              <w:right w:val="nil"/>
            </w:tcBorders>
            <w:vAlign w:val="bottom"/>
            <w:hideMark/>
          </w:tcPr>
          <w:p w14:paraId="70E9F903"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358</w:t>
            </w:r>
          </w:p>
        </w:tc>
        <w:tc>
          <w:tcPr>
            <w:tcW w:w="737" w:type="dxa"/>
            <w:tcBorders>
              <w:top w:val="nil"/>
              <w:left w:val="nil"/>
              <w:bottom w:val="single" w:sz="12" w:space="0" w:color="auto"/>
              <w:right w:val="nil"/>
            </w:tcBorders>
            <w:vAlign w:val="bottom"/>
            <w:hideMark/>
          </w:tcPr>
          <w:p w14:paraId="5B02DCE7"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.059</w:t>
            </w:r>
          </w:p>
        </w:tc>
        <w:tc>
          <w:tcPr>
            <w:tcW w:w="737" w:type="dxa"/>
            <w:tcBorders>
              <w:top w:val="nil"/>
              <w:left w:val="nil"/>
              <w:bottom w:val="single" w:sz="12" w:space="0" w:color="auto"/>
              <w:right w:val="nil"/>
            </w:tcBorders>
            <w:vAlign w:val="bottom"/>
            <w:hideMark/>
          </w:tcPr>
          <w:p w14:paraId="17E16AA7"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-0.09</w:t>
            </w:r>
          </w:p>
        </w:tc>
        <w:tc>
          <w:tcPr>
            <w:tcW w:w="794" w:type="dxa"/>
            <w:tcBorders>
              <w:top w:val="nil"/>
              <w:left w:val="nil"/>
              <w:bottom w:val="single" w:sz="12" w:space="0" w:color="auto"/>
              <w:right w:val="nil"/>
            </w:tcBorders>
            <w:vAlign w:val="bottom"/>
            <w:hideMark/>
          </w:tcPr>
          <w:p w14:paraId="3DC54F40"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-0.14</w:t>
            </w:r>
          </w:p>
        </w:tc>
        <w:tc>
          <w:tcPr>
            <w:tcW w:w="794" w:type="dxa"/>
            <w:tcBorders>
              <w:top w:val="nil"/>
              <w:left w:val="nil"/>
              <w:bottom w:val="single" w:sz="12" w:space="0" w:color="auto"/>
              <w:right w:val="nil"/>
            </w:tcBorders>
            <w:vAlign w:val="bottom"/>
            <w:hideMark/>
          </w:tcPr>
          <w:p w14:paraId="557E2822" w14:textId="77777777" w:rsidR="00D631B6" w:rsidRDefault="00D631B6" w:rsidP="002A73D7">
            <w:pPr>
              <w:pStyle w:val="textpaper"/>
              <w:spacing w:line="288" w:lineRule="auto"/>
              <w:ind w:firstLine="0"/>
              <w:jc w:val="center"/>
              <w:rPr>
                <w:rFonts w:ascii="Arial" w:hAnsi="Arial" w:cs="Arial"/>
                <w:color w:val="000000"/>
                <w:sz w:val="18"/>
                <w:szCs w:val="18"/>
              </w:rPr>
            </w:pPr>
            <w:r>
              <w:rPr>
                <w:rFonts w:ascii="Arial" w:hAnsi="Arial" w:cs="Arial"/>
                <w:color w:val="000000"/>
                <w:sz w:val="18"/>
                <w:szCs w:val="18"/>
              </w:rPr>
              <w:t>0.00</w:t>
            </w:r>
          </w:p>
        </w:tc>
      </w:tr>
    </w:tbl>
    <w:p w14:paraId="39873407" w14:textId="759B8EEA" w:rsidR="00EA54E7" w:rsidRDefault="00D631B6" w:rsidP="00D631B6">
      <w:pPr>
        <w:rPr>
          <w:rFonts w:cs="Arial"/>
          <w:sz w:val="18"/>
          <w:szCs w:val="18"/>
          <w:lang w:val="en-GB"/>
        </w:rPr>
      </w:pPr>
      <w:r>
        <w:rPr>
          <w:rFonts w:cs="Arial"/>
          <w:sz w:val="18"/>
          <w:szCs w:val="18"/>
          <w:lang w:val="en-GB"/>
        </w:rPr>
        <w:t>Note: CT = conspiracy theory, NCCT = norm-consistent conspiracy theory; NICT = norm-inconsistent conspiracy theory, POL = political orientation LL=Lower Limit of 95% confidence interval; UL=Upper Limit of 95% confidence interval</w:t>
      </w:r>
    </w:p>
    <w:p w14:paraId="1B5F42CD" w14:textId="77777777" w:rsidR="0035704E" w:rsidRDefault="0035704E" w:rsidP="0035704E">
      <w:pPr>
        <w:ind w:firstLine="567"/>
        <w:rPr>
          <w:rFonts w:eastAsia="Times New Roman" w:cs="Arial"/>
          <w:b/>
          <w:bCs/>
          <w:lang w:val="en-US"/>
        </w:rPr>
      </w:pPr>
      <w:r>
        <w:rPr>
          <w:lang w:val="en-GB"/>
        </w:rPr>
        <w:t xml:space="preserve">For the belief in the norm-inconsistent conspiracy theory, we found a more pronounced pattern in the opposite direction. It was significantly related to the endorsement of non-normative collective action only among those with a relatively rightist political orientation (-1SD: </w:t>
      </w:r>
      <w:r>
        <w:rPr>
          <w:i/>
          <w:iCs/>
          <w:szCs w:val="24"/>
          <w:lang w:val="en-GB"/>
        </w:rPr>
        <w:t>B</w:t>
      </w:r>
      <w:r>
        <w:rPr>
          <w:szCs w:val="24"/>
          <w:lang w:val="en-GB"/>
        </w:rPr>
        <w:t xml:space="preserve"> = 0.27, </w:t>
      </w:r>
      <w:r>
        <w:rPr>
          <w:i/>
          <w:iCs/>
          <w:szCs w:val="24"/>
          <w:lang w:val="en-GB"/>
        </w:rPr>
        <w:t>SE</w:t>
      </w:r>
      <w:r>
        <w:rPr>
          <w:szCs w:val="24"/>
          <w:lang w:val="en-GB"/>
        </w:rPr>
        <w:t xml:space="preserve"> = 0.06, </w:t>
      </w:r>
      <w:r>
        <w:rPr>
          <w:i/>
          <w:iCs/>
          <w:szCs w:val="24"/>
          <w:lang w:val="en-GB"/>
        </w:rPr>
        <w:t>t </w:t>
      </w:r>
      <w:r>
        <w:rPr>
          <w:szCs w:val="24"/>
          <w:lang w:val="en-GB"/>
        </w:rPr>
        <w:t xml:space="preserve">(358) = 4.26, </w:t>
      </w:r>
      <w:r>
        <w:rPr>
          <w:i/>
          <w:iCs/>
          <w:szCs w:val="24"/>
          <w:lang w:val="en-GB"/>
        </w:rPr>
        <w:t>p </w:t>
      </w:r>
      <w:r>
        <w:rPr>
          <w:szCs w:val="24"/>
          <w:lang w:val="en-GB"/>
        </w:rPr>
        <w:t xml:space="preserve">&lt; .001, </w:t>
      </w:r>
      <w:r>
        <w:rPr>
          <w:i/>
          <w:iCs/>
          <w:szCs w:val="24"/>
          <w:lang w:val="en-GB"/>
        </w:rPr>
        <w:t>CI</w:t>
      </w:r>
      <w:r>
        <w:rPr>
          <w:i/>
          <w:iCs/>
          <w:szCs w:val="24"/>
          <w:vertAlign w:val="subscript"/>
          <w:lang w:val="en-GB"/>
        </w:rPr>
        <w:t>95%</w:t>
      </w:r>
      <w:r>
        <w:rPr>
          <w:szCs w:val="24"/>
          <w:lang w:val="en-GB"/>
        </w:rPr>
        <w:t>[ 0.15, 0.40]</w:t>
      </w:r>
      <w:r>
        <w:rPr>
          <w:lang w:val="en-GB"/>
        </w:rPr>
        <w:t>) and those with a relatively centrist political orientation (</w:t>
      </w:r>
      <w:r>
        <w:rPr>
          <w:i/>
          <w:iCs/>
          <w:szCs w:val="24"/>
          <w:lang w:val="en-GB"/>
        </w:rPr>
        <w:t>B</w:t>
      </w:r>
      <w:r>
        <w:rPr>
          <w:szCs w:val="24"/>
          <w:lang w:val="en-GB"/>
        </w:rPr>
        <w:t xml:space="preserve"> = 0.15, </w:t>
      </w:r>
      <w:r>
        <w:rPr>
          <w:i/>
          <w:iCs/>
          <w:szCs w:val="24"/>
          <w:lang w:val="en-GB"/>
        </w:rPr>
        <w:t>SE</w:t>
      </w:r>
      <w:r>
        <w:rPr>
          <w:szCs w:val="24"/>
          <w:lang w:val="en-GB"/>
        </w:rPr>
        <w:t xml:space="preserve"> = 0.05, </w:t>
      </w:r>
      <w:r>
        <w:rPr>
          <w:i/>
          <w:iCs/>
          <w:szCs w:val="24"/>
          <w:lang w:val="en-GB"/>
        </w:rPr>
        <w:t>t </w:t>
      </w:r>
      <w:r>
        <w:rPr>
          <w:szCs w:val="24"/>
          <w:lang w:val="en-GB"/>
        </w:rPr>
        <w:t xml:space="preserve">(358) = 3.04, </w:t>
      </w:r>
      <w:r>
        <w:rPr>
          <w:i/>
          <w:iCs/>
          <w:szCs w:val="24"/>
          <w:lang w:val="en-GB"/>
        </w:rPr>
        <w:t>p </w:t>
      </w:r>
      <w:r>
        <w:rPr>
          <w:szCs w:val="24"/>
          <w:lang w:val="en-GB"/>
        </w:rPr>
        <w:t xml:space="preserve">= .003, </w:t>
      </w:r>
      <w:r>
        <w:rPr>
          <w:i/>
          <w:iCs/>
          <w:szCs w:val="24"/>
          <w:lang w:val="en-GB"/>
        </w:rPr>
        <w:t>CI</w:t>
      </w:r>
      <w:r>
        <w:rPr>
          <w:i/>
          <w:iCs/>
          <w:szCs w:val="24"/>
          <w:vertAlign w:val="subscript"/>
          <w:lang w:val="en-GB"/>
        </w:rPr>
        <w:t>95%</w:t>
      </w:r>
      <w:r>
        <w:rPr>
          <w:szCs w:val="24"/>
          <w:lang w:val="en-GB"/>
        </w:rPr>
        <w:t>[ 0.05, 0.25]</w:t>
      </w:r>
      <w:r>
        <w:rPr>
          <w:lang w:val="en-GB"/>
        </w:rPr>
        <w:t xml:space="preserve">). It was not significant for those with a relatively leftist political orientation, </w:t>
      </w:r>
      <w:r>
        <w:rPr>
          <w:i/>
          <w:iCs/>
          <w:szCs w:val="24"/>
          <w:lang w:val="en-GB"/>
        </w:rPr>
        <w:lastRenderedPageBreak/>
        <w:t>B</w:t>
      </w:r>
      <w:r>
        <w:rPr>
          <w:szCs w:val="24"/>
          <w:lang w:val="en-GB"/>
        </w:rPr>
        <w:t xml:space="preserve"> = 0.04, </w:t>
      </w:r>
      <w:r>
        <w:rPr>
          <w:i/>
          <w:iCs/>
          <w:szCs w:val="24"/>
          <w:lang w:val="en-GB"/>
        </w:rPr>
        <w:t>SE</w:t>
      </w:r>
      <w:r>
        <w:rPr>
          <w:szCs w:val="24"/>
          <w:lang w:val="en-GB"/>
        </w:rPr>
        <w:t xml:space="preserve"> = 0.07, </w:t>
      </w:r>
      <w:r>
        <w:rPr>
          <w:i/>
          <w:iCs/>
          <w:szCs w:val="24"/>
          <w:lang w:val="en-GB"/>
        </w:rPr>
        <w:t>t </w:t>
      </w:r>
      <w:r>
        <w:rPr>
          <w:szCs w:val="24"/>
          <w:lang w:val="en-GB"/>
        </w:rPr>
        <w:t xml:space="preserve">(358) = 0.53, </w:t>
      </w:r>
      <w:r>
        <w:rPr>
          <w:i/>
          <w:iCs/>
          <w:szCs w:val="24"/>
          <w:lang w:val="en-GB"/>
        </w:rPr>
        <w:t>p </w:t>
      </w:r>
      <w:r>
        <w:rPr>
          <w:szCs w:val="24"/>
          <w:lang w:val="en-GB"/>
        </w:rPr>
        <w:t xml:space="preserve">= .595, </w:t>
      </w:r>
      <w:r>
        <w:rPr>
          <w:i/>
          <w:iCs/>
          <w:szCs w:val="24"/>
          <w:lang w:val="en-GB"/>
        </w:rPr>
        <w:t>CI</w:t>
      </w:r>
      <w:r>
        <w:rPr>
          <w:i/>
          <w:iCs/>
          <w:szCs w:val="24"/>
          <w:vertAlign w:val="subscript"/>
          <w:lang w:val="en-GB"/>
        </w:rPr>
        <w:t>95%</w:t>
      </w:r>
      <w:r>
        <w:rPr>
          <w:szCs w:val="24"/>
          <w:lang w:val="en-GB"/>
        </w:rPr>
        <w:t>[ -0.10, 0.18]</w:t>
      </w:r>
      <w:r>
        <w:rPr>
          <w:lang w:val="en-GB"/>
        </w:rPr>
        <w:t xml:space="preserve">. In other words, the link between the belief in a norm-inconsistent climate-policy conspiracy theory and endorsement of non-normative collective action became weaker the more left-leaning participants’ political orientation became. </w:t>
      </w:r>
    </w:p>
    <w:p w14:paraId="6BC6923B" w14:textId="75E1182E" w:rsidR="00EA54E7" w:rsidRDefault="00EA54E7">
      <w:pPr>
        <w:spacing w:after="0" w:line="240" w:lineRule="auto"/>
        <w:rPr>
          <w:rFonts w:cs="Arial"/>
          <w:sz w:val="18"/>
          <w:szCs w:val="18"/>
          <w:lang w:val="en-GB"/>
        </w:rPr>
      </w:pPr>
    </w:p>
    <w:p w14:paraId="2B35A7AA" w14:textId="2258E564" w:rsidR="00FE5280" w:rsidRPr="00C60EEA" w:rsidRDefault="00FE5280" w:rsidP="00D93AF2">
      <w:pPr>
        <w:pStyle w:val="Heading1"/>
      </w:pPr>
      <w:bookmarkStart w:id="54" w:name="_Toc188375699"/>
      <w:bookmarkStart w:id="55" w:name="_Toc189158559"/>
      <w:r w:rsidRPr="00C60EEA">
        <w:t>Test</w:t>
      </w:r>
      <w:r w:rsidR="007738AA">
        <w:t>s</w:t>
      </w:r>
      <w:r w:rsidRPr="00C60EEA">
        <w:t xml:space="preserve"> for curvilinear relation</w:t>
      </w:r>
      <w:r w:rsidR="007738AA">
        <w:t>s</w:t>
      </w:r>
      <w:r w:rsidRPr="00C60EEA">
        <w:t xml:space="preserve"> between conspiracy </w:t>
      </w:r>
      <w:r w:rsidR="007738AA">
        <w:t xml:space="preserve">belief </w:t>
      </w:r>
      <w:r w:rsidRPr="00C60EEA">
        <w:t xml:space="preserve">and </w:t>
      </w:r>
      <w:r w:rsidR="007738AA">
        <w:t>endorsement of</w:t>
      </w:r>
      <w:r w:rsidRPr="00C60EEA">
        <w:t xml:space="preserve"> non-normative collective action</w:t>
      </w:r>
      <w:bookmarkEnd w:id="54"/>
      <w:bookmarkEnd w:id="55"/>
    </w:p>
    <w:p w14:paraId="7DDAEF2C" w14:textId="77777777" w:rsidR="009C496A" w:rsidRPr="001C0BD7" w:rsidRDefault="009C496A" w:rsidP="001C0BD7">
      <w:pPr>
        <w:rPr>
          <w:lang w:val="en-US"/>
        </w:rPr>
      </w:pPr>
    </w:p>
    <w:p w14:paraId="446DF5C1" w14:textId="46CAED5C" w:rsidR="00FE5280" w:rsidRPr="00C60EEA" w:rsidRDefault="00FE5280" w:rsidP="00D93AF2">
      <w:pPr>
        <w:pStyle w:val="Heading2"/>
      </w:pPr>
      <w:bookmarkStart w:id="56" w:name="_Toc188375700"/>
      <w:bookmarkStart w:id="57" w:name="_Toc189158560"/>
      <w:r w:rsidRPr="00C60EEA">
        <w:t>Study 1</w:t>
      </w:r>
      <w:bookmarkEnd w:id="56"/>
      <w:bookmarkEnd w:id="57"/>
    </w:p>
    <w:p w14:paraId="49A7A80C" w14:textId="77777777" w:rsidR="009C496A" w:rsidRDefault="009C496A" w:rsidP="00FE5280">
      <w:pPr>
        <w:spacing w:after="0"/>
        <w:rPr>
          <w:i/>
          <w:iCs/>
          <w:lang w:val="en-GB"/>
        </w:rPr>
      </w:pPr>
    </w:p>
    <w:p w14:paraId="5943301E" w14:textId="5769A022" w:rsidR="005E2B9D" w:rsidRPr="005E2B9D" w:rsidRDefault="00FE5280" w:rsidP="00FE5280">
      <w:pPr>
        <w:spacing w:after="0"/>
        <w:rPr>
          <w:b/>
          <w:bCs/>
          <w:lang w:val="en-GB"/>
        </w:rPr>
      </w:pPr>
      <w:r w:rsidRPr="005E2B9D">
        <w:rPr>
          <w:b/>
          <w:bCs/>
          <w:lang w:val="en-GB"/>
        </w:rPr>
        <w:t>Table S</w:t>
      </w:r>
      <w:r w:rsidR="004E239C">
        <w:rPr>
          <w:b/>
          <w:bCs/>
          <w:lang w:val="en-GB"/>
        </w:rPr>
        <w:t>7</w:t>
      </w:r>
      <w:r w:rsidR="005E2B9D">
        <w:rPr>
          <w:b/>
          <w:bCs/>
          <w:lang w:val="en-GB"/>
        </w:rPr>
        <w:t>.</w:t>
      </w:r>
      <w:r w:rsidRPr="005E2B9D">
        <w:rPr>
          <w:b/>
          <w:bCs/>
          <w:lang w:val="en-GB"/>
        </w:rPr>
        <w:t xml:space="preserve"> </w:t>
      </w:r>
    </w:p>
    <w:p w14:paraId="4979D484" w14:textId="18CF06C3" w:rsidR="00FE5280" w:rsidRPr="005E2B9D" w:rsidRDefault="00FE5280" w:rsidP="00FE5280">
      <w:pPr>
        <w:spacing w:after="0"/>
        <w:rPr>
          <w:rFonts w:cs="Arial"/>
          <w:i/>
          <w:iCs/>
          <w:lang w:val="en-US"/>
        </w:rPr>
      </w:pPr>
      <w:r w:rsidRPr="005E2B9D">
        <w:rPr>
          <w:rFonts w:cs="Arial"/>
          <w:i/>
          <w:iCs/>
          <w:lang w:val="en-US"/>
        </w:rPr>
        <w:t xml:space="preserve">Regression of support for non-normative collective action on (grand-mean centred) conspiracy </w:t>
      </w:r>
      <w:r w:rsidR="00B30BEA" w:rsidRPr="005E2B9D">
        <w:rPr>
          <w:rFonts w:cs="Arial"/>
          <w:i/>
          <w:iCs/>
          <w:lang w:val="en-US"/>
        </w:rPr>
        <w:t>beliefs</w:t>
      </w:r>
    </w:p>
    <w:tbl>
      <w:tblPr>
        <w:tblStyle w:val="TableGrid"/>
        <w:tblW w:w="9072" w:type="dxa"/>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7"/>
        <w:gridCol w:w="1134"/>
        <w:gridCol w:w="826"/>
        <w:gridCol w:w="827"/>
        <w:gridCol w:w="827"/>
        <w:gridCol w:w="827"/>
        <w:gridCol w:w="827"/>
        <w:gridCol w:w="827"/>
      </w:tblGrid>
      <w:tr w:rsidR="002263FD" w14:paraId="66BC7167" w14:textId="77777777" w:rsidTr="002A73D7">
        <w:trPr>
          <w:trHeight w:val="252"/>
        </w:trPr>
        <w:tc>
          <w:tcPr>
            <w:tcW w:w="2977" w:type="dxa"/>
            <w:vMerge w:val="restart"/>
          </w:tcPr>
          <w:p w14:paraId="7CBBB605" w14:textId="77777777" w:rsidR="002263FD" w:rsidRDefault="002263FD" w:rsidP="002263FD">
            <w:pPr>
              <w:spacing w:after="0"/>
              <w:rPr>
                <w:rFonts w:cs="Arial"/>
                <w:lang w:val="en-US"/>
              </w:rPr>
            </w:pPr>
            <w:r>
              <w:rPr>
                <w:rFonts w:cs="Arial"/>
                <w:lang w:val="en-US"/>
              </w:rPr>
              <w:t>Conspiracy Belief</w:t>
            </w:r>
          </w:p>
        </w:tc>
        <w:tc>
          <w:tcPr>
            <w:tcW w:w="1134" w:type="dxa"/>
            <w:vMerge w:val="restart"/>
          </w:tcPr>
          <w:p w14:paraId="4842D57B" w14:textId="77777777" w:rsidR="002263FD" w:rsidRDefault="002263FD" w:rsidP="002263FD">
            <w:pPr>
              <w:spacing w:after="0"/>
              <w:rPr>
                <w:rFonts w:cs="Arial"/>
                <w:lang w:val="en-US"/>
              </w:rPr>
            </w:pPr>
            <w:r>
              <w:rPr>
                <w:rFonts w:cs="Arial"/>
                <w:lang w:val="en-US"/>
              </w:rPr>
              <w:t>Predictor</w:t>
            </w:r>
          </w:p>
        </w:tc>
        <w:tc>
          <w:tcPr>
            <w:tcW w:w="826" w:type="dxa"/>
            <w:vMerge w:val="restart"/>
          </w:tcPr>
          <w:p w14:paraId="47049D3C" w14:textId="77777777" w:rsidR="002263FD" w:rsidRPr="00806906" w:rsidRDefault="002263FD" w:rsidP="002263FD">
            <w:pPr>
              <w:spacing w:after="0"/>
              <w:jc w:val="center"/>
              <w:rPr>
                <w:rFonts w:cs="Arial"/>
                <w:i/>
                <w:iCs/>
                <w:lang w:val="en-US"/>
              </w:rPr>
            </w:pPr>
            <w:r w:rsidRPr="00806906">
              <w:rPr>
                <w:rFonts w:cs="Arial"/>
                <w:i/>
                <w:iCs/>
                <w:lang w:val="en-US"/>
              </w:rPr>
              <w:t>B</w:t>
            </w:r>
          </w:p>
        </w:tc>
        <w:tc>
          <w:tcPr>
            <w:tcW w:w="827" w:type="dxa"/>
            <w:vMerge w:val="restart"/>
          </w:tcPr>
          <w:p w14:paraId="1710E090" w14:textId="77777777" w:rsidR="002263FD" w:rsidRPr="00806906" w:rsidRDefault="002263FD" w:rsidP="002263FD">
            <w:pPr>
              <w:spacing w:after="0"/>
              <w:jc w:val="center"/>
              <w:rPr>
                <w:rFonts w:cs="Arial"/>
                <w:i/>
                <w:iCs/>
                <w:lang w:val="en-US"/>
              </w:rPr>
            </w:pPr>
            <w:r w:rsidRPr="00806906">
              <w:rPr>
                <w:rFonts w:cs="Arial"/>
                <w:i/>
                <w:iCs/>
                <w:lang w:val="en-US"/>
              </w:rPr>
              <w:t>SE</w:t>
            </w:r>
          </w:p>
        </w:tc>
        <w:tc>
          <w:tcPr>
            <w:tcW w:w="827" w:type="dxa"/>
            <w:vMerge w:val="restart"/>
          </w:tcPr>
          <w:p w14:paraId="7D83BF03" w14:textId="3C29A76F" w:rsidR="002263FD" w:rsidRPr="00806906" w:rsidRDefault="002263FD" w:rsidP="002263FD">
            <w:pPr>
              <w:spacing w:after="0"/>
              <w:jc w:val="center"/>
              <w:rPr>
                <w:rFonts w:cs="Arial"/>
                <w:i/>
                <w:iCs/>
                <w:lang w:val="en-US"/>
              </w:rPr>
            </w:pPr>
            <w:r>
              <w:rPr>
                <w:rFonts w:cs="Arial"/>
                <w:i/>
                <w:iCs/>
                <w:lang w:val="en-US"/>
              </w:rPr>
              <w:t>t</w:t>
            </w:r>
          </w:p>
        </w:tc>
        <w:tc>
          <w:tcPr>
            <w:tcW w:w="827" w:type="dxa"/>
            <w:vMerge w:val="restart"/>
          </w:tcPr>
          <w:p w14:paraId="4243D9F7" w14:textId="6CC2B5D2" w:rsidR="002263FD" w:rsidRPr="00806906" w:rsidRDefault="002263FD" w:rsidP="002263FD">
            <w:pPr>
              <w:spacing w:after="0"/>
              <w:jc w:val="center"/>
              <w:rPr>
                <w:rFonts w:cs="Arial"/>
                <w:i/>
                <w:iCs/>
                <w:lang w:val="en-US"/>
              </w:rPr>
            </w:pPr>
            <w:r>
              <w:rPr>
                <w:rFonts w:cs="Arial"/>
                <w:i/>
                <w:iCs/>
                <w:lang w:val="en-US"/>
              </w:rPr>
              <w:t>p</w:t>
            </w:r>
          </w:p>
        </w:tc>
        <w:tc>
          <w:tcPr>
            <w:tcW w:w="1654" w:type="dxa"/>
            <w:gridSpan w:val="2"/>
          </w:tcPr>
          <w:p w14:paraId="400DA695" w14:textId="77777777" w:rsidR="002263FD" w:rsidRPr="00806906" w:rsidRDefault="002263FD" w:rsidP="002263FD">
            <w:pPr>
              <w:spacing w:after="0"/>
              <w:jc w:val="center"/>
              <w:rPr>
                <w:rFonts w:cs="Arial"/>
                <w:i/>
                <w:iCs/>
                <w:lang w:val="en-US"/>
              </w:rPr>
            </w:pPr>
            <w:r w:rsidRPr="00806906">
              <w:rPr>
                <w:rFonts w:cs="Arial"/>
                <w:i/>
                <w:iCs/>
                <w:lang w:val="en-US"/>
              </w:rPr>
              <w:t>CI</w:t>
            </w:r>
            <w:r w:rsidRPr="00806906">
              <w:rPr>
                <w:rFonts w:cs="Arial"/>
                <w:i/>
                <w:iCs/>
                <w:vertAlign w:val="subscript"/>
                <w:lang w:val="en-US"/>
              </w:rPr>
              <w:t>95%</w:t>
            </w:r>
            <w:r w:rsidRPr="00806906">
              <w:rPr>
                <w:rFonts w:cs="Arial"/>
                <w:i/>
                <w:iCs/>
                <w:lang w:val="en-US"/>
              </w:rPr>
              <w:t>[B]</w:t>
            </w:r>
          </w:p>
        </w:tc>
      </w:tr>
      <w:tr w:rsidR="00C569FE" w14:paraId="075A7DBE" w14:textId="77777777" w:rsidTr="002A73D7">
        <w:trPr>
          <w:trHeight w:val="252"/>
        </w:trPr>
        <w:tc>
          <w:tcPr>
            <w:tcW w:w="2977" w:type="dxa"/>
            <w:vMerge/>
            <w:tcBorders>
              <w:bottom w:val="single" w:sz="4" w:space="0" w:color="auto"/>
            </w:tcBorders>
          </w:tcPr>
          <w:p w14:paraId="66575D00" w14:textId="77777777" w:rsidR="00C569FE" w:rsidRDefault="00C569FE" w:rsidP="002A73D7">
            <w:pPr>
              <w:spacing w:after="0"/>
              <w:rPr>
                <w:rFonts w:cs="Arial"/>
                <w:lang w:val="en-US"/>
              </w:rPr>
            </w:pPr>
          </w:p>
        </w:tc>
        <w:tc>
          <w:tcPr>
            <w:tcW w:w="1134" w:type="dxa"/>
            <w:vMerge/>
            <w:tcBorders>
              <w:bottom w:val="single" w:sz="4" w:space="0" w:color="auto"/>
            </w:tcBorders>
          </w:tcPr>
          <w:p w14:paraId="4097A802" w14:textId="77777777" w:rsidR="00C569FE" w:rsidRDefault="00C569FE" w:rsidP="002A73D7">
            <w:pPr>
              <w:spacing w:after="0"/>
              <w:rPr>
                <w:rFonts w:cs="Arial"/>
                <w:lang w:val="en-US"/>
              </w:rPr>
            </w:pPr>
          </w:p>
        </w:tc>
        <w:tc>
          <w:tcPr>
            <w:tcW w:w="826" w:type="dxa"/>
            <w:vMerge/>
            <w:tcBorders>
              <w:bottom w:val="single" w:sz="4" w:space="0" w:color="auto"/>
            </w:tcBorders>
          </w:tcPr>
          <w:p w14:paraId="15153ADB" w14:textId="77777777" w:rsidR="00C569FE" w:rsidRPr="00806906" w:rsidRDefault="00C569FE" w:rsidP="002A73D7">
            <w:pPr>
              <w:spacing w:after="0"/>
              <w:jc w:val="center"/>
              <w:rPr>
                <w:rFonts w:cs="Arial"/>
                <w:i/>
                <w:iCs/>
                <w:lang w:val="en-US"/>
              </w:rPr>
            </w:pPr>
          </w:p>
        </w:tc>
        <w:tc>
          <w:tcPr>
            <w:tcW w:w="827" w:type="dxa"/>
            <w:vMerge/>
            <w:tcBorders>
              <w:bottom w:val="single" w:sz="4" w:space="0" w:color="auto"/>
            </w:tcBorders>
          </w:tcPr>
          <w:p w14:paraId="6A7FAD23" w14:textId="77777777" w:rsidR="00C569FE" w:rsidRPr="00806906" w:rsidRDefault="00C569FE" w:rsidP="002A73D7">
            <w:pPr>
              <w:spacing w:after="0"/>
              <w:jc w:val="center"/>
              <w:rPr>
                <w:rFonts w:cs="Arial"/>
                <w:i/>
                <w:iCs/>
                <w:lang w:val="en-US"/>
              </w:rPr>
            </w:pPr>
          </w:p>
        </w:tc>
        <w:tc>
          <w:tcPr>
            <w:tcW w:w="827" w:type="dxa"/>
            <w:vMerge/>
            <w:tcBorders>
              <w:bottom w:val="single" w:sz="4" w:space="0" w:color="auto"/>
            </w:tcBorders>
          </w:tcPr>
          <w:p w14:paraId="3F21FFCA" w14:textId="77777777" w:rsidR="00C569FE" w:rsidRPr="00806906" w:rsidRDefault="00C569FE" w:rsidP="002A73D7">
            <w:pPr>
              <w:spacing w:after="0"/>
              <w:jc w:val="center"/>
              <w:rPr>
                <w:rFonts w:cs="Arial"/>
                <w:i/>
                <w:iCs/>
                <w:lang w:val="en-US"/>
              </w:rPr>
            </w:pPr>
          </w:p>
        </w:tc>
        <w:tc>
          <w:tcPr>
            <w:tcW w:w="827" w:type="dxa"/>
            <w:vMerge/>
            <w:tcBorders>
              <w:bottom w:val="single" w:sz="4" w:space="0" w:color="auto"/>
            </w:tcBorders>
          </w:tcPr>
          <w:p w14:paraId="165ECDB0" w14:textId="77777777" w:rsidR="00C569FE" w:rsidRPr="00806906" w:rsidRDefault="00C569FE" w:rsidP="002A73D7">
            <w:pPr>
              <w:spacing w:after="0"/>
              <w:jc w:val="center"/>
              <w:rPr>
                <w:rFonts w:cs="Arial"/>
                <w:i/>
                <w:iCs/>
                <w:lang w:val="en-US"/>
              </w:rPr>
            </w:pPr>
          </w:p>
        </w:tc>
        <w:tc>
          <w:tcPr>
            <w:tcW w:w="827" w:type="dxa"/>
            <w:tcBorders>
              <w:bottom w:val="single" w:sz="4" w:space="0" w:color="auto"/>
            </w:tcBorders>
          </w:tcPr>
          <w:p w14:paraId="4E05A297" w14:textId="77777777" w:rsidR="00C569FE" w:rsidRPr="00806906" w:rsidRDefault="00C569FE" w:rsidP="002A73D7">
            <w:pPr>
              <w:spacing w:after="0"/>
              <w:jc w:val="center"/>
              <w:rPr>
                <w:rFonts w:cs="Arial"/>
                <w:i/>
                <w:iCs/>
                <w:lang w:val="en-US"/>
              </w:rPr>
            </w:pPr>
            <w:r w:rsidRPr="00806906">
              <w:rPr>
                <w:rFonts w:cs="Arial"/>
                <w:i/>
                <w:iCs/>
                <w:lang w:val="en-US"/>
              </w:rPr>
              <w:t>LL</w:t>
            </w:r>
          </w:p>
        </w:tc>
        <w:tc>
          <w:tcPr>
            <w:tcW w:w="827" w:type="dxa"/>
            <w:tcBorders>
              <w:bottom w:val="single" w:sz="4" w:space="0" w:color="auto"/>
            </w:tcBorders>
          </w:tcPr>
          <w:p w14:paraId="493B69E6" w14:textId="77777777" w:rsidR="00C569FE" w:rsidRPr="00806906" w:rsidRDefault="00C569FE" w:rsidP="002A73D7">
            <w:pPr>
              <w:spacing w:after="0"/>
              <w:jc w:val="center"/>
              <w:rPr>
                <w:rFonts w:cs="Arial"/>
                <w:i/>
                <w:iCs/>
                <w:lang w:val="en-US"/>
              </w:rPr>
            </w:pPr>
            <w:r w:rsidRPr="00806906">
              <w:rPr>
                <w:rFonts w:cs="Arial"/>
                <w:i/>
                <w:iCs/>
                <w:lang w:val="en-US"/>
              </w:rPr>
              <w:t>UL</w:t>
            </w:r>
          </w:p>
        </w:tc>
      </w:tr>
      <w:tr w:rsidR="00C569FE" w14:paraId="0317DADD" w14:textId="77777777" w:rsidTr="002A73D7">
        <w:tc>
          <w:tcPr>
            <w:tcW w:w="2977" w:type="dxa"/>
            <w:vMerge w:val="restart"/>
            <w:tcBorders>
              <w:top w:val="single" w:sz="4" w:space="0" w:color="auto"/>
              <w:bottom w:val="nil"/>
            </w:tcBorders>
          </w:tcPr>
          <w:p w14:paraId="359685B1" w14:textId="77777777" w:rsidR="00C569FE" w:rsidRDefault="00C569FE" w:rsidP="00C569FE">
            <w:pPr>
              <w:spacing w:after="0"/>
              <w:rPr>
                <w:rFonts w:cs="Arial"/>
                <w:lang w:val="en-US"/>
              </w:rPr>
            </w:pPr>
            <w:r>
              <w:rPr>
                <w:rFonts w:cs="Arial"/>
                <w:lang w:val="en-US"/>
              </w:rPr>
              <w:t>Conspiracy mentality</w:t>
            </w:r>
          </w:p>
        </w:tc>
        <w:tc>
          <w:tcPr>
            <w:tcW w:w="1134" w:type="dxa"/>
            <w:tcBorders>
              <w:top w:val="single" w:sz="4" w:space="0" w:color="auto"/>
              <w:bottom w:val="nil"/>
            </w:tcBorders>
          </w:tcPr>
          <w:p w14:paraId="6A939C75" w14:textId="77777777" w:rsidR="00C569FE" w:rsidRDefault="00C569FE" w:rsidP="00C569FE">
            <w:pPr>
              <w:spacing w:after="0"/>
              <w:rPr>
                <w:rFonts w:cs="Arial"/>
                <w:lang w:val="en-US"/>
              </w:rPr>
            </w:pPr>
            <w:r>
              <w:rPr>
                <w:rFonts w:cs="Arial"/>
                <w:lang w:val="en-US"/>
              </w:rPr>
              <w:t>CM</w:t>
            </w:r>
          </w:p>
        </w:tc>
        <w:tc>
          <w:tcPr>
            <w:tcW w:w="826" w:type="dxa"/>
            <w:tcBorders>
              <w:top w:val="single" w:sz="4" w:space="0" w:color="auto"/>
              <w:bottom w:val="nil"/>
            </w:tcBorders>
          </w:tcPr>
          <w:p w14:paraId="3BE62772" w14:textId="23A1423C" w:rsidR="00C569FE" w:rsidRDefault="00C569FE" w:rsidP="00C569FE">
            <w:pPr>
              <w:spacing w:after="0"/>
              <w:rPr>
                <w:rFonts w:cs="Arial"/>
                <w:lang w:val="en-US"/>
              </w:rPr>
            </w:pPr>
            <w:r w:rsidRPr="00C60EEA">
              <w:rPr>
                <w:rFonts w:cs="Arial"/>
                <w:color w:val="010205"/>
              </w:rPr>
              <w:t>-.14</w:t>
            </w:r>
          </w:p>
        </w:tc>
        <w:tc>
          <w:tcPr>
            <w:tcW w:w="827" w:type="dxa"/>
            <w:tcBorders>
              <w:top w:val="single" w:sz="4" w:space="0" w:color="auto"/>
              <w:bottom w:val="nil"/>
            </w:tcBorders>
          </w:tcPr>
          <w:p w14:paraId="07840C52" w14:textId="7044C636" w:rsidR="00C569FE" w:rsidRDefault="00C569FE" w:rsidP="00C569FE">
            <w:pPr>
              <w:spacing w:after="0"/>
              <w:rPr>
                <w:rFonts w:cs="Arial"/>
                <w:lang w:val="en-US"/>
              </w:rPr>
            </w:pPr>
            <w:r w:rsidRPr="00C60EEA">
              <w:rPr>
                <w:rFonts w:cs="Arial"/>
                <w:color w:val="010205"/>
              </w:rPr>
              <w:t>.049</w:t>
            </w:r>
          </w:p>
        </w:tc>
        <w:tc>
          <w:tcPr>
            <w:tcW w:w="827" w:type="dxa"/>
            <w:tcBorders>
              <w:top w:val="single" w:sz="4" w:space="0" w:color="auto"/>
              <w:bottom w:val="nil"/>
            </w:tcBorders>
          </w:tcPr>
          <w:p w14:paraId="6FD95956" w14:textId="51014DC7" w:rsidR="00C569FE" w:rsidRDefault="0054691A" w:rsidP="00C569FE">
            <w:pPr>
              <w:spacing w:after="0"/>
              <w:rPr>
                <w:rFonts w:cs="Arial"/>
                <w:lang w:val="en-US"/>
              </w:rPr>
            </w:pPr>
            <w:r>
              <w:rPr>
                <w:rFonts w:cs="Arial"/>
                <w:color w:val="010205"/>
              </w:rPr>
              <w:t>-</w:t>
            </w:r>
            <w:r w:rsidR="00C569FE" w:rsidRPr="00C60EEA">
              <w:rPr>
                <w:rFonts w:cs="Arial"/>
                <w:color w:val="010205"/>
              </w:rPr>
              <w:t>2.96</w:t>
            </w:r>
          </w:p>
        </w:tc>
        <w:tc>
          <w:tcPr>
            <w:tcW w:w="827" w:type="dxa"/>
            <w:tcBorders>
              <w:top w:val="single" w:sz="4" w:space="0" w:color="auto"/>
              <w:bottom w:val="nil"/>
            </w:tcBorders>
          </w:tcPr>
          <w:p w14:paraId="00453740" w14:textId="1E849833" w:rsidR="00C569FE" w:rsidRDefault="00C569FE" w:rsidP="00C569FE">
            <w:pPr>
              <w:spacing w:after="0"/>
              <w:rPr>
                <w:rFonts w:cs="Arial"/>
                <w:lang w:val="en-US"/>
              </w:rPr>
            </w:pPr>
            <w:r w:rsidRPr="00C60EEA">
              <w:rPr>
                <w:rFonts w:cs="Arial"/>
                <w:color w:val="010205"/>
              </w:rPr>
              <w:t>.003</w:t>
            </w:r>
          </w:p>
        </w:tc>
        <w:tc>
          <w:tcPr>
            <w:tcW w:w="827" w:type="dxa"/>
            <w:tcBorders>
              <w:top w:val="single" w:sz="4" w:space="0" w:color="auto"/>
              <w:bottom w:val="nil"/>
            </w:tcBorders>
          </w:tcPr>
          <w:p w14:paraId="7A65413A" w14:textId="394A22BC" w:rsidR="00C569FE" w:rsidRDefault="00C569FE" w:rsidP="00C569FE">
            <w:pPr>
              <w:spacing w:after="0"/>
              <w:rPr>
                <w:rFonts w:cs="Arial"/>
                <w:lang w:val="en-US"/>
              </w:rPr>
            </w:pPr>
            <w:r w:rsidRPr="00C60EEA">
              <w:rPr>
                <w:rFonts w:cs="Arial"/>
                <w:color w:val="010205"/>
              </w:rPr>
              <w:t>-.240</w:t>
            </w:r>
          </w:p>
        </w:tc>
        <w:tc>
          <w:tcPr>
            <w:tcW w:w="827" w:type="dxa"/>
            <w:tcBorders>
              <w:top w:val="single" w:sz="4" w:space="0" w:color="auto"/>
              <w:bottom w:val="nil"/>
            </w:tcBorders>
          </w:tcPr>
          <w:p w14:paraId="19844A01" w14:textId="21C7ABEF" w:rsidR="00C569FE" w:rsidRDefault="00C569FE" w:rsidP="00C569FE">
            <w:pPr>
              <w:spacing w:after="0"/>
              <w:rPr>
                <w:rFonts w:cs="Arial"/>
                <w:lang w:val="en-US"/>
              </w:rPr>
            </w:pPr>
            <w:r w:rsidRPr="00C60EEA">
              <w:rPr>
                <w:rFonts w:cs="Arial"/>
                <w:color w:val="010205"/>
              </w:rPr>
              <w:t>-.048</w:t>
            </w:r>
          </w:p>
        </w:tc>
      </w:tr>
      <w:tr w:rsidR="00C569FE" w14:paraId="7A7713CC" w14:textId="77777777" w:rsidTr="002A73D7">
        <w:tc>
          <w:tcPr>
            <w:tcW w:w="2977" w:type="dxa"/>
            <w:vMerge/>
            <w:tcBorders>
              <w:top w:val="nil"/>
            </w:tcBorders>
          </w:tcPr>
          <w:p w14:paraId="4534033D" w14:textId="77777777" w:rsidR="00C569FE" w:rsidRDefault="00C569FE" w:rsidP="00C569FE">
            <w:pPr>
              <w:spacing w:after="0"/>
              <w:rPr>
                <w:rFonts w:cs="Arial"/>
                <w:lang w:val="en-US"/>
              </w:rPr>
            </w:pPr>
          </w:p>
        </w:tc>
        <w:tc>
          <w:tcPr>
            <w:tcW w:w="1134" w:type="dxa"/>
            <w:tcBorders>
              <w:top w:val="nil"/>
            </w:tcBorders>
          </w:tcPr>
          <w:p w14:paraId="776D026B" w14:textId="77777777" w:rsidR="00C569FE" w:rsidRPr="002023C8" w:rsidRDefault="00C569FE" w:rsidP="00C569FE">
            <w:pPr>
              <w:spacing w:after="0"/>
              <w:rPr>
                <w:rFonts w:cs="Arial"/>
                <w:lang w:val="en-US"/>
              </w:rPr>
            </w:pPr>
            <w:r>
              <w:rPr>
                <w:rFonts w:cs="Arial"/>
                <w:lang w:val="en-US"/>
              </w:rPr>
              <w:t>CM</w:t>
            </w:r>
            <w:r>
              <w:rPr>
                <w:rFonts w:cs="Arial"/>
                <w:vertAlign w:val="superscript"/>
                <w:lang w:val="en-US"/>
              </w:rPr>
              <w:t>2</w:t>
            </w:r>
          </w:p>
        </w:tc>
        <w:tc>
          <w:tcPr>
            <w:tcW w:w="826" w:type="dxa"/>
            <w:tcBorders>
              <w:top w:val="nil"/>
            </w:tcBorders>
          </w:tcPr>
          <w:p w14:paraId="2C02A9C0" w14:textId="385698F7" w:rsidR="00C569FE" w:rsidRDefault="00C569FE" w:rsidP="00C569FE">
            <w:pPr>
              <w:spacing w:after="0"/>
              <w:rPr>
                <w:rFonts w:cs="Arial"/>
                <w:lang w:val="en-US"/>
              </w:rPr>
            </w:pPr>
            <w:r w:rsidRPr="00C60EEA">
              <w:rPr>
                <w:rFonts w:cs="Arial"/>
                <w:color w:val="010205"/>
              </w:rPr>
              <w:t>-.02</w:t>
            </w:r>
          </w:p>
        </w:tc>
        <w:tc>
          <w:tcPr>
            <w:tcW w:w="827" w:type="dxa"/>
            <w:tcBorders>
              <w:top w:val="nil"/>
            </w:tcBorders>
          </w:tcPr>
          <w:p w14:paraId="7D36ED5C" w14:textId="75B64E89" w:rsidR="00C569FE" w:rsidRDefault="00C569FE" w:rsidP="00C569FE">
            <w:pPr>
              <w:spacing w:after="0"/>
              <w:rPr>
                <w:rFonts w:cs="Arial"/>
                <w:lang w:val="en-US"/>
              </w:rPr>
            </w:pPr>
            <w:r w:rsidRPr="00C60EEA">
              <w:rPr>
                <w:rFonts w:cs="Arial"/>
                <w:color w:val="010205"/>
              </w:rPr>
              <w:t>.030</w:t>
            </w:r>
          </w:p>
        </w:tc>
        <w:tc>
          <w:tcPr>
            <w:tcW w:w="827" w:type="dxa"/>
            <w:tcBorders>
              <w:top w:val="nil"/>
            </w:tcBorders>
          </w:tcPr>
          <w:p w14:paraId="3F3CCE9E" w14:textId="3A11B3E5" w:rsidR="00C569FE" w:rsidRDefault="0054691A" w:rsidP="00C569FE">
            <w:pPr>
              <w:spacing w:after="0"/>
              <w:rPr>
                <w:rFonts w:cs="Arial"/>
                <w:lang w:val="en-US"/>
              </w:rPr>
            </w:pPr>
            <w:r>
              <w:rPr>
                <w:rFonts w:cs="Arial"/>
                <w:color w:val="010205"/>
              </w:rPr>
              <w:t>-</w:t>
            </w:r>
            <w:r w:rsidR="00C569FE" w:rsidRPr="00C60EEA">
              <w:rPr>
                <w:rFonts w:cs="Arial"/>
                <w:color w:val="010205"/>
              </w:rPr>
              <w:t>0.79</w:t>
            </w:r>
          </w:p>
        </w:tc>
        <w:tc>
          <w:tcPr>
            <w:tcW w:w="827" w:type="dxa"/>
            <w:tcBorders>
              <w:top w:val="nil"/>
            </w:tcBorders>
          </w:tcPr>
          <w:p w14:paraId="1ACF6854" w14:textId="6D4A8397" w:rsidR="00C569FE" w:rsidRDefault="00C569FE" w:rsidP="00C569FE">
            <w:pPr>
              <w:spacing w:after="0"/>
              <w:rPr>
                <w:rFonts w:cs="Arial"/>
                <w:lang w:val="en-US"/>
              </w:rPr>
            </w:pPr>
            <w:r w:rsidRPr="00C60EEA">
              <w:rPr>
                <w:rFonts w:cs="Arial"/>
                <w:color w:val="010205"/>
              </w:rPr>
              <w:t>.428</w:t>
            </w:r>
          </w:p>
        </w:tc>
        <w:tc>
          <w:tcPr>
            <w:tcW w:w="827" w:type="dxa"/>
            <w:tcBorders>
              <w:top w:val="nil"/>
            </w:tcBorders>
          </w:tcPr>
          <w:p w14:paraId="21E22BB2" w14:textId="4F49B2C4" w:rsidR="00C569FE" w:rsidRDefault="00C569FE" w:rsidP="00C569FE">
            <w:pPr>
              <w:spacing w:after="0"/>
              <w:rPr>
                <w:rFonts w:cs="Arial"/>
                <w:lang w:val="en-US"/>
              </w:rPr>
            </w:pPr>
            <w:r w:rsidRPr="00C60EEA">
              <w:rPr>
                <w:rFonts w:cs="Arial"/>
                <w:color w:val="010205"/>
              </w:rPr>
              <w:t>-.082</w:t>
            </w:r>
          </w:p>
        </w:tc>
        <w:tc>
          <w:tcPr>
            <w:tcW w:w="827" w:type="dxa"/>
            <w:tcBorders>
              <w:top w:val="nil"/>
            </w:tcBorders>
          </w:tcPr>
          <w:p w14:paraId="7CB30295" w14:textId="35D146C8" w:rsidR="00C569FE" w:rsidRDefault="00C569FE" w:rsidP="00C569FE">
            <w:pPr>
              <w:spacing w:after="0"/>
              <w:rPr>
                <w:rFonts w:cs="Arial"/>
                <w:lang w:val="en-US"/>
              </w:rPr>
            </w:pPr>
            <w:r w:rsidRPr="00C60EEA">
              <w:rPr>
                <w:rFonts w:cs="Arial"/>
                <w:color w:val="010205"/>
              </w:rPr>
              <w:t>.035</w:t>
            </w:r>
          </w:p>
        </w:tc>
      </w:tr>
      <w:tr w:rsidR="00C569FE" w14:paraId="00879F2E" w14:textId="77777777" w:rsidTr="002A73D7">
        <w:tc>
          <w:tcPr>
            <w:tcW w:w="2977" w:type="dxa"/>
            <w:vMerge w:val="restart"/>
          </w:tcPr>
          <w:p w14:paraId="453F7B1C" w14:textId="77777777" w:rsidR="00C569FE" w:rsidRDefault="00C569FE" w:rsidP="00C569FE">
            <w:pPr>
              <w:spacing w:after="0"/>
              <w:rPr>
                <w:rFonts w:cs="Arial"/>
                <w:lang w:val="en-US"/>
              </w:rPr>
            </w:pPr>
            <w:r>
              <w:rPr>
                <w:rFonts w:cs="Arial"/>
                <w:lang w:val="en-US"/>
              </w:rPr>
              <w:t>Belief in norm-consistent conspiracy theory</w:t>
            </w:r>
          </w:p>
        </w:tc>
        <w:tc>
          <w:tcPr>
            <w:tcW w:w="1134" w:type="dxa"/>
          </w:tcPr>
          <w:p w14:paraId="2F62C0B5" w14:textId="77777777" w:rsidR="00C569FE" w:rsidRDefault="00C569FE" w:rsidP="00C569FE">
            <w:pPr>
              <w:spacing w:after="0"/>
              <w:rPr>
                <w:rFonts w:cs="Arial"/>
                <w:lang w:val="en-US"/>
              </w:rPr>
            </w:pPr>
            <w:r>
              <w:rPr>
                <w:rFonts w:cs="Arial"/>
                <w:lang w:val="en-US"/>
              </w:rPr>
              <w:t>BNCCT</w:t>
            </w:r>
          </w:p>
        </w:tc>
        <w:tc>
          <w:tcPr>
            <w:tcW w:w="826" w:type="dxa"/>
          </w:tcPr>
          <w:p w14:paraId="7A87A9EE" w14:textId="4D995F2F" w:rsidR="00C569FE" w:rsidRDefault="00C569FE" w:rsidP="00C569FE">
            <w:pPr>
              <w:spacing w:after="0"/>
              <w:rPr>
                <w:rFonts w:cs="Arial"/>
                <w:lang w:val="en-US"/>
              </w:rPr>
            </w:pPr>
            <w:r>
              <w:rPr>
                <w:rFonts w:cs="Arial"/>
                <w:lang w:val="en-US"/>
              </w:rPr>
              <w:t>.15</w:t>
            </w:r>
          </w:p>
        </w:tc>
        <w:tc>
          <w:tcPr>
            <w:tcW w:w="827" w:type="dxa"/>
          </w:tcPr>
          <w:p w14:paraId="418F08EC" w14:textId="6F012B7B" w:rsidR="00C569FE" w:rsidRDefault="00C569FE" w:rsidP="00C569FE">
            <w:pPr>
              <w:spacing w:after="0"/>
              <w:rPr>
                <w:rFonts w:cs="Arial"/>
                <w:lang w:val="en-US"/>
              </w:rPr>
            </w:pPr>
            <w:r>
              <w:rPr>
                <w:rFonts w:cs="Arial"/>
                <w:lang w:val="en-US"/>
              </w:rPr>
              <w:t>.054</w:t>
            </w:r>
          </w:p>
        </w:tc>
        <w:tc>
          <w:tcPr>
            <w:tcW w:w="827" w:type="dxa"/>
          </w:tcPr>
          <w:p w14:paraId="27560A25" w14:textId="34C666C5" w:rsidR="00C569FE" w:rsidRDefault="00C569FE" w:rsidP="00C569FE">
            <w:pPr>
              <w:spacing w:after="0"/>
              <w:rPr>
                <w:rFonts w:cs="Arial"/>
                <w:lang w:val="en-US"/>
              </w:rPr>
            </w:pPr>
            <w:r>
              <w:rPr>
                <w:rFonts w:cs="Arial"/>
                <w:lang w:val="en-US"/>
              </w:rPr>
              <w:t>2.82</w:t>
            </w:r>
          </w:p>
        </w:tc>
        <w:tc>
          <w:tcPr>
            <w:tcW w:w="827" w:type="dxa"/>
          </w:tcPr>
          <w:p w14:paraId="2AD00110" w14:textId="437045D4" w:rsidR="00C569FE" w:rsidRDefault="00C569FE" w:rsidP="00C569FE">
            <w:pPr>
              <w:spacing w:after="0"/>
              <w:rPr>
                <w:rFonts w:cs="Arial"/>
                <w:lang w:val="en-US"/>
              </w:rPr>
            </w:pPr>
            <w:r>
              <w:rPr>
                <w:rFonts w:cs="Arial"/>
                <w:lang w:val="en-US"/>
              </w:rPr>
              <w:t>.005</w:t>
            </w:r>
          </w:p>
        </w:tc>
        <w:tc>
          <w:tcPr>
            <w:tcW w:w="827" w:type="dxa"/>
          </w:tcPr>
          <w:p w14:paraId="08C59191" w14:textId="6B1F1408" w:rsidR="00C569FE" w:rsidRDefault="00C569FE" w:rsidP="00C569FE">
            <w:pPr>
              <w:spacing w:after="0"/>
              <w:rPr>
                <w:rFonts w:cs="Arial"/>
                <w:lang w:val="en-US"/>
              </w:rPr>
            </w:pPr>
            <w:r>
              <w:rPr>
                <w:rFonts w:cs="Arial"/>
                <w:lang w:val="en-US"/>
              </w:rPr>
              <w:t>.046</w:t>
            </w:r>
          </w:p>
        </w:tc>
        <w:tc>
          <w:tcPr>
            <w:tcW w:w="827" w:type="dxa"/>
          </w:tcPr>
          <w:p w14:paraId="1E6E177B" w14:textId="7F251679" w:rsidR="00C569FE" w:rsidRDefault="00C569FE" w:rsidP="00C569FE">
            <w:pPr>
              <w:spacing w:after="0"/>
              <w:rPr>
                <w:rFonts w:cs="Arial"/>
                <w:lang w:val="en-US"/>
              </w:rPr>
            </w:pPr>
            <w:r>
              <w:rPr>
                <w:rFonts w:cs="Arial"/>
                <w:lang w:val="en-US"/>
              </w:rPr>
              <w:t>.258</w:t>
            </w:r>
          </w:p>
        </w:tc>
      </w:tr>
      <w:tr w:rsidR="00C569FE" w14:paraId="3D039567" w14:textId="77777777" w:rsidTr="002A73D7">
        <w:tc>
          <w:tcPr>
            <w:tcW w:w="2977" w:type="dxa"/>
            <w:vMerge/>
          </w:tcPr>
          <w:p w14:paraId="6DF264DA" w14:textId="77777777" w:rsidR="00C569FE" w:rsidRDefault="00C569FE" w:rsidP="00C569FE">
            <w:pPr>
              <w:spacing w:after="0"/>
              <w:rPr>
                <w:rFonts w:cs="Arial"/>
                <w:lang w:val="en-US"/>
              </w:rPr>
            </w:pPr>
          </w:p>
        </w:tc>
        <w:tc>
          <w:tcPr>
            <w:tcW w:w="1134" w:type="dxa"/>
          </w:tcPr>
          <w:p w14:paraId="0713E16E" w14:textId="77777777" w:rsidR="00C569FE" w:rsidRPr="00806906" w:rsidRDefault="00C569FE" w:rsidP="00C569FE">
            <w:pPr>
              <w:spacing w:after="0"/>
              <w:rPr>
                <w:rFonts w:cs="Arial"/>
                <w:vertAlign w:val="superscript"/>
                <w:lang w:val="en-US"/>
              </w:rPr>
            </w:pPr>
            <w:r>
              <w:rPr>
                <w:rFonts w:cs="Arial"/>
                <w:lang w:val="en-US"/>
              </w:rPr>
              <w:t>BNCCT</w:t>
            </w:r>
            <w:r>
              <w:rPr>
                <w:rFonts w:cs="Arial"/>
                <w:vertAlign w:val="superscript"/>
                <w:lang w:val="en-US"/>
              </w:rPr>
              <w:t>2</w:t>
            </w:r>
          </w:p>
        </w:tc>
        <w:tc>
          <w:tcPr>
            <w:tcW w:w="826" w:type="dxa"/>
          </w:tcPr>
          <w:p w14:paraId="20BBFD13" w14:textId="308BDC18" w:rsidR="00C569FE" w:rsidRDefault="00C569FE" w:rsidP="00C569FE">
            <w:pPr>
              <w:spacing w:after="0"/>
              <w:rPr>
                <w:rFonts w:cs="Arial"/>
                <w:lang w:val="en-US"/>
              </w:rPr>
            </w:pPr>
            <w:r>
              <w:rPr>
                <w:rFonts w:cs="Arial"/>
                <w:lang w:val="en-US"/>
              </w:rPr>
              <w:t>-.03</w:t>
            </w:r>
          </w:p>
        </w:tc>
        <w:tc>
          <w:tcPr>
            <w:tcW w:w="827" w:type="dxa"/>
          </w:tcPr>
          <w:p w14:paraId="66E879A6" w14:textId="60CB2D95" w:rsidR="00C569FE" w:rsidRDefault="00C569FE" w:rsidP="00C569FE">
            <w:pPr>
              <w:spacing w:after="0"/>
              <w:rPr>
                <w:rFonts w:cs="Arial"/>
                <w:lang w:val="en-US"/>
              </w:rPr>
            </w:pPr>
            <w:r>
              <w:rPr>
                <w:rFonts w:cs="Arial"/>
                <w:lang w:val="en-US"/>
              </w:rPr>
              <w:t>.031</w:t>
            </w:r>
          </w:p>
        </w:tc>
        <w:tc>
          <w:tcPr>
            <w:tcW w:w="827" w:type="dxa"/>
          </w:tcPr>
          <w:p w14:paraId="7F8FB489" w14:textId="542F218C" w:rsidR="00C569FE" w:rsidRDefault="0054691A" w:rsidP="00C569FE">
            <w:pPr>
              <w:spacing w:after="0"/>
              <w:rPr>
                <w:rFonts w:cs="Arial"/>
                <w:lang w:val="en-US"/>
              </w:rPr>
            </w:pPr>
            <w:r>
              <w:rPr>
                <w:rFonts w:cs="Arial"/>
                <w:lang w:val="en-US"/>
              </w:rPr>
              <w:t>-</w:t>
            </w:r>
            <w:r w:rsidR="00C569FE">
              <w:rPr>
                <w:rFonts w:cs="Arial"/>
                <w:lang w:val="en-US"/>
              </w:rPr>
              <w:t>0.80</w:t>
            </w:r>
          </w:p>
        </w:tc>
        <w:tc>
          <w:tcPr>
            <w:tcW w:w="827" w:type="dxa"/>
          </w:tcPr>
          <w:p w14:paraId="470DE6CD" w14:textId="5CF80A92" w:rsidR="00C569FE" w:rsidRDefault="00C569FE" w:rsidP="00C569FE">
            <w:pPr>
              <w:spacing w:after="0"/>
              <w:rPr>
                <w:rFonts w:cs="Arial"/>
                <w:lang w:val="en-US"/>
              </w:rPr>
            </w:pPr>
            <w:r>
              <w:rPr>
                <w:rFonts w:cs="Arial"/>
                <w:lang w:val="en-US"/>
              </w:rPr>
              <w:t>.426</w:t>
            </w:r>
          </w:p>
        </w:tc>
        <w:tc>
          <w:tcPr>
            <w:tcW w:w="827" w:type="dxa"/>
          </w:tcPr>
          <w:p w14:paraId="7B5C2A33" w14:textId="35EE0E5B" w:rsidR="00C569FE" w:rsidRDefault="00C569FE" w:rsidP="00C569FE">
            <w:pPr>
              <w:spacing w:after="0"/>
              <w:rPr>
                <w:rFonts w:cs="Arial"/>
                <w:lang w:val="en-US"/>
              </w:rPr>
            </w:pPr>
            <w:r>
              <w:rPr>
                <w:rFonts w:cs="Arial"/>
                <w:lang w:val="en-US"/>
              </w:rPr>
              <w:t>-.087</w:t>
            </w:r>
          </w:p>
        </w:tc>
        <w:tc>
          <w:tcPr>
            <w:tcW w:w="827" w:type="dxa"/>
          </w:tcPr>
          <w:p w14:paraId="19CBDDAA" w14:textId="69DA713A" w:rsidR="00C569FE" w:rsidRDefault="00C569FE" w:rsidP="00C569FE">
            <w:pPr>
              <w:spacing w:after="0"/>
              <w:rPr>
                <w:rFonts w:cs="Arial"/>
                <w:lang w:val="en-US"/>
              </w:rPr>
            </w:pPr>
            <w:r>
              <w:rPr>
                <w:rFonts w:cs="Arial"/>
                <w:lang w:val="en-US"/>
              </w:rPr>
              <w:t>.037</w:t>
            </w:r>
          </w:p>
        </w:tc>
      </w:tr>
    </w:tbl>
    <w:p w14:paraId="6A8EBC8D" w14:textId="77777777" w:rsidR="00C569FE" w:rsidRDefault="00C569FE" w:rsidP="00FE5280">
      <w:pPr>
        <w:spacing w:after="0"/>
        <w:rPr>
          <w:rFonts w:cs="Arial"/>
          <w:lang w:val="en-US"/>
        </w:rPr>
      </w:pPr>
    </w:p>
    <w:p w14:paraId="199F56E8" w14:textId="5A08667F" w:rsidR="00EE4F4C" w:rsidRDefault="009A2C9A" w:rsidP="001C0BD7">
      <w:pPr>
        <w:spacing w:after="0"/>
        <w:jc w:val="center"/>
        <w:rPr>
          <w:rFonts w:cs="Arial"/>
          <w:lang w:val="en-US"/>
        </w:rPr>
      </w:pPr>
      <w:r w:rsidRPr="009A2C9A">
        <w:rPr>
          <w:rFonts w:cs="Arial"/>
          <w:noProof/>
          <w:lang w:val="en-IN" w:eastAsia="en-IN"/>
        </w:rPr>
        <w:lastRenderedPageBreak/>
        <w:drawing>
          <wp:inline distT="0" distB="0" distL="0" distR="0" wp14:anchorId="0F50F659" wp14:editId="230027A8">
            <wp:extent cx="4541520" cy="3367093"/>
            <wp:effectExtent l="0" t="0" r="0" b="5080"/>
            <wp:docPr id="1592242721" name="Grafik 1" descr="Ein Bild, das Screenshot, Diagramm, Reihe,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2242721" name="Grafik 1" descr="Ein Bild, das Screenshot, Diagramm, Reihe, Text enthält.&#10;&#10;Automatisch generierte Beschreibung"/>
                    <pic:cNvPicPr/>
                  </pic:nvPicPr>
                  <pic:blipFill>
                    <a:blip r:embed="rId9"/>
                    <a:stretch>
                      <a:fillRect/>
                    </a:stretch>
                  </pic:blipFill>
                  <pic:spPr>
                    <a:xfrm>
                      <a:off x="0" y="0"/>
                      <a:ext cx="4553631" cy="3376072"/>
                    </a:xfrm>
                    <a:prstGeom prst="rect">
                      <a:avLst/>
                    </a:prstGeom>
                  </pic:spPr>
                </pic:pic>
              </a:graphicData>
            </a:graphic>
          </wp:inline>
        </w:drawing>
      </w:r>
    </w:p>
    <w:p w14:paraId="20B07730" w14:textId="3835F822" w:rsidR="007D0582" w:rsidRPr="006D12A5" w:rsidRDefault="00EE4F4C" w:rsidP="00FE5280">
      <w:pPr>
        <w:spacing w:after="0"/>
        <w:rPr>
          <w:rFonts w:cs="Arial"/>
          <w:lang w:val="en-US"/>
        </w:rPr>
      </w:pPr>
      <w:r w:rsidRPr="006D12A5">
        <w:rPr>
          <w:rFonts w:cs="Arial"/>
          <w:b/>
          <w:bCs/>
          <w:lang w:val="en-US"/>
        </w:rPr>
        <w:t>Figure S1.</w:t>
      </w:r>
      <w:r w:rsidR="00EA54E7" w:rsidRPr="006D12A5">
        <w:rPr>
          <w:rFonts w:cs="Arial"/>
          <w:b/>
          <w:bCs/>
          <w:lang w:val="en-US"/>
        </w:rPr>
        <w:t xml:space="preserve"> </w:t>
      </w:r>
      <w:r w:rsidR="006D12A5" w:rsidRPr="006D12A5">
        <w:rPr>
          <w:rFonts w:cs="Arial"/>
          <w:lang w:val="en-US"/>
        </w:rPr>
        <w:t>Linear and Quadratic relationships between conspiracy mentality and endorsement of non-normative collective action, Study 1</w:t>
      </w:r>
    </w:p>
    <w:p w14:paraId="7966CC6B" w14:textId="1CC2CB56" w:rsidR="00FE5280" w:rsidRPr="00C60EEA" w:rsidRDefault="00E44EEB" w:rsidP="001C0BD7">
      <w:pPr>
        <w:autoSpaceDE w:val="0"/>
        <w:autoSpaceDN w:val="0"/>
        <w:adjustRightInd w:val="0"/>
        <w:spacing w:after="0"/>
        <w:jc w:val="center"/>
        <w:rPr>
          <w:rFonts w:cs="Arial"/>
          <w:sz w:val="24"/>
          <w:szCs w:val="24"/>
        </w:rPr>
      </w:pPr>
      <w:r w:rsidRPr="00E44EEB">
        <w:rPr>
          <w:rFonts w:cs="Arial"/>
          <w:noProof/>
          <w:sz w:val="24"/>
          <w:szCs w:val="24"/>
          <w:lang w:val="en-IN" w:eastAsia="en-IN"/>
        </w:rPr>
        <w:drawing>
          <wp:inline distT="0" distB="0" distL="0" distR="0" wp14:anchorId="77FF6141" wp14:editId="31A2A84A">
            <wp:extent cx="5040000" cy="3340648"/>
            <wp:effectExtent l="0" t="0" r="8255" b="0"/>
            <wp:docPr id="55610329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103292" name="Grafik 1"/>
                    <pic:cNvPicPr/>
                  </pic:nvPicPr>
                  <pic:blipFill rotWithShape="1">
                    <a:blip r:embed="rId10">
                      <a:extLst>
                        <a:ext uri="{28A0092B-C50C-407E-A947-70E740481C1C}">
                          <a14:useLocalDpi xmlns:a14="http://schemas.microsoft.com/office/drawing/2010/main" val="0"/>
                        </a:ext>
                      </a:extLst>
                    </a:blip>
                    <a:srcRect r="11400"/>
                    <a:stretch/>
                  </pic:blipFill>
                  <pic:spPr bwMode="auto">
                    <a:xfrm>
                      <a:off x="0" y="0"/>
                      <a:ext cx="5040000" cy="3340648"/>
                    </a:xfrm>
                    <a:prstGeom prst="rect">
                      <a:avLst/>
                    </a:prstGeom>
                    <a:ln>
                      <a:noFill/>
                    </a:ln>
                    <a:extLst>
                      <a:ext uri="{53640926-AAD7-44D8-BBD7-CCE9431645EC}">
                        <a14:shadowObscured xmlns:a14="http://schemas.microsoft.com/office/drawing/2010/main"/>
                      </a:ext>
                    </a:extLst>
                  </pic:spPr>
                </pic:pic>
              </a:graphicData>
            </a:graphic>
          </wp:inline>
        </w:drawing>
      </w:r>
    </w:p>
    <w:p w14:paraId="0DDE6B67" w14:textId="60B16233" w:rsidR="006D12A5" w:rsidRPr="006D12A5" w:rsidRDefault="006D12A5" w:rsidP="006D12A5">
      <w:pPr>
        <w:spacing w:after="0"/>
        <w:rPr>
          <w:rFonts w:cs="Arial"/>
          <w:lang w:val="en-US"/>
        </w:rPr>
      </w:pPr>
      <w:r w:rsidRPr="006D12A5">
        <w:rPr>
          <w:rFonts w:cs="Arial"/>
          <w:b/>
          <w:bCs/>
          <w:lang w:val="en-US"/>
        </w:rPr>
        <w:t>Figure S</w:t>
      </w:r>
      <w:r w:rsidR="00B31284">
        <w:rPr>
          <w:rFonts w:cs="Arial"/>
          <w:b/>
          <w:bCs/>
          <w:lang w:val="en-US"/>
        </w:rPr>
        <w:t>2</w:t>
      </w:r>
      <w:r w:rsidRPr="006D12A5">
        <w:rPr>
          <w:rFonts w:cs="Arial"/>
          <w:b/>
          <w:bCs/>
          <w:lang w:val="en-US"/>
        </w:rPr>
        <w:t xml:space="preserve">. </w:t>
      </w:r>
      <w:r w:rsidRPr="006D12A5">
        <w:rPr>
          <w:rFonts w:cs="Arial"/>
          <w:lang w:val="en-US"/>
        </w:rPr>
        <w:t xml:space="preserve">Linear and Quadratic relationships between </w:t>
      </w:r>
      <w:r>
        <w:rPr>
          <w:rFonts w:cs="Arial"/>
          <w:lang w:val="en-US"/>
        </w:rPr>
        <w:t>belief in a norm-consistent climate policy conspiracy theory</w:t>
      </w:r>
      <w:r w:rsidRPr="006D12A5">
        <w:rPr>
          <w:rFonts w:cs="Arial"/>
          <w:lang w:val="en-US"/>
        </w:rPr>
        <w:t xml:space="preserve"> and endorsement of non-normative collective action, Study 1</w:t>
      </w:r>
    </w:p>
    <w:p w14:paraId="2CFC6A65" w14:textId="110D64E5" w:rsidR="004E239C" w:rsidRDefault="004E239C">
      <w:pPr>
        <w:spacing w:after="0" w:line="240" w:lineRule="auto"/>
        <w:rPr>
          <w:rFonts w:cs="Arial"/>
          <w:b/>
          <w:bCs/>
          <w:i/>
          <w:iCs/>
          <w:lang w:val="en-US"/>
        </w:rPr>
      </w:pPr>
      <w:r>
        <w:rPr>
          <w:rFonts w:cs="Arial"/>
          <w:b/>
          <w:bCs/>
          <w:i/>
          <w:iCs/>
          <w:lang w:val="en-US"/>
        </w:rPr>
        <w:br w:type="page"/>
      </w:r>
    </w:p>
    <w:p w14:paraId="6A8A6833" w14:textId="77777777" w:rsidR="00FE5280" w:rsidRPr="00C60EEA" w:rsidRDefault="00FE5280" w:rsidP="00D93AF2">
      <w:pPr>
        <w:pStyle w:val="Heading2"/>
      </w:pPr>
      <w:bookmarkStart w:id="58" w:name="_Toc188375701"/>
      <w:bookmarkStart w:id="59" w:name="_Toc189158561"/>
      <w:r w:rsidRPr="00C60EEA">
        <w:lastRenderedPageBreak/>
        <w:t>Study 2</w:t>
      </w:r>
      <w:bookmarkEnd w:id="58"/>
      <w:bookmarkEnd w:id="59"/>
    </w:p>
    <w:p w14:paraId="3030EB26" w14:textId="3F7C478D" w:rsidR="005E2B9D" w:rsidRPr="005E2B9D" w:rsidRDefault="00C404C7" w:rsidP="002A73D7">
      <w:pPr>
        <w:spacing w:after="0"/>
        <w:rPr>
          <w:b/>
          <w:bCs/>
          <w:lang w:val="en-GB"/>
        </w:rPr>
      </w:pPr>
      <w:r w:rsidRPr="005E2B9D">
        <w:rPr>
          <w:b/>
          <w:bCs/>
          <w:lang w:val="en-GB"/>
        </w:rPr>
        <w:t>Table S</w:t>
      </w:r>
      <w:r w:rsidR="004E239C">
        <w:rPr>
          <w:b/>
          <w:bCs/>
          <w:lang w:val="en-GB"/>
        </w:rPr>
        <w:t>8</w:t>
      </w:r>
    </w:p>
    <w:p w14:paraId="363AA93F" w14:textId="5AB5E702" w:rsidR="00C404C7" w:rsidRPr="005E2B9D" w:rsidRDefault="00C404C7" w:rsidP="002A73D7">
      <w:pPr>
        <w:spacing w:after="0"/>
        <w:rPr>
          <w:i/>
          <w:iCs/>
          <w:lang w:val="en-GB"/>
        </w:rPr>
      </w:pPr>
      <w:r w:rsidRPr="005E2B9D">
        <w:rPr>
          <w:rFonts w:cs="Arial"/>
          <w:i/>
          <w:iCs/>
          <w:lang w:val="en-US"/>
        </w:rPr>
        <w:t>Regression of support for non-normative collective action on (grand-mean centred) conspiracy beliefs</w:t>
      </w:r>
      <w:r w:rsidR="005E2B9D">
        <w:rPr>
          <w:rFonts w:cs="Arial"/>
          <w:i/>
          <w:iCs/>
          <w:lang w:val="en-US"/>
        </w:rPr>
        <w:t>, Study 2</w:t>
      </w:r>
    </w:p>
    <w:tbl>
      <w:tblPr>
        <w:tblStyle w:val="TableGrid"/>
        <w:tblW w:w="9072" w:type="dxa"/>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7"/>
        <w:gridCol w:w="1134"/>
        <w:gridCol w:w="826"/>
        <w:gridCol w:w="827"/>
        <w:gridCol w:w="827"/>
        <w:gridCol w:w="827"/>
        <w:gridCol w:w="827"/>
        <w:gridCol w:w="827"/>
      </w:tblGrid>
      <w:tr w:rsidR="002263FD" w14:paraId="569396E4" w14:textId="77777777" w:rsidTr="00C569FE">
        <w:trPr>
          <w:trHeight w:val="252"/>
        </w:trPr>
        <w:tc>
          <w:tcPr>
            <w:tcW w:w="2977" w:type="dxa"/>
            <w:vMerge w:val="restart"/>
          </w:tcPr>
          <w:p w14:paraId="037BA3D1" w14:textId="77777777" w:rsidR="002263FD" w:rsidRDefault="002263FD" w:rsidP="002263FD">
            <w:pPr>
              <w:spacing w:after="0"/>
              <w:rPr>
                <w:rFonts w:cs="Arial"/>
                <w:lang w:val="en-US"/>
              </w:rPr>
            </w:pPr>
            <w:r>
              <w:rPr>
                <w:rFonts w:cs="Arial"/>
                <w:lang w:val="en-US"/>
              </w:rPr>
              <w:t>Conspiracy Belief</w:t>
            </w:r>
          </w:p>
        </w:tc>
        <w:tc>
          <w:tcPr>
            <w:tcW w:w="1134" w:type="dxa"/>
            <w:vMerge w:val="restart"/>
          </w:tcPr>
          <w:p w14:paraId="394838CE" w14:textId="77777777" w:rsidR="002263FD" w:rsidRDefault="002263FD" w:rsidP="002263FD">
            <w:pPr>
              <w:spacing w:after="0"/>
              <w:rPr>
                <w:rFonts w:cs="Arial"/>
                <w:lang w:val="en-US"/>
              </w:rPr>
            </w:pPr>
            <w:r>
              <w:rPr>
                <w:rFonts w:cs="Arial"/>
                <w:lang w:val="en-US"/>
              </w:rPr>
              <w:t>Predictor</w:t>
            </w:r>
          </w:p>
        </w:tc>
        <w:tc>
          <w:tcPr>
            <w:tcW w:w="826" w:type="dxa"/>
            <w:vMerge w:val="restart"/>
          </w:tcPr>
          <w:p w14:paraId="22B8134D" w14:textId="77777777" w:rsidR="002263FD" w:rsidRPr="00806906" w:rsidRDefault="002263FD" w:rsidP="002263FD">
            <w:pPr>
              <w:spacing w:after="0"/>
              <w:jc w:val="center"/>
              <w:rPr>
                <w:rFonts w:cs="Arial"/>
                <w:i/>
                <w:iCs/>
                <w:lang w:val="en-US"/>
              </w:rPr>
            </w:pPr>
            <w:r w:rsidRPr="00806906">
              <w:rPr>
                <w:rFonts w:cs="Arial"/>
                <w:i/>
                <w:iCs/>
                <w:lang w:val="en-US"/>
              </w:rPr>
              <w:t>B</w:t>
            </w:r>
          </w:p>
        </w:tc>
        <w:tc>
          <w:tcPr>
            <w:tcW w:w="827" w:type="dxa"/>
            <w:vMerge w:val="restart"/>
          </w:tcPr>
          <w:p w14:paraId="0AC929FF" w14:textId="77777777" w:rsidR="002263FD" w:rsidRPr="00806906" w:rsidRDefault="002263FD" w:rsidP="002263FD">
            <w:pPr>
              <w:spacing w:after="0"/>
              <w:jc w:val="center"/>
              <w:rPr>
                <w:rFonts w:cs="Arial"/>
                <w:i/>
                <w:iCs/>
                <w:lang w:val="en-US"/>
              </w:rPr>
            </w:pPr>
            <w:r w:rsidRPr="00806906">
              <w:rPr>
                <w:rFonts w:cs="Arial"/>
                <w:i/>
                <w:iCs/>
                <w:lang w:val="en-US"/>
              </w:rPr>
              <w:t>SE</w:t>
            </w:r>
          </w:p>
        </w:tc>
        <w:tc>
          <w:tcPr>
            <w:tcW w:w="827" w:type="dxa"/>
            <w:vMerge w:val="restart"/>
          </w:tcPr>
          <w:p w14:paraId="625CD7E1" w14:textId="7010F8DC" w:rsidR="002263FD" w:rsidRPr="00806906" w:rsidRDefault="002263FD" w:rsidP="002263FD">
            <w:pPr>
              <w:spacing w:after="0"/>
              <w:jc w:val="center"/>
              <w:rPr>
                <w:rFonts w:cs="Arial"/>
                <w:i/>
                <w:iCs/>
                <w:lang w:val="en-US"/>
              </w:rPr>
            </w:pPr>
            <w:r>
              <w:rPr>
                <w:rFonts w:cs="Arial"/>
                <w:i/>
                <w:iCs/>
                <w:lang w:val="en-US"/>
              </w:rPr>
              <w:t>t</w:t>
            </w:r>
          </w:p>
        </w:tc>
        <w:tc>
          <w:tcPr>
            <w:tcW w:w="827" w:type="dxa"/>
            <w:vMerge w:val="restart"/>
          </w:tcPr>
          <w:p w14:paraId="1ED2AE14" w14:textId="5A0AECDA" w:rsidR="002263FD" w:rsidRPr="00806906" w:rsidRDefault="002263FD" w:rsidP="002263FD">
            <w:pPr>
              <w:spacing w:after="0"/>
              <w:jc w:val="center"/>
              <w:rPr>
                <w:rFonts w:cs="Arial"/>
                <w:i/>
                <w:iCs/>
                <w:lang w:val="en-US"/>
              </w:rPr>
            </w:pPr>
            <w:r>
              <w:rPr>
                <w:rFonts w:cs="Arial"/>
                <w:i/>
                <w:iCs/>
                <w:lang w:val="en-US"/>
              </w:rPr>
              <w:t>p</w:t>
            </w:r>
          </w:p>
        </w:tc>
        <w:tc>
          <w:tcPr>
            <w:tcW w:w="1654" w:type="dxa"/>
            <w:gridSpan w:val="2"/>
          </w:tcPr>
          <w:p w14:paraId="136CF8DB" w14:textId="2FDE9B0A" w:rsidR="002263FD" w:rsidRPr="00806906" w:rsidRDefault="002263FD" w:rsidP="002263FD">
            <w:pPr>
              <w:spacing w:after="0"/>
              <w:jc w:val="center"/>
              <w:rPr>
                <w:rFonts w:cs="Arial"/>
                <w:i/>
                <w:iCs/>
                <w:lang w:val="en-US"/>
              </w:rPr>
            </w:pPr>
            <w:r w:rsidRPr="00806906">
              <w:rPr>
                <w:rFonts w:cs="Arial"/>
                <w:i/>
                <w:iCs/>
                <w:lang w:val="en-US"/>
              </w:rPr>
              <w:t>CI</w:t>
            </w:r>
            <w:r w:rsidRPr="00806906">
              <w:rPr>
                <w:rFonts w:cs="Arial"/>
                <w:i/>
                <w:iCs/>
                <w:vertAlign w:val="subscript"/>
                <w:lang w:val="en-US"/>
              </w:rPr>
              <w:t>95%</w:t>
            </w:r>
            <w:r w:rsidRPr="00806906">
              <w:rPr>
                <w:rFonts w:cs="Arial"/>
                <w:i/>
                <w:iCs/>
                <w:lang w:val="en-US"/>
              </w:rPr>
              <w:t>[B]</w:t>
            </w:r>
          </w:p>
        </w:tc>
      </w:tr>
      <w:tr w:rsidR="00C404C7" w14:paraId="1F3F9B65" w14:textId="77777777" w:rsidTr="00C569FE">
        <w:trPr>
          <w:trHeight w:val="252"/>
        </w:trPr>
        <w:tc>
          <w:tcPr>
            <w:tcW w:w="2977" w:type="dxa"/>
            <w:vMerge/>
            <w:tcBorders>
              <w:bottom w:val="single" w:sz="4" w:space="0" w:color="auto"/>
            </w:tcBorders>
          </w:tcPr>
          <w:p w14:paraId="77107E8B" w14:textId="77777777" w:rsidR="00C404C7" w:rsidRDefault="00C404C7" w:rsidP="00C404C7">
            <w:pPr>
              <w:spacing w:after="0"/>
              <w:rPr>
                <w:rFonts w:cs="Arial"/>
                <w:lang w:val="en-US"/>
              </w:rPr>
            </w:pPr>
          </w:p>
        </w:tc>
        <w:tc>
          <w:tcPr>
            <w:tcW w:w="1134" w:type="dxa"/>
            <w:vMerge/>
            <w:tcBorders>
              <w:bottom w:val="single" w:sz="4" w:space="0" w:color="auto"/>
            </w:tcBorders>
          </w:tcPr>
          <w:p w14:paraId="4ED392E8" w14:textId="77777777" w:rsidR="00C404C7" w:rsidRDefault="00C404C7" w:rsidP="00C404C7">
            <w:pPr>
              <w:spacing w:after="0"/>
              <w:rPr>
                <w:rFonts w:cs="Arial"/>
                <w:lang w:val="en-US"/>
              </w:rPr>
            </w:pPr>
          </w:p>
        </w:tc>
        <w:tc>
          <w:tcPr>
            <w:tcW w:w="826" w:type="dxa"/>
            <w:vMerge/>
            <w:tcBorders>
              <w:bottom w:val="single" w:sz="4" w:space="0" w:color="auto"/>
            </w:tcBorders>
          </w:tcPr>
          <w:p w14:paraId="25B7A43A" w14:textId="77777777" w:rsidR="00C404C7" w:rsidRPr="00806906" w:rsidRDefault="00C404C7" w:rsidP="00C404C7">
            <w:pPr>
              <w:spacing w:after="0"/>
              <w:jc w:val="center"/>
              <w:rPr>
                <w:rFonts w:cs="Arial"/>
                <w:i/>
                <w:iCs/>
                <w:lang w:val="en-US"/>
              </w:rPr>
            </w:pPr>
          </w:p>
        </w:tc>
        <w:tc>
          <w:tcPr>
            <w:tcW w:w="827" w:type="dxa"/>
            <w:vMerge/>
            <w:tcBorders>
              <w:bottom w:val="single" w:sz="4" w:space="0" w:color="auto"/>
            </w:tcBorders>
          </w:tcPr>
          <w:p w14:paraId="112405A9" w14:textId="77777777" w:rsidR="00C404C7" w:rsidRPr="00806906" w:rsidRDefault="00C404C7" w:rsidP="00C404C7">
            <w:pPr>
              <w:spacing w:after="0"/>
              <w:jc w:val="center"/>
              <w:rPr>
                <w:rFonts w:cs="Arial"/>
                <w:i/>
                <w:iCs/>
                <w:lang w:val="en-US"/>
              </w:rPr>
            </w:pPr>
          </w:p>
        </w:tc>
        <w:tc>
          <w:tcPr>
            <w:tcW w:w="827" w:type="dxa"/>
            <w:vMerge/>
            <w:tcBorders>
              <w:bottom w:val="single" w:sz="4" w:space="0" w:color="auto"/>
            </w:tcBorders>
          </w:tcPr>
          <w:p w14:paraId="2DF9EDE7" w14:textId="77777777" w:rsidR="00C404C7" w:rsidRPr="00806906" w:rsidRDefault="00C404C7" w:rsidP="00C404C7">
            <w:pPr>
              <w:spacing w:after="0"/>
              <w:jc w:val="center"/>
              <w:rPr>
                <w:rFonts w:cs="Arial"/>
                <w:i/>
                <w:iCs/>
                <w:lang w:val="en-US"/>
              </w:rPr>
            </w:pPr>
          </w:p>
        </w:tc>
        <w:tc>
          <w:tcPr>
            <w:tcW w:w="827" w:type="dxa"/>
            <w:vMerge/>
            <w:tcBorders>
              <w:bottom w:val="single" w:sz="4" w:space="0" w:color="auto"/>
            </w:tcBorders>
          </w:tcPr>
          <w:p w14:paraId="682871A9" w14:textId="77777777" w:rsidR="00C404C7" w:rsidRPr="00806906" w:rsidRDefault="00C404C7" w:rsidP="00C404C7">
            <w:pPr>
              <w:spacing w:after="0"/>
              <w:jc w:val="center"/>
              <w:rPr>
                <w:rFonts w:cs="Arial"/>
                <w:i/>
                <w:iCs/>
                <w:lang w:val="en-US"/>
              </w:rPr>
            </w:pPr>
          </w:p>
        </w:tc>
        <w:tc>
          <w:tcPr>
            <w:tcW w:w="827" w:type="dxa"/>
            <w:tcBorders>
              <w:bottom w:val="single" w:sz="4" w:space="0" w:color="auto"/>
            </w:tcBorders>
          </w:tcPr>
          <w:p w14:paraId="729D49D1" w14:textId="77777777" w:rsidR="00C404C7" w:rsidRPr="00806906" w:rsidRDefault="00C404C7" w:rsidP="00C404C7">
            <w:pPr>
              <w:spacing w:after="0"/>
              <w:jc w:val="center"/>
              <w:rPr>
                <w:rFonts w:cs="Arial"/>
                <w:i/>
                <w:iCs/>
                <w:lang w:val="en-US"/>
              </w:rPr>
            </w:pPr>
            <w:r w:rsidRPr="00806906">
              <w:rPr>
                <w:rFonts w:cs="Arial"/>
                <w:i/>
                <w:iCs/>
                <w:lang w:val="en-US"/>
              </w:rPr>
              <w:t>LL</w:t>
            </w:r>
          </w:p>
        </w:tc>
        <w:tc>
          <w:tcPr>
            <w:tcW w:w="827" w:type="dxa"/>
            <w:tcBorders>
              <w:bottom w:val="single" w:sz="4" w:space="0" w:color="auto"/>
            </w:tcBorders>
          </w:tcPr>
          <w:p w14:paraId="1725C692" w14:textId="77777777" w:rsidR="00C404C7" w:rsidRPr="00806906" w:rsidRDefault="00C404C7" w:rsidP="00C404C7">
            <w:pPr>
              <w:spacing w:after="0"/>
              <w:jc w:val="center"/>
              <w:rPr>
                <w:rFonts w:cs="Arial"/>
                <w:i/>
                <w:iCs/>
                <w:lang w:val="en-US"/>
              </w:rPr>
            </w:pPr>
            <w:r w:rsidRPr="00806906">
              <w:rPr>
                <w:rFonts w:cs="Arial"/>
                <w:i/>
                <w:iCs/>
                <w:lang w:val="en-US"/>
              </w:rPr>
              <w:t>UL</w:t>
            </w:r>
          </w:p>
        </w:tc>
      </w:tr>
      <w:tr w:rsidR="00C404C7" w14:paraId="09589CF8" w14:textId="77777777" w:rsidTr="00C569FE">
        <w:tc>
          <w:tcPr>
            <w:tcW w:w="2977" w:type="dxa"/>
            <w:vMerge w:val="restart"/>
            <w:tcBorders>
              <w:top w:val="single" w:sz="4" w:space="0" w:color="auto"/>
              <w:bottom w:val="nil"/>
            </w:tcBorders>
          </w:tcPr>
          <w:p w14:paraId="663928B0" w14:textId="719FFC15" w:rsidR="00C404C7" w:rsidRDefault="00C404C7" w:rsidP="00C404C7">
            <w:pPr>
              <w:spacing w:after="0"/>
              <w:rPr>
                <w:rFonts w:cs="Arial"/>
                <w:lang w:val="en-US"/>
              </w:rPr>
            </w:pPr>
            <w:r>
              <w:rPr>
                <w:rFonts w:cs="Arial"/>
                <w:lang w:val="en-US"/>
              </w:rPr>
              <w:t>Co</w:t>
            </w:r>
            <w:r w:rsidR="00C569FE">
              <w:rPr>
                <w:rFonts w:cs="Arial"/>
                <w:lang w:val="en-US"/>
              </w:rPr>
              <w:t>n</w:t>
            </w:r>
            <w:r>
              <w:rPr>
                <w:rFonts w:cs="Arial"/>
                <w:lang w:val="en-US"/>
              </w:rPr>
              <w:t>spiracy mentality</w:t>
            </w:r>
          </w:p>
        </w:tc>
        <w:tc>
          <w:tcPr>
            <w:tcW w:w="1134" w:type="dxa"/>
            <w:tcBorders>
              <w:top w:val="single" w:sz="4" w:space="0" w:color="auto"/>
              <w:bottom w:val="nil"/>
            </w:tcBorders>
          </w:tcPr>
          <w:p w14:paraId="39DACE37" w14:textId="77777777" w:rsidR="00C404C7" w:rsidRDefault="00C404C7" w:rsidP="00C404C7">
            <w:pPr>
              <w:spacing w:after="0"/>
              <w:rPr>
                <w:rFonts w:cs="Arial"/>
                <w:lang w:val="en-US"/>
              </w:rPr>
            </w:pPr>
            <w:r>
              <w:rPr>
                <w:rFonts w:cs="Arial"/>
                <w:lang w:val="en-US"/>
              </w:rPr>
              <w:t>CM</w:t>
            </w:r>
          </w:p>
        </w:tc>
        <w:tc>
          <w:tcPr>
            <w:tcW w:w="826" w:type="dxa"/>
            <w:tcBorders>
              <w:top w:val="single" w:sz="4" w:space="0" w:color="auto"/>
              <w:bottom w:val="nil"/>
            </w:tcBorders>
          </w:tcPr>
          <w:p w14:paraId="1A25EB80" w14:textId="68729861" w:rsidR="00C404C7" w:rsidRDefault="00C404C7" w:rsidP="00C404C7">
            <w:pPr>
              <w:spacing w:after="0"/>
              <w:rPr>
                <w:rFonts w:cs="Arial"/>
                <w:lang w:val="en-US"/>
              </w:rPr>
            </w:pPr>
            <w:r w:rsidRPr="00C60EEA">
              <w:rPr>
                <w:rFonts w:cs="Arial"/>
                <w:color w:val="010205"/>
              </w:rPr>
              <w:t>-.08</w:t>
            </w:r>
          </w:p>
        </w:tc>
        <w:tc>
          <w:tcPr>
            <w:tcW w:w="827" w:type="dxa"/>
            <w:tcBorders>
              <w:top w:val="single" w:sz="4" w:space="0" w:color="auto"/>
              <w:bottom w:val="nil"/>
            </w:tcBorders>
          </w:tcPr>
          <w:p w14:paraId="3BC846F8" w14:textId="0D63EC36" w:rsidR="00C404C7" w:rsidRDefault="00C404C7" w:rsidP="00C404C7">
            <w:pPr>
              <w:spacing w:after="0"/>
              <w:rPr>
                <w:rFonts w:cs="Arial"/>
                <w:lang w:val="en-US"/>
              </w:rPr>
            </w:pPr>
            <w:r w:rsidRPr="00C60EEA">
              <w:rPr>
                <w:rFonts w:cs="Arial"/>
                <w:color w:val="010205"/>
              </w:rPr>
              <w:t>.059</w:t>
            </w:r>
          </w:p>
        </w:tc>
        <w:tc>
          <w:tcPr>
            <w:tcW w:w="827" w:type="dxa"/>
            <w:tcBorders>
              <w:top w:val="single" w:sz="4" w:space="0" w:color="auto"/>
              <w:bottom w:val="nil"/>
            </w:tcBorders>
          </w:tcPr>
          <w:p w14:paraId="0D577E26" w14:textId="39ECD5E5" w:rsidR="00C404C7" w:rsidRDefault="00C404C7" w:rsidP="00C404C7">
            <w:pPr>
              <w:spacing w:after="0"/>
              <w:rPr>
                <w:rFonts w:cs="Arial"/>
                <w:lang w:val="en-US"/>
              </w:rPr>
            </w:pPr>
            <w:r w:rsidRPr="00C60EEA">
              <w:rPr>
                <w:rFonts w:cs="Arial"/>
                <w:color w:val="010205"/>
              </w:rPr>
              <w:t>-1.</w:t>
            </w:r>
            <w:r w:rsidR="00FF77E0">
              <w:rPr>
                <w:rFonts w:cs="Arial"/>
                <w:color w:val="010205"/>
              </w:rPr>
              <w:t>36</w:t>
            </w:r>
          </w:p>
        </w:tc>
        <w:tc>
          <w:tcPr>
            <w:tcW w:w="827" w:type="dxa"/>
            <w:tcBorders>
              <w:top w:val="single" w:sz="4" w:space="0" w:color="auto"/>
              <w:bottom w:val="nil"/>
            </w:tcBorders>
          </w:tcPr>
          <w:p w14:paraId="708F3A6A" w14:textId="5A44877A" w:rsidR="00C404C7" w:rsidRDefault="00C404C7" w:rsidP="00C404C7">
            <w:pPr>
              <w:spacing w:after="0"/>
              <w:rPr>
                <w:rFonts w:cs="Arial"/>
                <w:lang w:val="en-US"/>
              </w:rPr>
            </w:pPr>
            <w:r w:rsidRPr="00C60EEA">
              <w:rPr>
                <w:rFonts w:cs="Arial"/>
                <w:color w:val="010205"/>
              </w:rPr>
              <w:t>.</w:t>
            </w:r>
            <w:r w:rsidR="00FF77E0">
              <w:rPr>
                <w:rFonts w:cs="Arial"/>
                <w:color w:val="010205"/>
              </w:rPr>
              <w:t>175</w:t>
            </w:r>
          </w:p>
        </w:tc>
        <w:tc>
          <w:tcPr>
            <w:tcW w:w="827" w:type="dxa"/>
            <w:tcBorders>
              <w:top w:val="single" w:sz="4" w:space="0" w:color="auto"/>
              <w:bottom w:val="nil"/>
            </w:tcBorders>
          </w:tcPr>
          <w:p w14:paraId="41C0E0B4" w14:textId="00451454" w:rsidR="00C404C7" w:rsidRDefault="00C949C3" w:rsidP="00C404C7">
            <w:pPr>
              <w:spacing w:after="0"/>
              <w:rPr>
                <w:rFonts w:cs="Arial"/>
                <w:lang w:val="en-US"/>
              </w:rPr>
            </w:pPr>
            <w:r w:rsidRPr="00C60EEA">
              <w:rPr>
                <w:rFonts w:cs="Arial"/>
                <w:color w:val="010205"/>
              </w:rPr>
              <w:t>-.</w:t>
            </w:r>
            <w:r w:rsidR="00013550">
              <w:rPr>
                <w:rFonts w:cs="Arial"/>
                <w:color w:val="010205"/>
              </w:rPr>
              <w:t>194</w:t>
            </w:r>
          </w:p>
        </w:tc>
        <w:tc>
          <w:tcPr>
            <w:tcW w:w="827" w:type="dxa"/>
            <w:tcBorders>
              <w:top w:val="single" w:sz="4" w:space="0" w:color="auto"/>
              <w:bottom w:val="nil"/>
            </w:tcBorders>
          </w:tcPr>
          <w:p w14:paraId="1F793E52" w14:textId="32607880" w:rsidR="00C404C7" w:rsidRDefault="00C949C3" w:rsidP="00C404C7">
            <w:pPr>
              <w:spacing w:after="0"/>
              <w:rPr>
                <w:rFonts w:cs="Arial"/>
                <w:lang w:val="en-US"/>
              </w:rPr>
            </w:pPr>
            <w:r w:rsidRPr="00C60EEA">
              <w:rPr>
                <w:rFonts w:cs="Arial"/>
                <w:color w:val="010205"/>
              </w:rPr>
              <w:t>.0</w:t>
            </w:r>
            <w:r w:rsidR="00013550">
              <w:rPr>
                <w:rFonts w:cs="Arial"/>
                <w:color w:val="010205"/>
              </w:rPr>
              <w:t>36</w:t>
            </w:r>
          </w:p>
        </w:tc>
      </w:tr>
      <w:tr w:rsidR="00C404C7" w14:paraId="2365EAFB" w14:textId="77777777" w:rsidTr="00C569FE">
        <w:tc>
          <w:tcPr>
            <w:tcW w:w="2977" w:type="dxa"/>
            <w:vMerge/>
            <w:tcBorders>
              <w:top w:val="nil"/>
            </w:tcBorders>
          </w:tcPr>
          <w:p w14:paraId="278A8D05" w14:textId="77777777" w:rsidR="00C404C7" w:rsidRDefault="00C404C7" w:rsidP="00C404C7">
            <w:pPr>
              <w:spacing w:after="0"/>
              <w:rPr>
                <w:rFonts w:cs="Arial"/>
                <w:lang w:val="en-US"/>
              </w:rPr>
            </w:pPr>
          </w:p>
        </w:tc>
        <w:tc>
          <w:tcPr>
            <w:tcW w:w="1134" w:type="dxa"/>
            <w:tcBorders>
              <w:top w:val="nil"/>
            </w:tcBorders>
          </w:tcPr>
          <w:p w14:paraId="0950B1C4" w14:textId="77777777" w:rsidR="00C404C7" w:rsidRPr="002023C8" w:rsidRDefault="00C404C7" w:rsidP="00C404C7">
            <w:pPr>
              <w:spacing w:after="0"/>
              <w:rPr>
                <w:rFonts w:cs="Arial"/>
                <w:lang w:val="en-US"/>
              </w:rPr>
            </w:pPr>
            <w:r>
              <w:rPr>
                <w:rFonts w:cs="Arial"/>
                <w:lang w:val="en-US"/>
              </w:rPr>
              <w:t>CM</w:t>
            </w:r>
            <w:r>
              <w:rPr>
                <w:rFonts w:cs="Arial"/>
                <w:vertAlign w:val="superscript"/>
                <w:lang w:val="en-US"/>
              </w:rPr>
              <w:t>2</w:t>
            </w:r>
          </w:p>
        </w:tc>
        <w:tc>
          <w:tcPr>
            <w:tcW w:w="826" w:type="dxa"/>
            <w:tcBorders>
              <w:top w:val="nil"/>
            </w:tcBorders>
          </w:tcPr>
          <w:p w14:paraId="77C06179" w14:textId="4592434A" w:rsidR="00C404C7" w:rsidRDefault="00C404C7" w:rsidP="00C404C7">
            <w:pPr>
              <w:spacing w:after="0"/>
              <w:rPr>
                <w:rFonts w:cs="Arial"/>
                <w:lang w:val="en-US"/>
              </w:rPr>
            </w:pPr>
            <w:r w:rsidRPr="00C60EEA">
              <w:rPr>
                <w:rFonts w:cs="Arial"/>
                <w:color w:val="010205"/>
              </w:rPr>
              <w:t>-.09</w:t>
            </w:r>
          </w:p>
        </w:tc>
        <w:tc>
          <w:tcPr>
            <w:tcW w:w="827" w:type="dxa"/>
            <w:tcBorders>
              <w:top w:val="nil"/>
            </w:tcBorders>
          </w:tcPr>
          <w:p w14:paraId="2A6864C8" w14:textId="16E56B9C" w:rsidR="00C404C7" w:rsidRDefault="00C404C7" w:rsidP="00C404C7">
            <w:pPr>
              <w:spacing w:after="0"/>
              <w:rPr>
                <w:rFonts w:cs="Arial"/>
                <w:lang w:val="en-US"/>
              </w:rPr>
            </w:pPr>
            <w:r w:rsidRPr="00C60EEA">
              <w:rPr>
                <w:rFonts w:cs="Arial"/>
                <w:color w:val="010205"/>
              </w:rPr>
              <w:t>.036</w:t>
            </w:r>
          </w:p>
        </w:tc>
        <w:tc>
          <w:tcPr>
            <w:tcW w:w="827" w:type="dxa"/>
            <w:tcBorders>
              <w:top w:val="nil"/>
            </w:tcBorders>
          </w:tcPr>
          <w:p w14:paraId="01EF1005" w14:textId="01798827" w:rsidR="00C404C7" w:rsidRDefault="00C404C7" w:rsidP="00C404C7">
            <w:pPr>
              <w:spacing w:after="0"/>
              <w:rPr>
                <w:rFonts w:cs="Arial"/>
                <w:lang w:val="en-US"/>
              </w:rPr>
            </w:pPr>
            <w:r w:rsidRPr="00C60EEA">
              <w:rPr>
                <w:rFonts w:cs="Arial"/>
                <w:color w:val="010205"/>
              </w:rPr>
              <w:t>-2.51</w:t>
            </w:r>
          </w:p>
        </w:tc>
        <w:tc>
          <w:tcPr>
            <w:tcW w:w="827" w:type="dxa"/>
            <w:tcBorders>
              <w:top w:val="nil"/>
            </w:tcBorders>
          </w:tcPr>
          <w:p w14:paraId="4B464E9B" w14:textId="0BA84EFF" w:rsidR="00C404C7" w:rsidRDefault="00C404C7" w:rsidP="00C404C7">
            <w:pPr>
              <w:spacing w:after="0"/>
              <w:rPr>
                <w:rFonts w:cs="Arial"/>
                <w:lang w:val="en-US"/>
              </w:rPr>
            </w:pPr>
            <w:r w:rsidRPr="00C60EEA">
              <w:rPr>
                <w:rFonts w:cs="Arial"/>
                <w:color w:val="010205"/>
              </w:rPr>
              <w:t>.012</w:t>
            </w:r>
          </w:p>
        </w:tc>
        <w:tc>
          <w:tcPr>
            <w:tcW w:w="827" w:type="dxa"/>
            <w:tcBorders>
              <w:top w:val="nil"/>
            </w:tcBorders>
          </w:tcPr>
          <w:p w14:paraId="63427264" w14:textId="528A2F16" w:rsidR="00C404C7" w:rsidRDefault="00C949C3" w:rsidP="00C404C7">
            <w:pPr>
              <w:spacing w:after="0"/>
              <w:rPr>
                <w:rFonts w:cs="Arial"/>
                <w:lang w:val="en-US"/>
              </w:rPr>
            </w:pPr>
            <w:r w:rsidRPr="00C60EEA">
              <w:rPr>
                <w:rFonts w:cs="Arial"/>
                <w:color w:val="010205"/>
              </w:rPr>
              <w:t>-.160</w:t>
            </w:r>
          </w:p>
        </w:tc>
        <w:tc>
          <w:tcPr>
            <w:tcW w:w="827" w:type="dxa"/>
            <w:tcBorders>
              <w:top w:val="nil"/>
            </w:tcBorders>
          </w:tcPr>
          <w:p w14:paraId="072B4E42" w14:textId="582478C3" w:rsidR="00C404C7" w:rsidRDefault="00013550" w:rsidP="00C404C7">
            <w:pPr>
              <w:spacing w:after="0"/>
              <w:rPr>
                <w:rFonts w:cs="Arial"/>
                <w:lang w:val="en-US"/>
              </w:rPr>
            </w:pPr>
            <w:r>
              <w:rPr>
                <w:rFonts w:cs="Arial"/>
                <w:color w:val="010205"/>
              </w:rPr>
              <w:t>-</w:t>
            </w:r>
            <w:r w:rsidR="00C949C3" w:rsidRPr="00C60EEA">
              <w:rPr>
                <w:rFonts w:cs="Arial"/>
                <w:color w:val="010205"/>
              </w:rPr>
              <w:t>.020</w:t>
            </w:r>
          </w:p>
        </w:tc>
      </w:tr>
      <w:tr w:rsidR="00C404C7" w14:paraId="008AE70C" w14:textId="77777777" w:rsidTr="00C569FE">
        <w:tc>
          <w:tcPr>
            <w:tcW w:w="2977" w:type="dxa"/>
            <w:vMerge w:val="restart"/>
          </w:tcPr>
          <w:p w14:paraId="17F47115" w14:textId="33C5DFEF" w:rsidR="00C404C7" w:rsidRDefault="00C404C7" w:rsidP="00C404C7">
            <w:pPr>
              <w:spacing w:after="0"/>
              <w:rPr>
                <w:rFonts w:cs="Arial"/>
                <w:lang w:val="en-US"/>
              </w:rPr>
            </w:pPr>
            <w:r>
              <w:rPr>
                <w:rFonts w:cs="Arial"/>
                <w:lang w:val="en-US"/>
              </w:rPr>
              <w:t xml:space="preserve">Belief in </w:t>
            </w:r>
            <w:r w:rsidR="00813528">
              <w:rPr>
                <w:rFonts w:cs="Arial"/>
                <w:lang w:val="en-US"/>
              </w:rPr>
              <w:t>norm-consistent</w:t>
            </w:r>
            <w:r>
              <w:rPr>
                <w:rFonts w:cs="Arial"/>
                <w:lang w:val="en-US"/>
              </w:rPr>
              <w:t xml:space="preserve"> conspiracy theory</w:t>
            </w:r>
          </w:p>
        </w:tc>
        <w:tc>
          <w:tcPr>
            <w:tcW w:w="1134" w:type="dxa"/>
          </w:tcPr>
          <w:p w14:paraId="17A2FA90" w14:textId="19694287" w:rsidR="00C404C7" w:rsidRDefault="00C404C7" w:rsidP="00C404C7">
            <w:pPr>
              <w:spacing w:after="0"/>
              <w:rPr>
                <w:rFonts w:cs="Arial"/>
                <w:lang w:val="en-US"/>
              </w:rPr>
            </w:pPr>
            <w:r>
              <w:rPr>
                <w:rFonts w:cs="Arial"/>
                <w:lang w:val="en-US"/>
              </w:rPr>
              <w:t>B</w:t>
            </w:r>
            <w:r w:rsidR="007650A7">
              <w:rPr>
                <w:rFonts w:cs="Arial"/>
                <w:lang w:val="en-US"/>
              </w:rPr>
              <w:t>NC</w:t>
            </w:r>
            <w:r>
              <w:rPr>
                <w:rFonts w:cs="Arial"/>
                <w:lang w:val="en-US"/>
              </w:rPr>
              <w:t>CT</w:t>
            </w:r>
          </w:p>
        </w:tc>
        <w:tc>
          <w:tcPr>
            <w:tcW w:w="826" w:type="dxa"/>
          </w:tcPr>
          <w:p w14:paraId="6273282C" w14:textId="5D3C9376" w:rsidR="00C404C7" w:rsidRDefault="00DB487C" w:rsidP="00C404C7">
            <w:pPr>
              <w:spacing w:after="0"/>
              <w:rPr>
                <w:rFonts w:cs="Arial"/>
                <w:lang w:val="en-US"/>
              </w:rPr>
            </w:pPr>
            <w:r>
              <w:rPr>
                <w:rFonts w:cs="Arial"/>
                <w:lang w:val="en-US"/>
              </w:rPr>
              <w:t>.34</w:t>
            </w:r>
          </w:p>
        </w:tc>
        <w:tc>
          <w:tcPr>
            <w:tcW w:w="827" w:type="dxa"/>
          </w:tcPr>
          <w:p w14:paraId="76D91339" w14:textId="354D9BF1" w:rsidR="00C404C7" w:rsidRDefault="00B52E49" w:rsidP="00C404C7">
            <w:pPr>
              <w:spacing w:after="0"/>
              <w:rPr>
                <w:rFonts w:cs="Arial"/>
                <w:lang w:val="en-US"/>
              </w:rPr>
            </w:pPr>
            <w:r>
              <w:rPr>
                <w:rFonts w:cs="Arial"/>
                <w:lang w:val="en-US"/>
              </w:rPr>
              <w:t>.061</w:t>
            </w:r>
          </w:p>
        </w:tc>
        <w:tc>
          <w:tcPr>
            <w:tcW w:w="827" w:type="dxa"/>
          </w:tcPr>
          <w:p w14:paraId="00C3597D" w14:textId="2E133AC3" w:rsidR="00C404C7" w:rsidRDefault="00B52E49" w:rsidP="00C404C7">
            <w:pPr>
              <w:spacing w:after="0"/>
              <w:rPr>
                <w:rFonts w:cs="Arial"/>
                <w:lang w:val="en-US"/>
              </w:rPr>
            </w:pPr>
            <w:r>
              <w:rPr>
                <w:rFonts w:cs="Arial"/>
                <w:lang w:val="en-US"/>
              </w:rPr>
              <w:t>5.50</w:t>
            </w:r>
          </w:p>
        </w:tc>
        <w:tc>
          <w:tcPr>
            <w:tcW w:w="827" w:type="dxa"/>
          </w:tcPr>
          <w:p w14:paraId="614CB38D" w14:textId="5DA3EAFE" w:rsidR="00C404C7" w:rsidRDefault="007E6152" w:rsidP="00C404C7">
            <w:pPr>
              <w:spacing w:after="0"/>
              <w:rPr>
                <w:rFonts w:cs="Arial"/>
                <w:lang w:val="en-US"/>
              </w:rPr>
            </w:pPr>
            <w:r>
              <w:rPr>
                <w:rFonts w:cs="Arial"/>
                <w:lang w:val="en-US"/>
              </w:rPr>
              <w:t>&lt;.001</w:t>
            </w:r>
          </w:p>
        </w:tc>
        <w:tc>
          <w:tcPr>
            <w:tcW w:w="827" w:type="dxa"/>
          </w:tcPr>
          <w:p w14:paraId="56910954" w14:textId="77055B76" w:rsidR="00C404C7" w:rsidRDefault="007E6152" w:rsidP="00C404C7">
            <w:pPr>
              <w:spacing w:after="0"/>
              <w:rPr>
                <w:rFonts w:cs="Arial"/>
                <w:lang w:val="en-US"/>
              </w:rPr>
            </w:pPr>
            <w:r>
              <w:rPr>
                <w:rFonts w:cs="Arial"/>
                <w:lang w:val="en-US"/>
              </w:rPr>
              <w:t>.216</w:t>
            </w:r>
          </w:p>
        </w:tc>
        <w:tc>
          <w:tcPr>
            <w:tcW w:w="827" w:type="dxa"/>
          </w:tcPr>
          <w:p w14:paraId="151FD068" w14:textId="4EA75783" w:rsidR="00C404C7" w:rsidRDefault="007E6152" w:rsidP="00C404C7">
            <w:pPr>
              <w:spacing w:after="0"/>
              <w:rPr>
                <w:rFonts w:cs="Arial"/>
                <w:lang w:val="en-US"/>
              </w:rPr>
            </w:pPr>
            <w:r>
              <w:rPr>
                <w:rFonts w:cs="Arial"/>
                <w:lang w:val="en-US"/>
              </w:rPr>
              <w:t>.456</w:t>
            </w:r>
          </w:p>
        </w:tc>
      </w:tr>
      <w:tr w:rsidR="00C404C7" w14:paraId="27CDC931" w14:textId="77777777" w:rsidTr="00C569FE">
        <w:tc>
          <w:tcPr>
            <w:tcW w:w="2977" w:type="dxa"/>
            <w:vMerge/>
          </w:tcPr>
          <w:p w14:paraId="6BCE72DA" w14:textId="77777777" w:rsidR="00C404C7" w:rsidRDefault="00C404C7" w:rsidP="00C404C7">
            <w:pPr>
              <w:spacing w:after="0"/>
              <w:rPr>
                <w:rFonts w:cs="Arial"/>
                <w:lang w:val="en-US"/>
              </w:rPr>
            </w:pPr>
          </w:p>
        </w:tc>
        <w:tc>
          <w:tcPr>
            <w:tcW w:w="1134" w:type="dxa"/>
          </w:tcPr>
          <w:p w14:paraId="6A18F793" w14:textId="0F2D09A1" w:rsidR="00C404C7" w:rsidRPr="00806906" w:rsidRDefault="00C404C7" w:rsidP="00C404C7">
            <w:pPr>
              <w:spacing w:after="0"/>
              <w:rPr>
                <w:rFonts w:cs="Arial"/>
                <w:vertAlign w:val="superscript"/>
                <w:lang w:val="en-US"/>
              </w:rPr>
            </w:pPr>
            <w:r>
              <w:rPr>
                <w:rFonts w:cs="Arial"/>
                <w:lang w:val="en-US"/>
              </w:rPr>
              <w:t>B</w:t>
            </w:r>
            <w:r w:rsidR="007650A7">
              <w:rPr>
                <w:rFonts w:cs="Arial"/>
                <w:lang w:val="en-US"/>
              </w:rPr>
              <w:t>NC</w:t>
            </w:r>
            <w:r>
              <w:rPr>
                <w:rFonts w:cs="Arial"/>
                <w:lang w:val="en-US"/>
              </w:rPr>
              <w:t>CT</w:t>
            </w:r>
            <w:r>
              <w:rPr>
                <w:rFonts w:cs="Arial"/>
                <w:vertAlign w:val="superscript"/>
                <w:lang w:val="en-US"/>
              </w:rPr>
              <w:t>2</w:t>
            </w:r>
          </w:p>
        </w:tc>
        <w:tc>
          <w:tcPr>
            <w:tcW w:w="826" w:type="dxa"/>
          </w:tcPr>
          <w:p w14:paraId="5ADEBAD0" w14:textId="3ACDD1F1" w:rsidR="00C404C7" w:rsidRDefault="007E6152" w:rsidP="00C404C7">
            <w:pPr>
              <w:spacing w:after="0"/>
              <w:rPr>
                <w:rFonts w:cs="Arial"/>
                <w:lang w:val="en-US"/>
              </w:rPr>
            </w:pPr>
            <w:r>
              <w:rPr>
                <w:rFonts w:cs="Arial"/>
                <w:lang w:val="en-US"/>
              </w:rPr>
              <w:t>-.002</w:t>
            </w:r>
          </w:p>
        </w:tc>
        <w:tc>
          <w:tcPr>
            <w:tcW w:w="827" w:type="dxa"/>
          </w:tcPr>
          <w:p w14:paraId="2DB1936F" w14:textId="1FD18493" w:rsidR="00C404C7" w:rsidRDefault="007E6152" w:rsidP="00C404C7">
            <w:pPr>
              <w:spacing w:after="0"/>
              <w:rPr>
                <w:rFonts w:cs="Arial"/>
                <w:lang w:val="en-US"/>
              </w:rPr>
            </w:pPr>
            <w:r>
              <w:rPr>
                <w:rFonts w:cs="Arial"/>
                <w:lang w:val="en-US"/>
              </w:rPr>
              <w:t>.036</w:t>
            </w:r>
          </w:p>
        </w:tc>
        <w:tc>
          <w:tcPr>
            <w:tcW w:w="827" w:type="dxa"/>
          </w:tcPr>
          <w:p w14:paraId="1071C2F3" w14:textId="633C5A7A" w:rsidR="00C404C7" w:rsidRDefault="007E6152" w:rsidP="00C404C7">
            <w:pPr>
              <w:spacing w:after="0"/>
              <w:rPr>
                <w:rFonts w:cs="Arial"/>
                <w:lang w:val="en-US"/>
              </w:rPr>
            </w:pPr>
            <w:r>
              <w:rPr>
                <w:rFonts w:cs="Arial"/>
                <w:lang w:val="en-US"/>
              </w:rPr>
              <w:t>-0.</w:t>
            </w:r>
            <w:r w:rsidR="000864DB">
              <w:rPr>
                <w:rFonts w:cs="Arial"/>
                <w:lang w:val="en-US"/>
              </w:rPr>
              <w:t>05</w:t>
            </w:r>
          </w:p>
        </w:tc>
        <w:tc>
          <w:tcPr>
            <w:tcW w:w="827" w:type="dxa"/>
          </w:tcPr>
          <w:p w14:paraId="77508B89" w14:textId="0D38164A" w:rsidR="00C404C7" w:rsidRDefault="000864DB" w:rsidP="00C404C7">
            <w:pPr>
              <w:spacing w:after="0"/>
              <w:rPr>
                <w:rFonts w:cs="Arial"/>
                <w:lang w:val="en-US"/>
              </w:rPr>
            </w:pPr>
            <w:r>
              <w:rPr>
                <w:rFonts w:cs="Arial"/>
                <w:lang w:val="en-US"/>
              </w:rPr>
              <w:t>.961</w:t>
            </w:r>
          </w:p>
        </w:tc>
        <w:tc>
          <w:tcPr>
            <w:tcW w:w="827" w:type="dxa"/>
          </w:tcPr>
          <w:p w14:paraId="68060DDD" w14:textId="0A245B2D" w:rsidR="00C404C7" w:rsidRDefault="000864DB" w:rsidP="00C404C7">
            <w:pPr>
              <w:spacing w:after="0"/>
              <w:rPr>
                <w:rFonts w:cs="Arial"/>
                <w:lang w:val="en-US"/>
              </w:rPr>
            </w:pPr>
            <w:r>
              <w:rPr>
                <w:rFonts w:cs="Arial"/>
                <w:lang w:val="en-US"/>
              </w:rPr>
              <w:t>-.072</w:t>
            </w:r>
          </w:p>
        </w:tc>
        <w:tc>
          <w:tcPr>
            <w:tcW w:w="827" w:type="dxa"/>
          </w:tcPr>
          <w:p w14:paraId="4B4EC44E" w14:textId="2CCF6DCC" w:rsidR="00C404C7" w:rsidRDefault="000864DB" w:rsidP="00C404C7">
            <w:pPr>
              <w:spacing w:after="0"/>
              <w:rPr>
                <w:rFonts w:cs="Arial"/>
                <w:lang w:val="en-US"/>
              </w:rPr>
            </w:pPr>
            <w:r>
              <w:rPr>
                <w:rFonts w:cs="Arial"/>
                <w:lang w:val="en-US"/>
              </w:rPr>
              <w:t>.068</w:t>
            </w:r>
          </w:p>
        </w:tc>
      </w:tr>
    </w:tbl>
    <w:p w14:paraId="1CAC2303" w14:textId="77777777" w:rsidR="00C404C7" w:rsidRPr="00C60EEA" w:rsidRDefault="00C404C7" w:rsidP="00C404C7">
      <w:pPr>
        <w:spacing w:after="0"/>
        <w:rPr>
          <w:rFonts w:cs="Arial"/>
          <w:lang w:val="en-US"/>
        </w:rPr>
      </w:pPr>
    </w:p>
    <w:p w14:paraId="1D8BFA0D" w14:textId="1EF45B95" w:rsidR="00FE5280" w:rsidRDefault="00CE0CA1" w:rsidP="001F5087">
      <w:pPr>
        <w:spacing w:after="0"/>
        <w:jc w:val="center"/>
        <w:rPr>
          <w:rFonts w:cs="Arial"/>
          <w:sz w:val="24"/>
          <w:szCs w:val="24"/>
        </w:rPr>
      </w:pPr>
      <w:r w:rsidRPr="00CE0CA1">
        <w:rPr>
          <w:rFonts w:cs="Arial"/>
          <w:noProof/>
          <w:sz w:val="24"/>
          <w:szCs w:val="24"/>
          <w:lang w:val="en-IN" w:eastAsia="en-IN"/>
        </w:rPr>
        <w:drawing>
          <wp:inline distT="0" distB="0" distL="0" distR="0" wp14:anchorId="1F6A2E6F" wp14:editId="2B013FC8">
            <wp:extent cx="5040000" cy="3212222"/>
            <wp:effectExtent l="0" t="0" r="8255" b="7620"/>
            <wp:docPr id="681274589" name="Grafik 1" descr="Ein Bild, das Screenshot, Diagramm, Reih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1274589" name="Grafik 1" descr="Ein Bild, das Screenshot, Diagramm, Reihe enthält.&#10;&#10;Automatisch generierte Beschreibung"/>
                    <pic:cNvPicPr/>
                  </pic:nvPicPr>
                  <pic:blipFill>
                    <a:blip r:embed="rId11"/>
                    <a:stretch>
                      <a:fillRect/>
                    </a:stretch>
                  </pic:blipFill>
                  <pic:spPr>
                    <a:xfrm>
                      <a:off x="0" y="0"/>
                      <a:ext cx="5040000" cy="3212222"/>
                    </a:xfrm>
                    <a:prstGeom prst="rect">
                      <a:avLst/>
                    </a:prstGeom>
                  </pic:spPr>
                </pic:pic>
              </a:graphicData>
            </a:graphic>
          </wp:inline>
        </w:drawing>
      </w:r>
    </w:p>
    <w:p w14:paraId="15C8976E" w14:textId="2E6AB8B1" w:rsidR="005D6E36" w:rsidRPr="006D412B" w:rsidRDefault="005D6E36" w:rsidP="00FE5280">
      <w:pPr>
        <w:spacing w:after="0"/>
        <w:rPr>
          <w:rFonts w:cs="Arial"/>
          <w:sz w:val="24"/>
          <w:szCs w:val="24"/>
          <w:lang w:val="en-US"/>
        </w:rPr>
      </w:pPr>
      <w:r w:rsidRPr="006D412B">
        <w:rPr>
          <w:rFonts w:cs="Arial"/>
          <w:b/>
          <w:bCs/>
          <w:lang w:val="en-US"/>
        </w:rPr>
        <w:t>Figure S3</w:t>
      </w:r>
      <w:r w:rsidRPr="006D412B">
        <w:rPr>
          <w:rFonts w:cs="Arial"/>
          <w:sz w:val="24"/>
          <w:szCs w:val="24"/>
          <w:lang w:val="en-US"/>
        </w:rPr>
        <w:t>.</w:t>
      </w:r>
      <w:r w:rsidR="00B31284" w:rsidRPr="006D412B">
        <w:rPr>
          <w:rFonts w:cs="Arial"/>
          <w:sz w:val="24"/>
          <w:szCs w:val="24"/>
          <w:lang w:val="en-US"/>
        </w:rPr>
        <w:t xml:space="preserve"> </w:t>
      </w:r>
      <w:r w:rsidR="00B31284" w:rsidRPr="006D12A5">
        <w:rPr>
          <w:rFonts w:cs="Arial"/>
          <w:lang w:val="en-US"/>
        </w:rPr>
        <w:t xml:space="preserve">Linear and Quadratic relationships between conspiracy mentality and endorsement of non-normative collective action, Study </w:t>
      </w:r>
      <w:r w:rsidR="00B31284">
        <w:rPr>
          <w:rFonts w:cs="Arial"/>
          <w:lang w:val="en-US"/>
        </w:rPr>
        <w:t>2</w:t>
      </w:r>
    </w:p>
    <w:p w14:paraId="1FA2DE04" w14:textId="41562AB5" w:rsidR="005D6E36" w:rsidRDefault="005D6E36" w:rsidP="001F5087">
      <w:pPr>
        <w:spacing w:after="0"/>
        <w:jc w:val="center"/>
        <w:rPr>
          <w:rFonts w:cs="Arial"/>
          <w:sz w:val="24"/>
          <w:szCs w:val="24"/>
        </w:rPr>
      </w:pPr>
      <w:r w:rsidRPr="005D6E36">
        <w:rPr>
          <w:rFonts w:cs="Arial"/>
          <w:noProof/>
          <w:sz w:val="24"/>
          <w:szCs w:val="24"/>
          <w:lang w:val="en-IN" w:eastAsia="en-IN"/>
        </w:rPr>
        <w:lastRenderedPageBreak/>
        <w:drawing>
          <wp:inline distT="0" distB="0" distL="0" distR="0" wp14:anchorId="21B12FFB" wp14:editId="3172A5A9">
            <wp:extent cx="5040000" cy="3695282"/>
            <wp:effectExtent l="0" t="0" r="8255" b="0"/>
            <wp:docPr id="1881770872"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770872" name="Grafik 1"/>
                    <pic:cNvPicPr/>
                  </pic:nvPicPr>
                  <pic:blipFill rotWithShape="1">
                    <a:blip r:embed="rId12">
                      <a:extLst>
                        <a:ext uri="{28A0092B-C50C-407E-A947-70E740481C1C}">
                          <a14:useLocalDpi xmlns:a14="http://schemas.microsoft.com/office/drawing/2010/main" val="0"/>
                        </a:ext>
                      </a:extLst>
                    </a:blip>
                    <a:srcRect r="11539"/>
                    <a:stretch/>
                  </pic:blipFill>
                  <pic:spPr bwMode="auto">
                    <a:xfrm>
                      <a:off x="0" y="0"/>
                      <a:ext cx="5040000" cy="3695282"/>
                    </a:xfrm>
                    <a:prstGeom prst="rect">
                      <a:avLst/>
                    </a:prstGeom>
                    <a:ln>
                      <a:noFill/>
                    </a:ln>
                    <a:extLst>
                      <a:ext uri="{53640926-AAD7-44D8-BBD7-CCE9431645EC}">
                        <a14:shadowObscured xmlns:a14="http://schemas.microsoft.com/office/drawing/2010/main"/>
                      </a:ext>
                    </a:extLst>
                  </pic:spPr>
                </pic:pic>
              </a:graphicData>
            </a:graphic>
          </wp:inline>
        </w:drawing>
      </w:r>
    </w:p>
    <w:p w14:paraId="76758C78" w14:textId="366AC2E5" w:rsidR="005E2B9D" w:rsidRDefault="005D6E36" w:rsidP="00B31284">
      <w:pPr>
        <w:spacing w:after="0"/>
        <w:rPr>
          <w:rFonts w:cs="Arial"/>
          <w:lang w:val="en-US"/>
        </w:rPr>
      </w:pPr>
      <w:r w:rsidRPr="00B31284">
        <w:rPr>
          <w:rFonts w:cs="Arial"/>
          <w:b/>
          <w:bCs/>
          <w:lang w:val="en-US"/>
        </w:rPr>
        <w:t>Figure S4.</w:t>
      </w:r>
      <w:r w:rsidR="00B31284" w:rsidRPr="00B31284">
        <w:rPr>
          <w:rFonts w:cs="Arial"/>
          <w:lang w:val="en-US"/>
        </w:rPr>
        <w:t xml:space="preserve"> </w:t>
      </w:r>
      <w:r w:rsidR="00B31284" w:rsidRPr="006D12A5">
        <w:rPr>
          <w:rFonts w:cs="Arial"/>
          <w:lang w:val="en-US"/>
        </w:rPr>
        <w:t xml:space="preserve">Linear and Quadratic relationships between </w:t>
      </w:r>
      <w:r w:rsidR="00B31284">
        <w:rPr>
          <w:rFonts w:cs="Arial"/>
          <w:lang w:val="en-US"/>
        </w:rPr>
        <w:t>belief in a norm-consistent climate policy conspiracy theory</w:t>
      </w:r>
      <w:r w:rsidR="00B31284" w:rsidRPr="006D12A5">
        <w:rPr>
          <w:rFonts w:cs="Arial"/>
          <w:lang w:val="en-US"/>
        </w:rPr>
        <w:t xml:space="preserve"> and endorsement of non-normative collective action, Study </w:t>
      </w:r>
      <w:r w:rsidR="00B31284">
        <w:rPr>
          <w:rFonts w:cs="Arial"/>
          <w:lang w:val="en-US"/>
        </w:rPr>
        <w:t>2</w:t>
      </w:r>
    </w:p>
    <w:p w14:paraId="38C3A688" w14:textId="1DD1CE9B" w:rsidR="005E2B9D" w:rsidRDefault="005E2B9D">
      <w:pPr>
        <w:spacing w:after="0" w:line="240" w:lineRule="auto"/>
        <w:rPr>
          <w:rFonts w:cs="Arial"/>
          <w:lang w:val="en-US"/>
        </w:rPr>
      </w:pPr>
    </w:p>
    <w:p w14:paraId="565F536B" w14:textId="5CAABD9D" w:rsidR="00862423" w:rsidRDefault="00D93AF2" w:rsidP="00862423">
      <w:pPr>
        <w:pStyle w:val="Heading2"/>
      </w:pPr>
      <w:bookmarkStart w:id="60" w:name="_Toc188375702"/>
      <w:bookmarkStart w:id="61" w:name="_Toc189158562"/>
      <w:r>
        <w:t>Study 3</w:t>
      </w:r>
      <w:bookmarkEnd w:id="60"/>
      <w:bookmarkEnd w:id="61"/>
    </w:p>
    <w:p w14:paraId="76B0525A" w14:textId="14EFD6BF" w:rsidR="005E2B9D" w:rsidRPr="005E2B9D" w:rsidRDefault="00436073" w:rsidP="00436073">
      <w:pPr>
        <w:spacing w:after="0"/>
        <w:rPr>
          <w:b/>
          <w:bCs/>
          <w:lang w:val="en-GB"/>
        </w:rPr>
      </w:pPr>
      <w:r w:rsidRPr="005E2B9D">
        <w:rPr>
          <w:b/>
          <w:bCs/>
          <w:lang w:val="en-GB"/>
        </w:rPr>
        <w:t>Table S</w:t>
      </w:r>
      <w:r w:rsidR="004E239C">
        <w:rPr>
          <w:b/>
          <w:bCs/>
          <w:lang w:val="en-GB"/>
        </w:rPr>
        <w:t>9</w:t>
      </w:r>
      <w:r w:rsidR="005E2B9D" w:rsidRPr="005E2B9D">
        <w:rPr>
          <w:b/>
          <w:bCs/>
          <w:lang w:val="en-GB"/>
        </w:rPr>
        <w:t>.</w:t>
      </w:r>
      <w:r w:rsidRPr="005E2B9D">
        <w:rPr>
          <w:b/>
          <w:bCs/>
          <w:lang w:val="en-GB"/>
        </w:rPr>
        <w:t xml:space="preserve"> </w:t>
      </w:r>
    </w:p>
    <w:p w14:paraId="179AF253" w14:textId="50768BBD" w:rsidR="00436073" w:rsidRPr="005E2B9D" w:rsidRDefault="00436073" w:rsidP="00436073">
      <w:pPr>
        <w:spacing w:after="0"/>
        <w:rPr>
          <w:rFonts w:cs="Arial"/>
          <w:i/>
          <w:iCs/>
          <w:lang w:val="en-US"/>
        </w:rPr>
      </w:pPr>
      <w:r w:rsidRPr="005E2B9D">
        <w:rPr>
          <w:rFonts w:cs="Arial"/>
          <w:i/>
          <w:iCs/>
          <w:lang w:val="en-US"/>
        </w:rPr>
        <w:t>Regression of support for non-normative collective action on (grand-mean</w:t>
      </w:r>
      <w:r w:rsidR="005E2B9D">
        <w:rPr>
          <w:rFonts w:cs="Arial"/>
          <w:i/>
          <w:iCs/>
          <w:lang w:val="en-US"/>
        </w:rPr>
        <w:t>-</w:t>
      </w:r>
      <w:r w:rsidRPr="005E2B9D">
        <w:rPr>
          <w:rFonts w:cs="Arial"/>
          <w:i/>
          <w:iCs/>
          <w:lang w:val="en-US"/>
        </w:rPr>
        <w:t>centred) conspiracy beliefs</w:t>
      </w:r>
    </w:p>
    <w:tbl>
      <w:tblPr>
        <w:tblStyle w:val="TableGrid"/>
        <w:tblW w:w="9072" w:type="dxa"/>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977"/>
        <w:gridCol w:w="1134"/>
        <w:gridCol w:w="826"/>
        <w:gridCol w:w="827"/>
        <w:gridCol w:w="827"/>
        <w:gridCol w:w="827"/>
        <w:gridCol w:w="827"/>
        <w:gridCol w:w="827"/>
      </w:tblGrid>
      <w:tr w:rsidR="00EA71D2" w14:paraId="130E7AE1" w14:textId="77777777" w:rsidTr="002A73D7">
        <w:trPr>
          <w:trHeight w:val="252"/>
        </w:trPr>
        <w:tc>
          <w:tcPr>
            <w:tcW w:w="2977" w:type="dxa"/>
            <w:vMerge w:val="restart"/>
          </w:tcPr>
          <w:p w14:paraId="23200326" w14:textId="77777777" w:rsidR="00EA71D2" w:rsidRDefault="00EA71D2" w:rsidP="002A73D7">
            <w:pPr>
              <w:spacing w:after="0"/>
              <w:rPr>
                <w:rFonts w:cs="Arial"/>
                <w:lang w:val="en-US"/>
              </w:rPr>
            </w:pPr>
            <w:r>
              <w:rPr>
                <w:rFonts w:cs="Arial"/>
                <w:lang w:val="en-US"/>
              </w:rPr>
              <w:t>Conspiracy Belief</w:t>
            </w:r>
          </w:p>
        </w:tc>
        <w:tc>
          <w:tcPr>
            <w:tcW w:w="1134" w:type="dxa"/>
            <w:vMerge w:val="restart"/>
          </w:tcPr>
          <w:p w14:paraId="1E2583DA" w14:textId="77777777" w:rsidR="00EA71D2" w:rsidRDefault="00EA71D2" w:rsidP="002A73D7">
            <w:pPr>
              <w:spacing w:after="0"/>
              <w:rPr>
                <w:rFonts w:cs="Arial"/>
                <w:lang w:val="en-US"/>
              </w:rPr>
            </w:pPr>
            <w:r>
              <w:rPr>
                <w:rFonts w:cs="Arial"/>
                <w:lang w:val="en-US"/>
              </w:rPr>
              <w:t>Predictor</w:t>
            </w:r>
          </w:p>
        </w:tc>
        <w:tc>
          <w:tcPr>
            <w:tcW w:w="826" w:type="dxa"/>
            <w:vMerge w:val="restart"/>
          </w:tcPr>
          <w:p w14:paraId="203FFAC5" w14:textId="77777777" w:rsidR="00EA71D2" w:rsidRPr="00806906" w:rsidRDefault="00EA71D2" w:rsidP="002A73D7">
            <w:pPr>
              <w:spacing w:after="0"/>
              <w:jc w:val="center"/>
              <w:rPr>
                <w:rFonts w:cs="Arial"/>
                <w:i/>
                <w:iCs/>
                <w:lang w:val="en-US"/>
              </w:rPr>
            </w:pPr>
            <w:r w:rsidRPr="00806906">
              <w:rPr>
                <w:rFonts w:cs="Arial"/>
                <w:i/>
                <w:iCs/>
                <w:lang w:val="en-US"/>
              </w:rPr>
              <w:t>B</w:t>
            </w:r>
          </w:p>
        </w:tc>
        <w:tc>
          <w:tcPr>
            <w:tcW w:w="827" w:type="dxa"/>
            <w:vMerge w:val="restart"/>
          </w:tcPr>
          <w:p w14:paraId="5184105C" w14:textId="77777777" w:rsidR="00EA71D2" w:rsidRPr="00806906" w:rsidRDefault="00EA71D2" w:rsidP="002A73D7">
            <w:pPr>
              <w:spacing w:after="0"/>
              <w:jc w:val="center"/>
              <w:rPr>
                <w:rFonts w:cs="Arial"/>
                <w:i/>
                <w:iCs/>
                <w:lang w:val="en-US"/>
              </w:rPr>
            </w:pPr>
            <w:r w:rsidRPr="00806906">
              <w:rPr>
                <w:rFonts w:cs="Arial"/>
                <w:i/>
                <w:iCs/>
                <w:lang w:val="en-US"/>
              </w:rPr>
              <w:t>SE</w:t>
            </w:r>
          </w:p>
        </w:tc>
        <w:tc>
          <w:tcPr>
            <w:tcW w:w="827" w:type="dxa"/>
            <w:vMerge w:val="restart"/>
          </w:tcPr>
          <w:p w14:paraId="52748D7C" w14:textId="230C2213" w:rsidR="00EA71D2" w:rsidRPr="00806906" w:rsidRDefault="002263FD" w:rsidP="002A73D7">
            <w:pPr>
              <w:spacing w:after="0"/>
              <w:jc w:val="center"/>
              <w:rPr>
                <w:rFonts w:cs="Arial"/>
                <w:i/>
                <w:iCs/>
                <w:lang w:val="en-US"/>
              </w:rPr>
            </w:pPr>
            <w:r>
              <w:rPr>
                <w:rFonts w:cs="Arial"/>
                <w:i/>
                <w:iCs/>
                <w:lang w:val="en-US"/>
              </w:rPr>
              <w:t>t</w:t>
            </w:r>
          </w:p>
        </w:tc>
        <w:tc>
          <w:tcPr>
            <w:tcW w:w="827" w:type="dxa"/>
            <w:vMerge w:val="restart"/>
          </w:tcPr>
          <w:p w14:paraId="5C64B5BF" w14:textId="1990E1BA" w:rsidR="00EA71D2" w:rsidRPr="00806906" w:rsidRDefault="002263FD" w:rsidP="002A73D7">
            <w:pPr>
              <w:spacing w:after="0"/>
              <w:jc w:val="center"/>
              <w:rPr>
                <w:rFonts w:cs="Arial"/>
                <w:i/>
                <w:iCs/>
                <w:lang w:val="en-US"/>
              </w:rPr>
            </w:pPr>
            <w:r>
              <w:rPr>
                <w:rFonts w:cs="Arial"/>
                <w:i/>
                <w:iCs/>
                <w:lang w:val="en-US"/>
              </w:rPr>
              <w:t>p</w:t>
            </w:r>
          </w:p>
        </w:tc>
        <w:tc>
          <w:tcPr>
            <w:tcW w:w="1654" w:type="dxa"/>
            <w:gridSpan w:val="2"/>
          </w:tcPr>
          <w:p w14:paraId="1E9D4937" w14:textId="77777777" w:rsidR="00EA71D2" w:rsidRPr="00806906" w:rsidRDefault="00EA71D2" w:rsidP="002A73D7">
            <w:pPr>
              <w:spacing w:after="0"/>
              <w:jc w:val="center"/>
              <w:rPr>
                <w:rFonts w:cs="Arial"/>
                <w:i/>
                <w:iCs/>
                <w:lang w:val="en-US"/>
              </w:rPr>
            </w:pPr>
            <w:r w:rsidRPr="00806906">
              <w:rPr>
                <w:rFonts w:cs="Arial"/>
                <w:i/>
                <w:iCs/>
                <w:lang w:val="en-US"/>
              </w:rPr>
              <w:t>CI</w:t>
            </w:r>
            <w:r w:rsidRPr="00806906">
              <w:rPr>
                <w:rFonts w:cs="Arial"/>
                <w:i/>
                <w:iCs/>
                <w:vertAlign w:val="subscript"/>
                <w:lang w:val="en-US"/>
              </w:rPr>
              <w:t>95%</w:t>
            </w:r>
            <w:r w:rsidRPr="00806906">
              <w:rPr>
                <w:rFonts w:cs="Arial"/>
                <w:i/>
                <w:iCs/>
                <w:lang w:val="en-US"/>
              </w:rPr>
              <w:t>[B]</w:t>
            </w:r>
          </w:p>
        </w:tc>
      </w:tr>
      <w:tr w:rsidR="00EA71D2" w14:paraId="51F5A3B9" w14:textId="77777777" w:rsidTr="002A73D7">
        <w:trPr>
          <w:trHeight w:val="252"/>
        </w:trPr>
        <w:tc>
          <w:tcPr>
            <w:tcW w:w="2977" w:type="dxa"/>
            <w:vMerge/>
            <w:tcBorders>
              <w:bottom w:val="single" w:sz="4" w:space="0" w:color="auto"/>
            </w:tcBorders>
          </w:tcPr>
          <w:p w14:paraId="2D8CD08C" w14:textId="77777777" w:rsidR="00EA71D2" w:rsidRDefault="00EA71D2" w:rsidP="002A73D7">
            <w:pPr>
              <w:spacing w:after="0"/>
              <w:rPr>
                <w:rFonts w:cs="Arial"/>
                <w:lang w:val="en-US"/>
              </w:rPr>
            </w:pPr>
          </w:p>
        </w:tc>
        <w:tc>
          <w:tcPr>
            <w:tcW w:w="1134" w:type="dxa"/>
            <w:vMerge/>
            <w:tcBorders>
              <w:bottom w:val="single" w:sz="4" w:space="0" w:color="auto"/>
            </w:tcBorders>
          </w:tcPr>
          <w:p w14:paraId="0E29574A" w14:textId="77777777" w:rsidR="00EA71D2" w:rsidRDefault="00EA71D2" w:rsidP="002A73D7">
            <w:pPr>
              <w:spacing w:after="0"/>
              <w:rPr>
                <w:rFonts w:cs="Arial"/>
                <w:lang w:val="en-US"/>
              </w:rPr>
            </w:pPr>
          </w:p>
        </w:tc>
        <w:tc>
          <w:tcPr>
            <w:tcW w:w="826" w:type="dxa"/>
            <w:vMerge/>
            <w:tcBorders>
              <w:bottom w:val="single" w:sz="4" w:space="0" w:color="auto"/>
            </w:tcBorders>
          </w:tcPr>
          <w:p w14:paraId="63066FD9" w14:textId="77777777" w:rsidR="00EA71D2" w:rsidRPr="00806906" w:rsidRDefault="00EA71D2" w:rsidP="002A73D7">
            <w:pPr>
              <w:spacing w:after="0"/>
              <w:jc w:val="center"/>
              <w:rPr>
                <w:rFonts w:cs="Arial"/>
                <w:i/>
                <w:iCs/>
                <w:lang w:val="en-US"/>
              </w:rPr>
            </w:pPr>
          </w:p>
        </w:tc>
        <w:tc>
          <w:tcPr>
            <w:tcW w:w="827" w:type="dxa"/>
            <w:vMerge/>
            <w:tcBorders>
              <w:bottom w:val="single" w:sz="4" w:space="0" w:color="auto"/>
            </w:tcBorders>
          </w:tcPr>
          <w:p w14:paraId="08FDB9FE" w14:textId="77777777" w:rsidR="00EA71D2" w:rsidRPr="00806906" w:rsidRDefault="00EA71D2" w:rsidP="002A73D7">
            <w:pPr>
              <w:spacing w:after="0"/>
              <w:jc w:val="center"/>
              <w:rPr>
                <w:rFonts w:cs="Arial"/>
                <w:i/>
                <w:iCs/>
                <w:lang w:val="en-US"/>
              </w:rPr>
            </w:pPr>
          </w:p>
        </w:tc>
        <w:tc>
          <w:tcPr>
            <w:tcW w:w="827" w:type="dxa"/>
            <w:vMerge/>
            <w:tcBorders>
              <w:bottom w:val="single" w:sz="4" w:space="0" w:color="auto"/>
            </w:tcBorders>
          </w:tcPr>
          <w:p w14:paraId="08D4F6CE" w14:textId="77777777" w:rsidR="00EA71D2" w:rsidRPr="00806906" w:rsidRDefault="00EA71D2" w:rsidP="002A73D7">
            <w:pPr>
              <w:spacing w:after="0"/>
              <w:jc w:val="center"/>
              <w:rPr>
                <w:rFonts w:cs="Arial"/>
                <w:i/>
                <w:iCs/>
                <w:lang w:val="en-US"/>
              </w:rPr>
            </w:pPr>
          </w:p>
        </w:tc>
        <w:tc>
          <w:tcPr>
            <w:tcW w:w="827" w:type="dxa"/>
            <w:vMerge/>
            <w:tcBorders>
              <w:bottom w:val="single" w:sz="4" w:space="0" w:color="auto"/>
            </w:tcBorders>
          </w:tcPr>
          <w:p w14:paraId="6D0CF2C8" w14:textId="77777777" w:rsidR="00EA71D2" w:rsidRPr="00806906" w:rsidRDefault="00EA71D2" w:rsidP="002A73D7">
            <w:pPr>
              <w:spacing w:after="0"/>
              <w:jc w:val="center"/>
              <w:rPr>
                <w:rFonts w:cs="Arial"/>
                <w:i/>
                <w:iCs/>
                <w:lang w:val="en-US"/>
              </w:rPr>
            </w:pPr>
          </w:p>
        </w:tc>
        <w:tc>
          <w:tcPr>
            <w:tcW w:w="827" w:type="dxa"/>
            <w:tcBorders>
              <w:bottom w:val="single" w:sz="4" w:space="0" w:color="auto"/>
            </w:tcBorders>
          </w:tcPr>
          <w:p w14:paraId="24CADA78" w14:textId="77777777" w:rsidR="00EA71D2" w:rsidRPr="00806906" w:rsidRDefault="00EA71D2" w:rsidP="002A73D7">
            <w:pPr>
              <w:spacing w:after="0"/>
              <w:jc w:val="center"/>
              <w:rPr>
                <w:rFonts w:cs="Arial"/>
                <w:i/>
                <w:iCs/>
                <w:lang w:val="en-US"/>
              </w:rPr>
            </w:pPr>
            <w:r w:rsidRPr="00806906">
              <w:rPr>
                <w:rFonts w:cs="Arial"/>
                <w:i/>
                <w:iCs/>
                <w:lang w:val="en-US"/>
              </w:rPr>
              <w:t>LL</w:t>
            </w:r>
          </w:p>
        </w:tc>
        <w:tc>
          <w:tcPr>
            <w:tcW w:w="827" w:type="dxa"/>
            <w:tcBorders>
              <w:bottom w:val="single" w:sz="4" w:space="0" w:color="auto"/>
            </w:tcBorders>
          </w:tcPr>
          <w:p w14:paraId="152BF228" w14:textId="77777777" w:rsidR="00EA71D2" w:rsidRPr="00806906" w:rsidRDefault="00EA71D2" w:rsidP="002A73D7">
            <w:pPr>
              <w:spacing w:after="0"/>
              <w:jc w:val="center"/>
              <w:rPr>
                <w:rFonts w:cs="Arial"/>
                <w:i/>
                <w:iCs/>
                <w:lang w:val="en-US"/>
              </w:rPr>
            </w:pPr>
            <w:r w:rsidRPr="00806906">
              <w:rPr>
                <w:rFonts w:cs="Arial"/>
                <w:i/>
                <w:iCs/>
                <w:lang w:val="en-US"/>
              </w:rPr>
              <w:t>UL</w:t>
            </w:r>
          </w:p>
        </w:tc>
      </w:tr>
      <w:tr w:rsidR="00EA71D2" w14:paraId="1CB1F69F" w14:textId="77777777" w:rsidTr="002A73D7">
        <w:tc>
          <w:tcPr>
            <w:tcW w:w="2977" w:type="dxa"/>
            <w:vMerge w:val="restart"/>
            <w:tcBorders>
              <w:top w:val="single" w:sz="4" w:space="0" w:color="auto"/>
              <w:bottom w:val="nil"/>
            </w:tcBorders>
          </w:tcPr>
          <w:p w14:paraId="5796DD14" w14:textId="28DD1FD1" w:rsidR="00EA71D2" w:rsidRDefault="00EA71D2" w:rsidP="00EA71D2">
            <w:pPr>
              <w:spacing w:after="0"/>
              <w:rPr>
                <w:rFonts w:cs="Arial"/>
                <w:lang w:val="en-US"/>
              </w:rPr>
            </w:pPr>
            <w:r>
              <w:rPr>
                <w:rFonts w:cs="Arial"/>
                <w:lang w:val="en-US"/>
              </w:rPr>
              <w:t>Belief in norm-consistent conspiracy theory</w:t>
            </w:r>
          </w:p>
        </w:tc>
        <w:tc>
          <w:tcPr>
            <w:tcW w:w="1134" w:type="dxa"/>
            <w:tcBorders>
              <w:top w:val="single" w:sz="4" w:space="0" w:color="auto"/>
              <w:bottom w:val="nil"/>
            </w:tcBorders>
          </w:tcPr>
          <w:p w14:paraId="51AC1F2F" w14:textId="1868247B" w:rsidR="00EA71D2" w:rsidRDefault="00EA71D2" w:rsidP="00EA71D2">
            <w:pPr>
              <w:spacing w:after="0"/>
              <w:rPr>
                <w:rFonts w:cs="Arial"/>
                <w:lang w:val="en-US"/>
              </w:rPr>
            </w:pPr>
            <w:r>
              <w:rPr>
                <w:rFonts w:cs="Arial"/>
                <w:lang w:val="en-US"/>
              </w:rPr>
              <w:t>BNCCT</w:t>
            </w:r>
          </w:p>
        </w:tc>
        <w:tc>
          <w:tcPr>
            <w:tcW w:w="826" w:type="dxa"/>
            <w:tcBorders>
              <w:top w:val="single" w:sz="4" w:space="0" w:color="auto"/>
              <w:bottom w:val="nil"/>
            </w:tcBorders>
          </w:tcPr>
          <w:p w14:paraId="53351C86" w14:textId="4821F3B1" w:rsidR="00EA71D2" w:rsidRDefault="00EA71D2" w:rsidP="00EA71D2">
            <w:pPr>
              <w:spacing w:after="0"/>
              <w:rPr>
                <w:rFonts w:cs="Arial"/>
                <w:lang w:val="en-US"/>
              </w:rPr>
            </w:pPr>
            <w:r>
              <w:rPr>
                <w:rFonts w:cs="Arial"/>
                <w:lang w:val="en-US"/>
              </w:rPr>
              <w:t>.37</w:t>
            </w:r>
          </w:p>
        </w:tc>
        <w:tc>
          <w:tcPr>
            <w:tcW w:w="827" w:type="dxa"/>
            <w:tcBorders>
              <w:top w:val="single" w:sz="4" w:space="0" w:color="auto"/>
              <w:bottom w:val="nil"/>
            </w:tcBorders>
          </w:tcPr>
          <w:p w14:paraId="37942157" w14:textId="533B6464" w:rsidR="00EA71D2" w:rsidRDefault="00EA71D2" w:rsidP="00EA71D2">
            <w:pPr>
              <w:spacing w:after="0"/>
              <w:rPr>
                <w:rFonts w:cs="Arial"/>
                <w:lang w:val="en-US"/>
              </w:rPr>
            </w:pPr>
            <w:r>
              <w:rPr>
                <w:rFonts w:cs="Arial"/>
                <w:lang w:val="en-US"/>
              </w:rPr>
              <w:t>.053</w:t>
            </w:r>
          </w:p>
        </w:tc>
        <w:tc>
          <w:tcPr>
            <w:tcW w:w="827" w:type="dxa"/>
            <w:tcBorders>
              <w:top w:val="single" w:sz="4" w:space="0" w:color="auto"/>
              <w:bottom w:val="nil"/>
            </w:tcBorders>
          </w:tcPr>
          <w:p w14:paraId="48CFC638" w14:textId="67E1BD54" w:rsidR="00EA71D2" w:rsidRDefault="00EA71D2" w:rsidP="00EA71D2">
            <w:pPr>
              <w:spacing w:after="0"/>
              <w:rPr>
                <w:rFonts w:cs="Arial"/>
                <w:lang w:val="en-US"/>
              </w:rPr>
            </w:pPr>
            <w:r>
              <w:rPr>
                <w:rFonts w:cs="Arial"/>
                <w:lang w:val="en-US"/>
              </w:rPr>
              <w:t>6.89</w:t>
            </w:r>
          </w:p>
        </w:tc>
        <w:tc>
          <w:tcPr>
            <w:tcW w:w="827" w:type="dxa"/>
            <w:tcBorders>
              <w:top w:val="single" w:sz="4" w:space="0" w:color="auto"/>
              <w:bottom w:val="nil"/>
            </w:tcBorders>
          </w:tcPr>
          <w:p w14:paraId="65F43459" w14:textId="7A507517" w:rsidR="00EA71D2" w:rsidRDefault="00EA71D2" w:rsidP="00EA71D2">
            <w:pPr>
              <w:spacing w:after="0"/>
              <w:rPr>
                <w:rFonts w:cs="Arial"/>
                <w:lang w:val="en-US"/>
              </w:rPr>
            </w:pPr>
            <w:r>
              <w:rPr>
                <w:rFonts w:cs="Arial"/>
                <w:lang w:val="en-US"/>
              </w:rPr>
              <w:t>&lt;.001</w:t>
            </w:r>
          </w:p>
        </w:tc>
        <w:tc>
          <w:tcPr>
            <w:tcW w:w="827" w:type="dxa"/>
            <w:tcBorders>
              <w:top w:val="single" w:sz="4" w:space="0" w:color="auto"/>
              <w:bottom w:val="nil"/>
            </w:tcBorders>
          </w:tcPr>
          <w:p w14:paraId="64892AA6" w14:textId="1D1E54E8" w:rsidR="00EA71D2" w:rsidRDefault="00EA71D2" w:rsidP="00EA71D2">
            <w:pPr>
              <w:spacing w:after="0"/>
              <w:rPr>
                <w:rFonts w:cs="Arial"/>
                <w:lang w:val="en-US"/>
              </w:rPr>
            </w:pPr>
            <w:r>
              <w:rPr>
                <w:rFonts w:cs="Arial"/>
                <w:lang w:val="en-US"/>
              </w:rPr>
              <w:t>.262</w:t>
            </w:r>
          </w:p>
        </w:tc>
        <w:tc>
          <w:tcPr>
            <w:tcW w:w="827" w:type="dxa"/>
            <w:tcBorders>
              <w:top w:val="single" w:sz="4" w:space="0" w:color="auto"/>
              <w:bottom w:val="nil"/>
            </w:tcBorders>
          </w:tcPr>
          <w:p w14:paraId="7D3606DB" w14:textId="7578810A" w:rsidR="00EA71D2" w:rsidRDefault="00EA71D2" w:rsidP="00EA71D2">
            <w:pPr>
              <w:spacing w:after="0"/>
              <w:rPr>
                <w:rFonts w:cs="Arial"/>
                <w:lang w:val="en-US"/>
              </w:rPr>
            </w:pPr>
            <w:r>
              <w:rPr>
                <w:rFonts w:cs="Arial"/>
                <w:lang w:val="en-US"/>
              </w:rPr>
              <w:t>.472</w:t>
            </w:r>
          </w:p>
        </w:tc>
      </w:tr>
      <w:tr w:rsidR="00EA71D2" w14:paraId="1D2552A3" w14:textId="77777777" w:rsidTr="002A73D7">
        <w:tc>
          <w:tcPr>
            <w:tcW w:w="2977" w:type="dxa"/>
            <w:vMerge/>
            <w:tcBorders>
              <w:top w:val="nil"/>
            </w:tcBorders>
          </w:tcPr>
          <w:p w14:paraId="724EFD5D" w14:textId="77777777" w:rsidR="00EA71D2" w:rsidRDefault="00EA71D2" w:rsidP="00EA71D2">
            <w:pPr>
              <w:spacing w:after="0"/>
              <w:rPr>
                <w:rFonts w:cs="Arial"/>
                <w:lang w:val="en-US"/>
              </w:rPr>
            </w:pPr>
          </w:p>
        </w:tc>
        <w:tc>
          <w:tcPr>
            <w:tcW w:w="1134" w:type="dxa"/>
            <w:tcBorders>
              <w:top w:val="nil"/>
            </w:tcBorders>
          </w:tcPr>
          <w:p w14:paraId="5B5ABD30" w14:textId="7FC61208" w:rsidR="00EA71D2" w:rsidRPr="002023C8" w:rsidRDefault="00EA71D2" w:rsidP="00EA71D2">
            <w:pPr>
              <w:spacing w:after="0"/>
              <w:rPr>
                <w:rFonts w:cs="Arial"/>
                <w:lang w:val="en-US"/>
              </w:rPr>
            </w:pPr>
            <w:r>
              <w:rPr>
                <w:rFonts w:cs="Arial"/>
                <w:lang w:val="en-US"/>
              </w:rPr>
              <w:t>BNCCT</w:t>
            </w:r>
            <w:r>
              <w:rPr>
                <w:rFonts w:cs="Arial"/>
                <w:vertAlign w:val="superscript"/>
                <w:lang w:val="en-US"/>
              </w:rPr>
              <w:t>2</w:t>
            </w:r>
          </w:p>
        </w:tc>
        <w:tc>
          <w:tcPr>
            <w:tcW w:w="826" w:type="dxa"/>
            <w:tcBorders>
              <w:top w:val="nil"/>
            </w:tcBorders>
          </w:tcPr>
          <w:p w14:paraId="4318C390" w14:textId="07DA92DB" w:rsidR="00EA71D2" w:rsidRDefault="00EA71D2" w:rsidP="00EA71D2">
            <w:pPr>
              <w:spacing w:after="0"/>
              <w:rPr>
                <w:rFonts w:cs="Arial"/>
                <w:lang w:val="en-US"/>
              </w:rPr>
            </w:pPr>
            <w:r>
              <w:rPr>
                <w:rFonts w:cs="Arial"/>
                <w:lang w:val="en-US"/>
              </w:rPr>
              <w:t>-.01</w:t>
            </w:r>
          </w:p>
        </w:tc>
        <w:tc>
          <w:tcPr>
            <w:tcW w:w="827" w:type="dxa"/>
            <w:tcBorders>
              <w:top w:val="nil"/>
            </w:tcBorders>
          </w:tcPr>
          <w:p w14:paraId="28133F16" w14:textId="32858066" w:rsidR="00EA71D2" w:rsidRDefault="00EA71D2" w:rsidP="00EA71D2">
            <w:pPr>
              <w:spacing w:after="0"/>
              <w:rPr>
                <w:rFonts w:cs="Arial"/>
                <w:lang w:val="en-US"/>
              </w:rPr>
            </w:pPr>
            <w:r>
              <w:rPr>
                <w:rFonts w:cs="Arial"/>
                <w:lang w:val="en-US"/>
              </w:rPr>
              <w:t>.035</w:t>
            </w:r>
          </w:p>
        </w:tc>
        <w:tc>
          <w:tcPr>
            <w:tcW w:w="827" w:type="dxa"/>
            <w:tcBorders>
              <w:top w:val="nil"/>
            </w:tcBorders>
          </w:tcPr>
          <w:p w14:paraId="0567E552" w14:textId="5BF01AEC" w:rsidR="00EA71D2" w:rsidRDefault="00EA71D2" w:rsidP="00EA71D2">
            <w:pPr>
              <w:spacing w:after="0"/>
              <w:rPr>
                <w:rFonts w:cs="Arial"/>
                <w:lang w:val="en-US"/>
              </w:rPr>
            </w:pPr>
            <w:r>
              <w:rPr>
                <w:rFonts w:cs="Arial"/>
                <w:lang w:val="en-US"/>
              </w:rPr>
              <w:t>-0.41</w:t>
            </w:r>
          </w:p>
        </w:tc>
        <w:tc>
          <w:tcPr>
            <w:tcW w:w="827" w:type="dxa"/>
            <w:tcBorders>
              <w:top w:val="nil"/>
            </w:tcBorders>
          </w:tcPr>
          <w:p w14:paraId="7DD52259" w14:textId="7EB2051C" w:rsidR="00EA71D2" w:rsidRDefault="00EA71D2" w:rsidP="00EA71D2">
            <w:pPr>
              <w:spacing w:after="0"/>
              <w:rPr>
                <w:rFonts w:cs="Arial"/>
                <w:lang w:val="en-US"/>
              </w:rPr>
            </w:pPr>
            <w:r>
              <w:rPr>
                <w:rFonts w:cs="Arial"/>
                <w:lang w:val="en-US"/>
              </w:rPr>
              <w:t>.685</w:t>
            </w:r>
          </w:p>
        </w:tc>
        <w:tc>
          <w:tcPr>
            <w:tcW w:w="827" w:type="dxa"/>
            <w:tcBorders>
              <w:top w:val="nil"/>
            </w:tcBorders>
          </w:tcPr>
          <w:p w14:paraId="7493ACEF" w14:textId="21B5DAC2" w:rsidR="00EA71D2" w:rsidRDefault="00EA71D2" w:rsidP="00EA71D2">
            <w:pPr>
              <w:spacing w:after="0"/>
              <w:rPr>
                <w:rFonts w:cs="Arial"/>
                <w:lang w:val="en-US"/>
              </w:rPr>
            </w:pPr>
            <w:r>
              <w:rPr>
                <w:rFonts w:cs="Arial"/>
                <w:lang w:val="en-US"/>
              </w:rPr>
              <w:t>-.082</w:t>
            </w:r>
          </w:p>
        </w:tc>
        <w:tc>
          <w:tcPr>
            <w:tcW w:w="827" w:type="dxa"/>
            <w:tcBorders>
              <w:top w:val="nil"/>
            </w:tcBorders>
          </w:tcPr>
          <w:p w14:paraId="605E4FB9" w14:textId="0DF12AD2" w:rsidR="00EA71D2" w:rsidRDefault="00EA71D2" w:rsidP="00EA71D2">
            <w:pPr>
              <w:spacing w:after="0"/>
              <w:rPr>
                <w:rFonts w:cs="Arial"/>
                <w:lang w:val="en-US"/>
              </w:rPr>
            </w:pPr>
            <w:r>
              <w:rPr>
                <w:rFonts w:cs="Arial"/>
                <w:lang w:val="en-US"/>
              </w:rPr>
              <w:t>.054</w:t>
            </w:r>
          </w:p>
        </w:tc>
      </w:tr>
      <w:tr w:rsidR="00EA71D2" w14:paraId="514BAFC6" w14:textId="77777777" w:rsidTr="002A73D7">
        <w:tc>
          <w:tcPr>
            <w:tcW w:w="2977" w:type="dxa"/>
            <w:vMerge w:val="restart"/>
          </w:tcPr>
          <w:p w14:paraId="3BDFF64E" w14:textId="7EE46933" w:rsidR="00EA71D2" w:rsidRDefault="00EA71D2" w:rsidP="00EA71D2">
            <w:pPr>
              <w:spacing w:after="0"/>
              <w:rPr>
                <w:rFonts w:cs="Arial"/>
                <w:lang w:val="en-US"/>
              </w:rPr>
            </w:pPr>
            <w:r>
              <w:rPr>
                <w:rFonts w:cs="Arial"/>
                <w:lang w:val="en-US"/>
              </w:rPr>
              <w:t>Belief in norm-inconsistent conspiracy theory</w:t>
            </w:r>
          </w:p>
        </w:tc>
        <w:tc>
          <w:tcPr>
            <w:tcW w:w="1134" w:type="dxa"/>
          </w:tcPr>
          <w:p w14:paraId="19F8E5EE" w14:textId="5F7AFD0E" w:rsidR="00EA71D2" w:rsidRDefault="00EA71D2" w:rsidP="00EA71D2">
            <w:pPr>
              <w:spacing w:after="0"/>
              <w:rPr>
                <w:rFonts w:cs="Arial"/>
                <w:lang w:val="en-US"/>
              </w:rPr>
            </w:pPr>
            <w:r>
              <w:rPr>
                <w:rFonts w:cs="Arial"/>
                <w:lang w:val="en-US"/>
              </w:rPr>
              <w:t>BNICT</w:t>
            </w:r>
          </w:p>
        </w:tc>
        <w:tc>
          <w:tcPr>
            <w:tcW w:w="826" w:type="dxa"/>
          </w:tcPr>
          <w:p w14:paraId="7C999BE5" w14:textId="608E805C" w:rsidR="00EA71D2" w:rsidRDefault="00EA71D2" w:rsidP="00EA71D2">
            <w:pPr>
              <w:spacing w:after="0"/>
              <w:rPr>
                <w:rFonts w:cs="Arial"/>
                <w:lang w:val="en-US"/>
              </w:rPr>
            </w:pPr>
            <w:r>
              <w:rPr>
                <w:rFonts w:cs="Arial"/>
                <w:lang w:val="en-US"/>
              </w:rPr>
              <w:t>.14</w:t>
            </w:r>
          </w:p>
        </w:tc>
        <w:tc>
          <w:tcPr>
            <w:tcW w:w="827" w:type="dxa"/>
          </w:tcPr>
          <w:p w14:paraId="2BFEA87D" w14:textId="6F43F162" w:rsidR="00EA71D2" w:rsidRDefault="00EA71D2" w:rsidP="00EA71D2">
            <w:pPr>
              <w:spacing w:after="0"/>
              <w:rPr>
                <w:rFonts w:cs="Arial"/>
                <w:lang w:val="en-US"/>
              </w:rPr>
            </w:pPr>
            <w:r>
              <w:rPr>
                <w:rFonts w:cs="Arial"/>
                <w:lang w:val="en-US"/>
              </w:rPr>
              <w:t>.060</w:t>
            </w:r>
          </w:p>
        </w:tc>
        <w:tc>
          <w:tcPr>
            <w:tcW w:w="827" w:type="dxa"/>
          </w:tcPr>
          <w:p w14:paraId="63928678" w14:textId="64CFB8B3" w:rsidR="00EA71D2" w:rsidRDefault="00EA71D2" w:rsidP="00EA71D2">
            <w:pPr>
              <w:spacing w:after="0"/>
              <w:rPr>
                <w:rFonts w:cs="Arial"/>
                <w:lang w:val="en-US"/>
              </w:rPr>
            </w:pPr>
            <w:r>
              <w:rPr>
                <w:rFonts w:cs="Arial"/>
                <w:lang w:val="en-US"/>
              </w:rPr>
              <w:t>2.40</w:t>
            </w:r>
          </w:p>
        </w:tc>
        <w:tc>
          <w:tcPr>
            <w:tcW w:w="827" w:type="dxa"/>
          </w:tcPr>
          <w:p w14:paraId="073D993E" w14:textId="2B812B99" w:rsidR="00EA71D2" w:rsidRDefault="00EA71D2" w:rsidP="00EA71D2">
            <w:pPr>
              <w:spacing w:after="0"/>
              <w:rPr>
                <w:rFonts w:cs="Arial"/>
                <w:lang w:val="en-US"/>
              </w:rPr>
            </w:pPr>
            <w:r>
              <w:rPr>
                <w:rFonts w:cs="Arial"/>
                <w:lang w:val="en-US"/>
              </w:rPr>
              <w:t>.017</w:t>
            </w:r>
          </w:p>
        </w:tc>
        <w:tc>
          <w:tcPr>
            <w:tcW w:w="827" w:type="dxa"/>
          </w:tcPr>
          <w:p w14:paraId="612C855C" w14:textId="602C3647" w:rsidR="00EA71D2" w:rsidRDefault="00EA71D2" w:rsidP="00EA71D2">
            <w:pPr>
              <w:spacing w:after="0"/>
              <w:rPr>
                <w:rFonts w:cs="Arial"/>
                <w:lang w:val="en-US"/>
              </w:rPr>
            </w:pPr>
            <w:r>
              <w:rPr>
                <w:rFonts w:cs="Arial"/>
                <w:lang w:val="en-US"/>
              </w:rPr>
              <w:t>.026</w:t>
            </w:r>
          </w:p>
        </w:tc>
        <w:tc>
          <w:tcPr>
            <w:tcW w:w="827" w:type="dxa"/>
          </w:tcPr>
          <w:p w14:paraId="04051037" w14:textId="6073C026" w:rsidR="00EA71D2" w:rsidRDefault="00EA71D2" w:rsidP="00EA71D2">
            <w:pPr>
              <w:spacing w:after="0"/>
              <w:rPr>
                <w:rFonts w:cs="Arial"/>
                <w:lang w:val="en-US"/>
              </w:rPr>
            </w:pPr>
            <w:r>
              <w:rPr>
                <w:rFonts w:cs="Arial"/>
                <w:lang w:val="en-US"/>
              </w:rPr>
              <w:t>.262</w:t>
            </w:r>
          </w:p>
        </w:tc>
      </w:tr>
      <w:tr w:rsidR="00EA71D2" w14:paraId="39BE9181" w14:textId="77777777" w:rsidTr="002A73D7">
        <w:tc>
          <w:tcPr>
            <w:tcW w:w="2977" w:type="dxa"/>
            <w:vMerge/>
          </w:tcPr>
          <w:p w14:paraId="5FA315B2" w14:textId="77777777" w:rsidR="00EA71D2" w:rsidRDefault="00EA71D2" w:rsidP="00EA71D2">
            <w:pPr>
              <w:spacing w:after="0"/>
              <w:rPr>
                <w:rFonts w:cs="Arial"/>
                <w:lang w:val="en-US"/>
              </w:rPr>
            </w:pPr>
          </w:p>
        </w:tc>
        <w:tc>
          <w:tcPr>
            <w:tcW w:w="1134" w:type="dxa"/>
          </w:tcPr>
          <w:p w14:paraId="0E84348B" w14:textId="0C4AEE5C" w:rsidR="00EA71D2" w:rsidRPr="00806906" w:rsidRDefault="00EA71D2" w:rsidP="00EA71D2">
            <w:pPr>
              <w:spacing w:after="0"/>
              <w:rPr>
                <w:rFonts w:cs="Arial"/>
                <w:vertAlign w:val="superscript"/>
                <w:lang w:val="en-US"/>
              </w:rPr>
            </w:pPr>
            <w:r>
              <w:rPr>
                <w:rFonts w:cs="Arial"/>
                <w:lang w:val="en-US"/>
              </w:rPr>
              <w:t>BNICT</w:t>
            </w:r>
            <w:r>
              <w:rPr>
                <w:rFonts w:cs="Arial"/>
                <w:vertAlign w:val="superscript"/>
                <w:lang w:val="en-US"/>
              </w:rPr>
              <w:t>2</w:t>
            </w:r>
          </w:p>
        </w:tc>
        <w:tc>
          <w:tcPr>
            <w:tcW w:w="826" w:type="dxa"/>
          </w:tcPr>
          <w:p w14:paraId="00E07B09" w14:textId="261F3153" w:rsidR="00EA71D2" w:rsidRDefault="00EA71D2" w:rsidP="00EA71D2">
            <w:pPr>
              <w:spacing w:after="0"/>
              <w:rPr>
                <w:rFonts w:cs="Arial"/>
                <w:lang w:val="en-US"/>
              </w:rPr>
            </w:pPr>
            <w:r>
              <w:rPr>
                <w:rFonts w:cs="Arial"/>
                <w:lang w:val="en-US"/>
              </w:rPr>
              <w:t>.01</w:t>
            </w:r>
          </w:p>
        </w:tc>
        <w:tc>
          <w:tcPr>
            <w:tcW w:w="827" w:type="dxa"/>
          </w:tcPr>
          <w:p w14:paraId="3EDCC723" w14:textId="357067A6" w:rsidR="00EA71D2" w:rsidRDefault="00EA71D2" w:rsidP="00EA71D2">
            <w:pPr>
              <w:spacing w:after="0"/>
              <w:rPr>
                <w:rFonts w:cs="Arial"/>
                <w:lang w:val="en-US"/>
              </w:rPr>
            </w:pPr>
            <w:r>
              <w:rPr>
                <w:rFonts w:cs="Arial"/>
                <w:lang w:val="en-US"/>
              </w:rPr>
              <w:t>.036</w:t>
            </w:r>
          </w:p>
        </w:tc>
        <w:tc>
          <w:tcPr>
            <w:tcW w:w="827" w:type="dxa"/>
          </w:tcPr>
          <w:p w14:paraId="36D04C67" w14:textId="5B7DF04F" w:rsidR="00EA71D2" w:rsidRDefault="00EA71D2" w:rsidP="00EA71D2">
            <w:pPr>
              <w:spacing w:after="0"/>
              <w:rPr>
                <w:rFonts w:cs="Arial"/>
                <w:lang w:val="en-US"/>
              </w:rPr>
            </w:pPr>
            <w:r>
              <w:rPr>
                <w:rFonts w:cs="Arial"/>
                <w:lang w:val="en-US"/>
              </w:rPr>
              <w:t>0.25</w:t>
            </w:r>
          </w:p>
        </w:tc>
        <w:tc>
          <w:tcPr>
            <w:tcW w:w="827" w:type="dxa"/>
          </w:tcPr>
          <w:p w14:paraId="700FE3AE" w14:textId="01F989E1" w:rsidR="00EA71D2" w:rsidRDefault="00EA71D2" w:rsidP="00EA71D2">
            <w:pPr>
              <w:spacing w:after="0"/>
              <w:rPr>
                <w:rFonts w:cs="Arial"/>
                <w:lang w:val="en-US"/>
              </w:rPr>
            </w:pPr>
            <w:r>
              <w:rPr>
                <w:rFonts w:cs="Arial"/>
                <w:lang w:val="en-US"/>
              </w:rPr>
              <w:t>.802</w:t>
            </w:r>
          </w:p>
        </w:tc>
        <w:tc>
          <w:tcPr>
            <w:tcW w:w="827" w:type="dxa"/>
          </w:tcPr>
          <w:p w14:paraId="2C9E895E" w14:textId="5E0212DA" w:rsidR="00EA71D2" w:rsidRDefault="00EA71D2" w:rsidP="00EA71D2">
            <w:pPr>
              <w:spacing w:after="0"/>
              <w:rPr>
                <w:rFonts w:cs="Arial"/>
                <w:lang w:val="en-US"/>
              </w:rPr>
            </w:pPr>
            <w:r>
              <w:rPr>
                <w:rFonts w:cs="Arial"/>
                <w:lang w:val="en-US"/>
              </w:rPr>
              <w:t>-.062</w:t>
            </w:r>
          </w:p>
        </w:tc>
        <w:tc>
          <w:tcPr>
            <w:tcW w:w="827" w:type="dxa"/>
          </w:tcPr>
          <w:p w14:paraId="59089810" w14:textId="00FAA10D" w:rsidR="00EA71D2" w:rsidRDefault="00EA71D2" w:rsidP="00EA71D2">
            <w:pPr>
              <w:spacing w:after="0"/>
              <w:rPr>
                <w:rFonts w:cs="Arial"/>
                <w:lang w:val="en-US"/>
              </w:rPr>
            </w:pPr>
            <w:r>
              <w:rPr>
                <w:rFonts w:cs="Arial"/>
                <w:lang w:val="en-US"/>
              </w:rPr>
              <w:t>.080</w:t>
            </w:r>
          </w:p>
        </w:tc>
      </w:tr>
    </w:tbl>
    <w:p w14:paraId="56BC5B28" w14:textId="77777777" w:rsidR="00436073" w:rsidRDefault="00436073" w:rsidP="00436073">
      <w:pPr>
        <w:spacing w:after="0"/>
        <w:rPr>
          <w:rFonts w:cs="Arial"/>
          <w:lang w:val="en-US"/>
        </w:rPr>
      </w:pPr>
    </w:p>
    <w:p w14:paraId="55EB8345" w14:textId="546909A5" w:rsidR="00F60C6A" w:rsidRPr="00C60EEA" w:rsidRDefault="00F60C6A" w:rsidP="001F5087">
      <w:pPr>
        <w:spacing w:after="0"/>
        <w:jc w:val="center"/>
        <w:rPr>
          <w:rFonts w:cs="Arial"/>
          <w:lang w:val="en-US"/>
        </w:rPr>
      </w:pPr>
      <w:r w:rsidRPr="00F60C6A">
        <w:rPr>
          <w:rFonts w:cs="Arial"/>
          <w:noProof/>
          <w:lang w:val="en-IN" w:eastAsia="en-IN"/>
        </w:rPr>
        <w:lastRenderedPageBreak/>
        <w:drawing>
          <wp:inline distT="0" distB="0" distL="0" distR="0" wp14:anchorId="5CA3CF6A" wp14:editId="34D3F32F">
            <wp:extent cx="5039734" cy="3362325"/>
            <wp:effectExtent l="0" t="0" r="8890" b="0"/>
            <wp:docPr id="3900253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002537" name="Grafik 1"/>
                    <pic:cNvPicPr/>
                  </pic:nvPicPr>
                  <pic:blipFill rotWithShape="1">
                    <a:blip r:embed="rId13">
                      <a:extLst>
                        <a:ext uri="{28A0092B-C50C-407E-A947-70E740481C1C}">
                          <a14:useLocalDpi xmlns:a14="http://schemas.microsoft.com/office/drawing/2010/main" val="0"/>
                        </a:ext>
                      </a:extLst>
                    </a:blip>
                    <a:srcRect r="11690" b="9161"/>
                    <a:stretch/>
                  </pic:blipFill>
                  <pic:spPr bwMode="auto">
                    <a:xfrm>
                      <a:off x="0" y="0"/>
                      <a:ext cx="5040000" cy="3362502"/>
                    </a:xfrm>
                    <a:prstGeom prst="rect">
                      <a:avLst/>
                    </a:prstGeom>
                    <a:ln>
                      <a:noFill/>
                    </a:ln>
                    <a:extLst>
                      <a:ext uri="{53640926-AAD7-44D8-BBD7-CCE9431645EC}">
                        <a14:shadowObscured xmlns:a14="http://schemas.microsoft.com/office/drawing/2010/main"/>
                      </a:ext>
                    </a:extLst>
                  </pic:spPr>
                </pic:pic>
              </a:graphicData>
            </a:graphic>
          </wp:inline>
        </w:drawing>
      </w:r>
    </w:p>
    <w:p w14:paraId="48DFE03E" w14:textId="5FB8FE48" w:rsidR="00B31284" w:rsidRDefault="0079643D" w:rsidP="00B31284">
      <w:pPr>
        <w:spacing w:after="0"/>
        <w:rPr>
          <w:rFonts w:cs="Arial"/>
          <w:lang w:val="en-US"/>
        </w:rPr>
      </w:pPr>
      <w:r w:rsidRPr="00B31284">
        <w:rPr>
          <w:b/>
          <w:bCs/>
          <w:lang w:val="en-GB"/>
        </w:rPr>
        <w:t>Figure S5</w:t>
      </w:r>
      <w:r>
        <w:rPr>
          <w:lang w:val="en-GB"/>
        </w:rPr>
        <w:t>.</w:t>
      </w:r>
      <w:r w:rsidR="00B31284">
        <w:rPr>
          <w:lang w:val="en-GB"/>
        </w:rPr>
        <w:t xml:space="preserve"> </w:t>
      </w:r>
      <w:r w:rsidR="00B31284" w:rsidRPr="006D12A5">
        <w:rPr>
          <w:rFonts w:cs="Arial"/>
          <w:lang w:val="en-US"/>
        </w:rPr>
        <w:t xml:space="preserve">Linear and Quadratic relationships between </w:t>
      </w:r>
      <w:r w:rsidR="00B31284">
        <w:rPr>
          <w:rFonts w:cs="Arial"/>
          <w:lang w:val="en-US"/>
        </w:rPr>
        <w:t>belief in a norm-consistent climate policy conspiracy theory</w:t>
      </w:r>
      <w:r w:rsidR="00B31284" w:rsidRPr="006D12A5">
        <w:rPr>
          <w:rFonts w:cs="Arial"/>
          <w:lang w:val="en-US"/>
        </w:rPr>
        <w:t xml:space="preserve"> and endorsement of non-normative collective action, Study </w:t>
      </w:r>
      <w:r w:rsidR="00B31284">
        <w:rPr>
          <w:rFonts w:cs="Arial"/>
          <w:lang w:val="en-US"/>
        </w:rPr>
        <w:t>3</w:t>
      </w:r>
    </w:p>
    <w:p w14:paraId="7C7C8F19" w14:textId="77777777" w:rsidR="004E239C" w:rsidRPr="006D12A5" w:rsidRDefault="004E239C" w:rsidP="00B31284">
      <w:pPr>
        <w:spacing w:after="0"/>
        <w:rPr>
          <w:rFonts w:cs="Arial"/>
          <w:lang w:val="en-US"/>
        </w:rPr>
      </w:pPr>
    </w:p>
    <w:p w14:paraId="5CD3EAFD" w14:textId="6DDFED08" w:rsidR="0059114B" w:rsidRDefault="0059114B" w:rsidP="001F5087">
      <w:pPr>
        <w:jc w:val="center"/>
        <w:rPr>
          <w:lang w:val="en-GB"/>
        </w:rPr>
      </w:pPr>
      <w:r w:rsidRPr="0059114B">
        <w:rPr>
          <w:noProof/>
          <w:lang w:val="en-IN" w:eastAsia="en-IN"/>
        </w:rPr>
        <w:drawing>
          <wp:inline distT="0" distB="0" distL="0" distR="0" wp14:anchorId="429550C1" wp14:editId="3A5AD835">
            <wp:extent cx="5039734" cy="3362325"/>
            <wp:effectExtent l="0" t="0" r="8890" b="0"/>
            <wp:docPr id="540152886"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0152886" name="Grafik 1"/>
                    <pic:cNvPicPr/>
                  </pic:nvPicPr>
                  <pic:blipFill rotWithShape="1">
                    <a:blip r:embed="rId14">
                      <a:extLst>
                        <a:ext uri="{28A0092B-C50C-407E-A947-70E740481C1C}">
                          <a14:useLocalDpi xmlns:a14="http://schemas.microsoft.com/office/drawing/2010/main" val="0"/>
                        </a:ext>
                      </a:extLst>
                    </a:blip>
                    <a:srcRect r="11690" b="9161"/>
                    <a:stretch/>
                  </pic:blipFill>
                  <pic:spPr bwMode="auto">
                    <a:xfrm>
                      <a:off x="0" y="0"/>
                      <a:ext cx="5040000" cy="3362502"/>
                    </a:xfrm>
                    <a:prstGeom prst="rect">
                      <a:avLst/>
                    </a:prstGeom>
                    <a:ln>
                      <a:noFill/>
                    </a:ln>
                    <a:extLst>
                      <a:ext uri="{53640926-AAD7-44D8-BBD7-CCE9431645EC}">
                        <a14:shadowObscured xmlns:a14="http://schemas.microsoft.com/office/drawing/2010/main"/>
                      </a:ext>
                    </a:extLst>
                  </pic:spPr>
                </pic:pic>
              </a:graphicData>
            </a:graphic>
          </wp:inline>
        </w:drawing>
      </w:r>
    </w:p>
    <w:p w14:paraId="353910DC" w14:textId="5B18DC04" w:rsidR="00B31284" w:rsidRPr="006D12A5" w:rsidRDefault="0079643D" w:rsidP="00B31284">
      <w:pPr>
        <w:spacing w:after="0"/>
        <w:rPr>
          <w:rFonts w:cs="Arial"/>
          <w:lang w:val="en-US"/>
        </w:rPr>
      </w:pPr>
      <w:r w:rsidRPr="00B31284">
        <w:rPr>
          <w:b/>
          <w:bCs/>
          <w:lang w:val="en-GB"/>
        </w:rPr>
        <w:t>Figure S6</w:t>
      </w:r>
      <w:r>
        <w:rPr>
          <w:lang w:val="en-GB"/>
        </w:rPr>
        <w:t>.</w:t>
      </w:r>
      <w:r w:rsidR="00B31284">
        <w:rPr>
          <w:lang w:val="en-GB"/>
        </w:rPr>
        <w:t xml:space="preserve"> </w:t>
      </w:r>
      <w:r w:rsidR="00B31284" w:rsidRPr="006D12A5">
        <w:rPr>
          <w:rFonts w:cs="Arial"/>
          <w:lang w:val="en-US"/>
        </w:rPr>
        <w:t xml:space="preserve">Linear and Quadratic relationships between </w:t>
      </w:r>
      <w:r w:rsidR="00B31284">
        <w:rPr>
          <w:rFonts w:cs="Arial"/>
          <w:lang w:val="en-US"/>
        </w:rPr>
        <w:t>belief in a norm-</w:t>
      </w:r>
      <w:r w:rsidR="001C7A00">
        <w:rPr>
          <w:rFonts w:cs="Arial"/>
          <w:lang w:val="en-US"/>
        </w:rPr>
        <w:t>in</w:t>
      </w:r>
      <w:r w:rsidR="00B31284">
        <w:rPr>
          <w:rFonts w:cs="Arial"/>
          <w:lang w:val="en-US"/>
        </w:rPr>
        <w:t>consistent climate policy conspiracy theory</w:t>
      </w:r>
      <w:r w:rsidR="00B31284" w:rsidRPr="006D12A5">
        <w:rPr>
          <w:rFonts w:cs="Arial"/>
          <w:lang w:val="en-US"/>
        </w:rPr>
        <w:t xml:space="preserve"> and endorsement of non-normative collective action, Study </w:t>
      </w:r>
      <w:r w:rsidR="00B31284">
        <w:rPr>
          <w:rFonts w:cs="Arial"/>
          <w:lang w:val="en-US"/>
        </w:rPr>
        <w:t>3</w:t>
      </w:r>
    </w:p>
    <w:sectPr w:rsidR="00B31284" w:rsidRPr="006D12A5">
      <w:footerReference w:type="defaul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343BCBF" w14:textId="77777777" w:rsidR="007C0753" w:rsidRDefault="007C0753" w:rsidP="00DD2957">
      <w:pPr>
        <w:spacing w:after="0" w:line="240" w:lineRule="auto"/>
      </w:pPr>
      <w:r>
        <w:separator/>
      </w:r>
    </w:p>
  </w:endnote>
  <w:endnote w:type="continuationSeparator" w:id="0">
    <w:p w14:paraId="71C4910B" w14:textId="77777777" w:rsidR="007C0753" w:rsidRDefault="007C0753" w:rsidP="00DD2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26796578"/>
      <w:docPartObj>
        <w:docPartGallery w:val="Page Numbers (Bottom of Page)"/>
        <w:docPartUnique/>
      </w:docPartObj>
    </w:sdtPr>
    <w:sdtEndPr/>
    <w:sdtContent>
      <w:p w14:paraId="19DA7094" w14:textId="079F0358" w:rsidR="00404552" w:rsidRDefault="00404552" w:rsidP="001A5955">
        <w:pPr>
          <w:pStyle w:val="Footer"/>
          <w:jc w:val="right"/>
        </w:pPr>
        <w:r>
          <w:fldChar w:fldCharType="begin"/>
        </w:r>
        <w:r>
          <w:instrText>PAGE   \* MERGEFORMAT</w:instrText>
        </w:r>
        <w:r>
          <w:fldChar w:fldCharType="separate"/>
        </w:r>
        <w:r w:rsidR="00D519C5">
          <w:rPr>
            <w:noProof/>
          </w:rPr>
          <w:t>1</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E36FB50" w14:textId="77777777" w:rsidR="007C0753" w:rsidRDefault="007C0753" w:rsidP="00DD2957">
      <w:pPr>
        <w:spacing w:after="0" w:line="240" w:lineRule="auto"/>
      </w:pPr>
      <w:r>
        <w:separator/>
      </w:r>
    </w:p>
  </w:footnote>
  <w:footnote w:type="continuationSeparator" w:id="0">
    <w:p w14:paraId="32E4609B" w14:textId="77777777" w:rsidR="007C0753" w:rsidRDefault="007C0753" w:rsidP="00DD295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526254"/>
    <w:multiLevelType w:val="hybridMultilevel"/>
    <w:tmpl w:val="DF70647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86423D2"/>
    <w:multiLevelType w:val="hybridMultilevel"/>
    <w:tmpl w:val="E630663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142E576A"/>
    <w:multiLevelType w:val="hybridMultilevel"/>
    <w:tmpl w:val="7CD8D47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14867CC6"/>
    <w:multiLevelType w:val="hybridMultilevel"/>
    <w:tmpl w:val="017C74D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16EB701B"/>
    <w:multiLevelType w:val="hybridMultilevel"/>
    <w:tmpl w:val="212612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384A1D6C"/>
    <w:multiLevelType w:val="hybridMultilevel"/>
    <w:tmpl w:val="CE4CE12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3C455194"/>
    <w:multiLevelType w:val="hybridMultilevel"/>
    <w:tmpl w:val="E458AC4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4BB82078"/>
    <w:multiLevelType w:val="hybridMultilevel"/>
    <w:tmpl w:val="8D009BD8"/>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8">
    <w:nsid w:val="6191479A"/>
    <w:multiLevelType w:val="hybridMultilevel"/>
    <w:tmpl w:val="5C5A5D84"/>
    <w:lvl w:ilvl="0" w:tplc="04070001">
      <w:start w:val="1"/>
      <w:numFmt w:val="bullet"/>
      <w:lvlText w:val=""/>
      <w:lvlJc w:val="left"/>
      <w:pPr>
        <w:ind w:left="1429" w:hanging="360"/>
      </w:pPr>
      <w:rPr>
        <w:rFonts w:ascii="Symbol" w:hAnsi="Symbol" w:hint="default"/>
      </w:rPr>
    </w:lvl>
    <w:lvl w:ilvl="1" w:tplc="04070003" w:tentative="1">
      <w:start w:val="1"/>
      <w:numFmt w:val="bullet"/>
      <w:lvlText w:val="o"/>
      <w:lvlJc w:val="left"/>
      <w:pPr>
        <w:ind w:left="2149" w:hanging="360"/>
      </w:pPr>
      <w:rPr>
        <w:rFonts w:ascii="Courier New" w:hAnsi="Courier New" w:cs="Courier New" w:hint="default"/>
      </w:rPr>
    </w:lvl>
    <w:lvl w:ilvl="2" w:tplc="04070005" w:tentative="1">
      <w:start w:val="1"/>
      <w:numFmt w:val="bullet"/>
      <w:lvlText w:val=""/>
      <w:lvlJc w:val="left"/>
      <w:pPr>
        <w:ind w:left="2869" w:hanging="360"/>
      </w:pPr>
      <w:rPr>
        <w:rFonts w:ascii="Wingdings" w:hAnsi="Wingdings" w:hint="default"/>
      </w:rPr>
    </w:lvl>
    <w:lvl w:ilvl="3" w:tplc="04070001" w:tentative="1">
      <w:start w:val="1"/>
      <w:numFmt w:val="bullet"/>
      <w:lvlText w:val=""/>
      <w:lvlJc w:val="left"/>
      <w:pPr>
        <w:ind w:left="3589" w:hanging="360"/>
      </w:pPr>
      <w:rPr>
        <w:rFonts w:ascii="Symbol" w:hAnsi="Symbol" w:hint="default"/>
      </w:rPr>
    </w:lvl>
    <w:lvl w:ilvl="4" w:tplc="04070003" w:tentative="1">
      <w:start w:val="1"/>
      <w:numFmt w:val="bullet"/>
      <w:lvlText w:val="o"/>
      <w:lvlJc w:val="left"/>
      <w:pPr>
        <w:ind w:left="4309" w:hanging="360"/>
      </w:pPr>
      <w:rPr>
        <w:rFonts w:ascii="Courier New" w:hAnsi="Courier New" w:cs="Courier New" w:hint="default"/>
      </w:rPr>
    </w:lvl>
    <w:lvl w:ilvl="5" w:tplc="04070005" w:tentative="1">
      <w:start w:val="1"/>
      <w:numFmt w:val="bullet"/>
      <w:lvlText w:val=""/>
      <w:lvlJc w:val="left"/>
      <w:pPr>
        <w:ind w:left="5029" w:hanging="360"/>
      </w:pPr>
      <w:rPr>
        <w:rFonts w:ascii="Wingdings" w:hAnsi="Wingdings" w:hint="default"/>
      </w:rPr>
    </w:lvl>
    <w:lvl w:ilvl="6" w:tplc="04070001" w:tentative="1">
      <w:start w:val="1"/>
      <w:numFmt w:val="bullet"/>
      <w:lvlText w:val=""/>
      <w:lvlJc w:val="left"/>
      <w:pPr>
        <w:ind w:left="5749" w:hanging="360"/>
      </w:pPr>
      <w:rPr>
        <w:rFonts w:ascii="Symbol" w:hAnsi="Symbol" w:hint="default"/>
      </w:rPr>
    </w:lvl>
    <w:lvl w:ilvl="7" w:tplc="04070003" w:tentative="1">
      <w:start w:val="1"/>
      <w:numFmt w:val="bullet"/>
      <w:lvlText w:val="o"/>
      <w:lvlJc w:val="left"/>
      <w:pPr>
        <w:ind w:left="6469" w:hanging="360"/>
      </w:pPr>
      <w:rPr>
        <w:rFonts w:ascii="Courier New" w:hAnsi="Courier New" w:cs="Courier New" w:hint="default"/>
      </w:rPr>
    </w:lvl>
    <w:lvl w:ilvl="8" w:tplc="04070005" w:tentative="1">
      <w:start w:val="1"/>
      <w:numFmt w:val="bullet"/>
      <w:lvlText w:val=""/>
      <w:lvlJc w:val="left"/>
      <w:pPr>
        <w:ind w:left="7189" w:hanging="360"/>
      </w:pPr>
      <w:rPr>
        <w:rFonts w:ascii="Wingdings" w:hAnsi="Wingdings" w:hint="default"/>
      </w:rPr>
    </w:lvl>
  </w:abstractNum>
  <w:abstractNum w:abstractNumId="9">
    <w:nsid w:val="62C60750"/>
    <w:multiLevelType w:val="hybridMultilevel"/>
    <w:tmpl w:val="5C14FB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66481991"/>
    <w:multiLevelType w:val="hybridMultilevel"/>
    <w:tmpl w:val="ED30D17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nsid w:val="682A6AE7"/>
    <w:multiLevelType w:val="hybridMultilevel"/>
    <w:tmpl w:val="FBFC789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2">
    <w:nsid w:val="72FC058F"/>
    <w:multiLevelType w:val="hybridMultilevel"/>
    <w:tmpl w:val="F7446BF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3">
    <w:nsid w:val="79493ACD"/>
    <w:multiLevelType w:val="hybridMultilevel"/>
    <w:tmpl w:val="F0D6F2A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nsid w:val="7B1E05AC"/>
    <w:multiLevelType w:val="hybridMultilevel"/>
    <w:tmpl w:val="8C8C637C"/>
    <w:lvl w:ilvl="0" w:tplc="0407000F">
      <w:start w:val="1"/>
      <w:numFmt w:val="decimal"/>
      <w:lvlText w:val="%1."/>
      <w:lvlJc w:val="left"/>
      <w:pPr>
        <w:ind w:left="720" w:hanging="360"/>
      </w:pPr>
    </w:lvl>
    <w:lvl w:ilvl="1" w:tplc="04070019">
      <w:start w:val="1"/>
      <w:numFmt w:val="lowerLetter"/>
      <w:lvlText w:val="%2."/>
      <w:lvlJc w:val="left"/>
      <w:pPr>
        <w:ind w:left="1440" w:hanging="360"/>
      </w:pPr>
    </w:lvl>
    <w:lvl w:ilvl="2" w:tplc="0407001B">
      <w:start w:val="1"/>
      <w:numFmt w:val="lowerRoman"/>
      <w:lvlText w:val="%3."/>
      <w:lvlJc w:val="right"/>
      <w:pPr>
        <w:ind w:left="2160" w:hanging="180"/>
      </w:pPr>
    </w:lvl>
    <w:lvl w:ilvl="3" w:tplc="0407000F">
      <w:start w:val="1"/>
      <w:numFmt w:val="decimal"/>
      <w:lvlText w:val="%4."/>
      <w:lvlJc w:val="left"/>
      <w:pPr>
        <w:ind w:left="2880" w:hanging="360"/>
      </w:pPr>
    </w:lvl>
    <w:lvl w:ilvl="4" w:tplc="04070019">
      <w:start w:val="1"/>
      <w:numFmt w:val="lowerLetter"/>
      <w:lvlText w:val="%5."/>
      <w:lvlJc w:val="left"/>
      <w:pPr>
        <w:ind w:left="3600" w:hanging="360"/>
      </w:pPr>
    </w:lvl>
    <w:lvl w:ilvl="5" w:tplc="0407001B">
      <w:start w:val="1"/>
      <w:numFmt w:val="lowerRoman"/>
      <w:lvlText w:val="%6."/>
      <w:lvlJc w:val="right"/>
      <w:pPr>
        <w:ind w:left="4320" w:hanging="180"/>
      </w:pPr>
    </w:lvl>
    <w:lvl w:ilvl="6" w:tplc="0407000F">
      <w:start w:val="1"/>
      <w:numFmt w:val="decimal"/>
      <w:lvlText w:val="%7."/>
      <w:lvlJc w:val="left"/>
      <w:pPr>
        <w:ind w:left="5040" w:hanging="360"/>
      </w:pPr>
    </w:lvl>
    <w:lvl w:ilvl="7" w:tplc="04070019">
      <w:start w:val="1"/>
      <w:numFmt w:val="lowerLetter"/>
      <w:lvlText w:val="%8."/>
      <w:lvlJc w:val="left"/>
      <w:pPr>
        <w:ind w:left="5760" w:hanging="360"/>
      </w:pPr>
    </w:lvl>
    <w:lvl w:ilvl="8" w:tplc="0407001B">
      <w:start w:val="1"/>
      <w:numFmt w:val="lowerRoman"/>
      <w:lvlText w:val="%9."/>
      <w:lvlJc w:val="right"/>
      <w:pPr>
        <w:ind w:left="6480" w:hanging="180"/>
      </w:pPr>
    </w:lvl>
  </w:abstractNum>
  <w:abstractNum w:abstractNumId="15">
    <w:nsid w:val="7F8C606D"/>
    <w:multiLevelType w:val="hybridMultilevel"/>
    <w:tmpl w:val="FBFC789C"/>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num w:numId="1">
    <w:abstractNumId w:val="7"/>
  </w:num>
  <w:num w:numId="2">
    <w:abstractNumId w:val="3"/>
  </w:num>
  <w:num w:numId="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
  </w:num>
  <w:num w:numId="9">
    <w:abstractNumId w:val="5"/>
  </w:num>
  <w:num w:numId="10">
    <w:abstractNumId w:val="9"/>
  </w:num>
  <w:num w:numId="11">
    <w:abstractNumId w:val="4"/>
  </w:num>
  <w:num w:numId="12">
    <w:abstractNumId w:val="2"/>
  </w:num>
  <w:num w:numId="13">
    <w:abstractNumId w:val="8"/>
  </w:num>
  <w:num w:numId="14">
    <w:abstractNumId w:val="10"/>
  </w:num>
  <w:num w:numId="15">
    <w:abstractNumId w:val="0"/>
  </w:num>
  <w:num w:numId="16">
    <w:abstractNumId w:val="6"/>
  </w:num>
  <w:num w:numId="17">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_Grammarly_42____i" w:val="H4sIAAAAAAAEAKtWckksSQxILCpxzi/NK1GyMqwFAAEhoTITAAAA"/>
    <w:docVar w:name="__Grammarly_42___1" w:val="H4sIAAAAAAAEAKtWcslP9kxRslIyNDY2NTMwMjE1MzYwNTEwMDFV0lEKTi0uzszPAykwNKoFAMm66aMtAAAA"/>
  </w:docVars>
  <w:rsids>
    <w:rsidRoot w:val="00C60EEA"/>
    <w:rsid w:val="00002C8E"/>
    <w:rsid w:val="00013550"/>
    <w:rsid w:val="00016D2E"/>
    <w:rsid w:val="000224FB"/>
    <w:rsid w:val="0003284F"/>
    <w:rsid w:val="000429F8"/>
    <w:rsid w:val="00057D0B"/>
    <w:rsid w:val="00077C13"/>
    <w:rsid w:val="000864DB"/>
    <w:rsid w:val="00090E87"/>
    <w:rsid w:val="000A35FE"/>
    <w:rsid w:val="000C05A3"/>
    <w:rsid w:val="000C6263"/>
    <w:rsid w:val="000C68C9"/>
    <w:rsid w:val="000C7941"/>
    <w:rsid w:val="000D0DC3"/>
    <w:rsid w:val="000D1AE8"/>
    <w:rsid w:val="000D5B54"/>
    <w:rsid w:val="000E1A88"/>
    <w:rsid w:val="000F0E8C"/>
    <w:rsid w:val="00113BAF"/>
    <w:rsid w:val="00115C83"/>
    <w:rsid w:val="001207C6"/>
    <w:rsid w:val="00121FE0"/>
    <w:rsid w:val="00155B63"/>
    <w:rsid w:val="001579CD"/>
    <w:rsid w:val="001632D7"/>
    <w:rsid w:val="00197774"/>
    <w:rsid w:val="001A5955"/>
    <w:rsid w:val="001A6C1B"/>
    <w:rsid w:val="001C0BD7"/>
    <w:rsid w:val="001C2A5E"/>
    <w:rsid w:val="001C52A2"/>
    <w:rsid w:val="001C7A00"/>
    <w:rsid w:val="001D0B24"/>
    <w:rsid w:val="001D3D0F"/>
    <w:rsid w:val="001E041D"/>
    <w:rsid w:val="001F5087"/>
    <w:rsid w:val="002023C8"/>
    <w:rsid w:val="00206A00"/>
    <w:rsid w:val="002263FD"/>
    <w:rsid w:val="0022768F"/>
    <w:rsid w:val="0023049D"/>
    <w:rsid w:val="0024143D"/>
    <w:rsid w:val="00252293"/>
    <w:rsid w:val="002545F5"/>
    <w:rsid w:val="0027198D"/>
    <w:rsid w:val="002836D0"/>
    <w:rsid w:val="002A2085"/>
    <w:rsid w:val="002A73D7"/>
    <w:rsid w:val="002B28CE"/>
    <w:rsid w:val="002C0765"/>
    <w:rsid w:val="002E5503"/>
    <w:rsid w:val="002F02F6"/>
    <w:rsid w:val="002F05A7"/>
    <w:rsid w:val="002F05D0"/>
    <w:rsid w:val="002F3825"/>
    <w:rsid w:val="00316C90"/>
    <w:rsid w:val="00327225"/>
    <w:rsid w:val="0034010E"/>
    <w:rsid w:val="00347277"/>
    <w:rsid w:val="0035704E"/>
    <w:rsid w:val="00371F03"/>
    <w:rsid w:val="0038794C"/>
    <w:rsid w:val="003A2CB4"/>
    <w:rsid w:val="003B1C03"/>
    <w:rsid w:val="003B36F8"/>
    <w:rsid w:val="003D118A"/>
    <w:rsid w:val="003F5001"/>
    <w:rsid w:val="00404552"/>
    <w:rsid w:val="004139D3"/>
    <w:rsid w:val="00413EFE"/>
    <w:rsid w:val="004305FE"/>
    <w:rsid w:val="00430A84"/>
    <w:rsid w:val="00431AFD"/>
    <w:rsid w:val="00436073"/>
    <w:rsid w:val="00444641"/>
    <w:rsid w:val="00462A13"/>
    <w:rsid w:val="00466236"/>
    <w:rsid w:val="00471C59"/>
    <w:rsid w:val="004A29BD"/>
    <w:rsid w:val="004A6B1A"/>
    <w:rsid w:val="004C106D"/>
    <w:rsid w:val="004D4178"/>
    <w:rsid w:val="004E0EF0"/>
    <w:rsid w:val="004E239C"/>
    <w:rsid w:val="004E5540"/>
    <w:rsid w:val="004E55DA"/>
    <w:rsid w:val="004E6EEB"/>
    <w:rsid w:val="004F5C48"/>
    <w:rsid w:val="005031C6"/>
    <w:rsid w:val="005068C3"/>
    <w:rsid w:val="005241CA"/>
    <w:rsid w:val="00535E62"/>
    <w:rsid w:val="00542B28"/>
    <w:rsid w:val="00544457"/>
    <w:rsid w:val="005454AD"/>
    <w:rsid w:val="0054691A"/>
    <w:rsid w:val="00562ACA"/>
    <w:rsid w:val="005664F4"/>
    <w:rsid w:val="00572529"/>
    <w:rsid w:val="0059114B"/>
    <w:rsid w:val="005A27AD"/>
    <w:rsid w:val="005A2D0C"/>
    <w:rsid w:val="005B1BD7"/>
    <w:rsid w:val="005B6E50"/>
    <w:rsid w:val="005D2034"/>
    <w:rsid w:val="005D44F1"/>
    <w:rsid w:val="005D6E36"/>
    <w:rsid w:val="005E2B9D"/>
    <w:rsid w:val="005F20BC"/>
    <w:rsid w:val="005F2F17"/>
    <w:rsid w:val="0060306F"/>
    <w:rsid w:val="0065089B"/>
    <w:rsid w:val="00655A3A"/>
    <w:rsid w:val="00655CAE"/>
    <w:rsid w:val="006721FB"/>
    <w:rsid w:val="006947E2"/>
    <w:rsid w:val="006948C4"/>
    <w:rsid w:val="00697A77"/>
    <w:rsid w:val="006A74A7"/>
    <w:rsid w:val="006B19FE"/>
    <w:rsid w:val="006B25C3"/>
    <w:rsid w:val="006B2840"/>
    <w:rsid w:val="006B792C"/>
    <w:rsid w:val="006C2970"/>
    <w:rsid w:val="006D0A8F"/>
    <w:rsid w:val="006D12A5"/>
    <w:rsid w:val="006D412B"/>
    <w:rsid w:val="006E63F4"/>
    <w:rsid w:val="006F7A83"/>
    <w:rsid w:val="00704D1F"/>
    <w:rsid w:val="0070515E"/>
    <w:rsid w:val="00732513"/>
    <w:rsid w:val="007351DE"/>
    <w:rsid w:val="007407BE"/>
    <w:rsid w:val="0074773B"/>
    <w:rsid w:val="00752D94"/>
    <w:rsid w:val="00755608"/>
    <w:rsid w:val="007566C7"/>
    <w:rsid w:val="007650A7"/>
    <w:rsid w:val="0076691D"/>
    <w:rsid w:val="007738AA"/>
    <w:rsid w:val="007934F8"/>
    <w:rsid w:val="0079643D"/>
    <w:rsid w:val="00797335"/>
    <w:rsid w:val="007A512F"/>
    <w:rsid w:val="007B0020"/>
    <w:rsid w:val="007B0608"/>
    <w:rsid w:val="007C0753"/>
    <w:rsid w:val="007C3E71"/>
    <w:rsid w:val="007C4E69"/>
    <w:rsid w:val="007D0582"/>
    <w:rsid w:val="007D40CF"/>
    <w:rsid w:val="007E6152"/>
    <w:rsid w:val="007E6D50"/>
    <w:rsid w:val="007E6F70"/>
    <w:rsid w:val="007F4512"/>
    <w:rsid w:val="008056C1"/>
    <w:rsid w:val="00806688"/>
    <w:rsid w:val="0080701F"/>
    <w:rsid w:val="00813528"/>
    <w:rsid w:val="00813ED4"/>
    <w:rsid w:val="0082148C"/>
    <w:rsid w:val="00827995"/>
    <w:rsid w:val="00862423"/>
    <w:rsid w:val="008776C1"/>
    <w:rsid w:val="008825C6"/>
    <w:rsid w:val="00886223"/>
    <w:rsid w:val="008C41FA"/>
    <w:rsid w:val="008C5CAF"/>
    <w:rsid w:val="008D3FFC"/>
    <w:rsid w:val="008D6C6E"/>
    <w:rsid w:val="008F5E05"/>
    <w:rsid w:val="00912D0A"/>
    <w:rsid w:val="00946FA1"/>
    <w:rsid w:val="0095715C"/>
    <w:rsid w:val="009609FC"/>
    <w:rsid w:val="009616C3"/>
    <w:rsid w:val="009A2C9A"/>
    <w:rsid w:val="009C2CF9"/>
    <w:rsid w:val="009C496A"/>
    <w:rsid w:val="009E1361"/>
    <w:rsid w:val="009E2D9F"/>
    <w:rsid w:val="00A00F6B"/>
    <w:rsid w:val="00A17F44"/>
    <w:rsid w:val="00A57FC3"/>
    <w:rsid w:val="00A61EFC"/>
    <w:rsid w:val="00A8068C"/>
    <w:rsid w:val="00A839C2"/>
    <w:rsid w:val="00A86371"/>
    <w:rsid w:val="00A8713F"/>
    <w:rsid w:val="00A872D5"/>
    <w:rsid w:val="00AA2419"/>
    <w:rsid w:val="00AB5F18"/>
    <w:rsid w:val="00AB793E"/>
    <w:rsid w:val="00AD54E4"/>
    <w:rsid w:val="00AE1A00"/>
    <w:rsid w:val="00AE2B30"/>
    <w:rsid w:val="00AE40D8"/>
    <w:rsid w:val="00B0687D"/>
    <w:rsid w:val="00B1190B"/>
    <w:rsid w:val="00B11D4E"/>
    <w:rsid w:val="00B15471"/>
    <w:rsid w:val="00B26B7B"/>
    <w:rsid w:val="00B27793"/>
    <w:rsid w:val="00B27B06"/>
    <w:rsid w:val="00B27CA5"/>
    <w:rsid w:val="00B30BEA"/>
    <w:rsid w:val="00B31284"/>
    <w:rsid w:val="00B358F6"/>
    <w:rsid w:val="00B44A7B"/>
    <w:rsid w:val="00B52E49"/>
    <w:rsid w:val="00B65634"/>
    <w:rsid w:val="00B65F10"/>
    <w:rsid w:val="00B67A84"/>
    <w:rsid w:val="00B7424B"/>
    <w:rsid w:val="00B814D2"/>
    <w:rsid w:val="00B86A9C"/>
    <w:rsid w:val="00B94EED"/>
    <w:rsid w:val="00BA24BE"/>
    <w:rsid w:val="00BA6D99"/>
    <w:rsid w:val="00BC4D7F"/>
    <w:rsid w:val="00BD4531"/>
    <w:rsid w:val="00BD5663"/>
    <w:rsid w:val="00BE02DC"/>
    <w:rsid w:val="00BF6A91"/>
    <w:rsid w:val="00BF724A"/>
    <w:rsid w:val="00C20AD7"/>
    <w:rsid w:val="00C22E74"/>
    <w:rsid w:val="00C23C35"/>
    <w:rsid w:val="00C25C66"/>
    <w:rsid w:val="00C404C7"/>
    <w:rsid w:val="00C569FE"/>
    <w:rsid w:val="00C60EEA"/>
    <w:rsid w:val="00C84717"/>
    <w:rsid w:val="00C94388"/>
    <w:rsid w:val="00C949C3"/>
    <w:rsid w:val="00CB1E76"/>
    <w:rsid w:val="00CB1F7D"/>
    <w:rsid w:val="00CC2EF6"/>
    <w:rsid w:val="00CC52C8"/>
    <w:rsid w:val="00CE0CA1"/>
    <w:rsid w:val="00CF4EF3"/>
    <w:rsid w:val="00CF648C"/>
    <w:rsid w:val="00CF6648"/>
    <w:rsid w:val="00CF67B4"/>
    <w:rsid w:val="00CF6F7E"/>
    <w:rsid w:val="00D13F91"/>
    <w:rsid w:val="00D224D0"/>
    <w:rsid w:val="00D253E7"/>
    <w:rsid w:val="00D519C5"/>
    <w:rsid w:val="00D619E0"/>
    <w:rsid w:val="00D626A9"/>
    <w:rsid w:val="00D631B6"/>
    <w:rsid w:val="00D75564"/>
    <w:rsid w:val="00D8668C"/>
    <w:rsid w:val="00D936EF"/>
    <w:rsid w:val="00D93AF2"/>
    <w:rsid w:val="00DB487C"/>
    <w:rsid w:val="00DC473A"/>
    <w:rsid w:val="00DD2957"/>
    <w:rsid w:val="00DE12A0"/>
    <w:rsid w:val="00DE5D18"/>
    <w:rsid w:val="00DF1511"/>
    <w:rsid w:val="00DF2AFB"/>
    <w:rsid w:val="00E14EF0"/>
    <w:rsid w:val="00E24A97"/>
    <w:rsid w:val="00E265F6"/>
    <w:rsid w:val="00E32D16"/>
    <w:rsid w:val="00E42DD8"/>
    <w:rsid w:val="00E43142"/>
    <w:rsid w:val="00E439E3"/>
    <w:rsid w:val="00E44EEB"/>
    <w:rsid w:val="00E5339F"/>
    <w:rsid w:val="00E568C0"/>
    <w:rsid w:val="00E659B1"/>
    <w:rsid w:val="00E6726F"/>
    <w:rsid w:val="00E86B67"/>
    <w:rsid w:val="00EA1A23"/>
    <w:rsid w:val="00EA54E7"/>
    <w:rsid w:val="00EA71D2"/>
    <w:rsid w:val="00EB6542"/>
    <w:rsid w:val="00EC4054"/>
    <w:rsid w:val="00EE4F4C"/>
    <w:rsid w:val="00EE615D"/>
    <w:rsid w:val="00EE7738"/>
    <w:rsid w:val="00EF44A6"/>
    <w:rsid w:val="00F0354C"/>
    <w:rsid w:val="00F05C06"/>
    <w:rsid w:val="00F076C4"/>
    <w:rsid w:val="00F13EA1"/>
    <w:rsid w:val="00F17E93"/>
    <w:rsid w:val="00F33F24"/>
    <w:rsid w:val="00F55059"/>
    <w:rsid w:val="00F60C6A"/>
    <w:rsid w:val="00F67EAE"/>
    <w:rsid w:val="00F779E8"/>
    <w:rsid w:val="00F93683"/>
    <w:rsid w:val="00F95599"/>
    <w:rsid w:val="00F96F6E"/>
    <w:rsid w:val="00FC4E91"/>
    <w:rsid w:val="00FC64FE"/>
    <w:rsid w:val="00FD2479"/>
    <w:rsid w:val="00FD32A7"/>
    <w:rsid w:val="00FE5280"/>
    <w:rsid w:val="00FE5472"/>
    <w:rsid w:val="00FE6440"/>
    <w:rsid w:val="00FE713B"/>
    <w:rsid w:val="00FF3835"/>
    <w:rsid w:val="00FF77E0"/>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3FE54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kern w:val="2"/>
        <w:sz w:val="22"/>
        <w:szCs w:val="22"/>
        <w:lang w:val="de-DE"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0EEA"/>
    <w:pPr>
      <w:spacing w:after="200" w:line="480" w:lineRule="auto"/>
    </w:pPr>
    <w:rPr>
      <w:rFonts w:ascii="Arial" w:eastAsia="Arial" w:hAnsi="Arial" w:cs="Times New Roman"/>
      <w:kern w:val="0"/>
      <w14:ligatures w14:val="none"/>
    </w:rPr>
  </w:style>
  <w:style w:type="paragraph" w:styleId="Heading1">
    <w:name w:val="heading 1"/>
    <w:basedOn w:val="Normal"/>
    <w:next w:val="Normal"/>
    <w:link w:val="Heading1Char"/>
    <w:uiPriority w:val="9"/>
    <w:qFormat/>
    <w:rsid w:val="00C60EEA"/>
    <w:pPr>
      <w:spacing w:after="0" w:line="240" w:lineRule="auto"/>
      <w:jc w:val="center"/>
      <w:outlineLvl w:val="0"/>
    </w:pPr>
    <w:rPr>
      <w:rFonts w:eastAsia="Times New Roman" w:cs="Arial"/>
      <w:b/>
      <w:kern w:val="2"/>
      <w:sz w:val="32"/>
      <w:szCs w:val="28"/>
      <w:u w:val="single"/>
      <w:lang w:val="en-US"/>
      <w14:ligatures w14:val="standardContextual"/>
    </w:rPr>
  </w:style>
  <w:style w:type="paragraph" w:styleId="Heading2">
    <w:name w:val="heading 2"/>
    <w:basedOn w:val="Normal"/>
    <w:next w:val="Normal"/>
    <w:link w:val="Heading2Char"/>
    <w:autoRedefine/>
    <w:uiPriority w:val="9"/>
    <w:unhideWhenUsed/>
    <w:qFormat/>
    <w:rsid w:val="005241CA"/>
    <w:pPr>
      <w:suppressAutoHyphens/>
      <w:autoSpaceDN w:val="0"/>
      <w:spacing w:before="240" w:after="120" w:line="276" w:lineRule="auto"/>
      <w:textAlignment w:val="baseline"/>
      <w:outlineLvl w:val="1"/>
    </w:pPr>
    <w:rPr>
      <w:rFonts w:eastAsia="Calibri" w:cs="Arial"/>
      <w:b/>
      <w:kern w:val="2"/>
      <w:sz w:val="24"/>
      <w:u w:val="single"/>
      <w:lang w:val="en-US"/>
      <w14:ligatures w14:val="standardContextual"/>
    </w:rPr>
  </w:style>
  <w:style w:type="paragraph" w:styleId="Heading3">
    <w:name w:val="heading 3"/>
    <w:basedOn w:val="Normal"/>
    <w:next w:val="Normal"/>
    <w:link w:val="Heading3Char"/>
    <w:uiPriority w:val="9"/>
    <w:unhideWhenUsed/>
    <w:qFormat/>
    <w:rsid w:val="005241CA"/>
    <w:pPr>
      <w:spacing w:after="0"/>
      <w:outlineLvl w:val="2"/>
    </w:pPr>
    <w:rPr>
      <w:rFonts w:cs="Arial"/>
      <w:b/>
      <w:bCs/>
      <w:lang w:val="en-US"/>
    </w:rPr>
  </w:style>
  <w:style w:type="paragraph" w:styleId="Heading4">
    <w:name w:val="heading 4"/>
    <w:basedOn w:val="Heading3"/>
    <w:next w:val="Normal"/>
    <w:link w:val="Heading4Char"/>
    <w:uiPriority w:val="9"/>
    <w:unhideWhenUsed/>
    <w:qFormat/>
    <w:rsid w:val="001D3D0F"/>
    <w:pPr>
      <w:outlineLvl w:val="3"/>
    </w:pPr>
    <w:rPr>
      <w:i/>
      <w:iCs/>
    </w:rPr>
  </w:style>
  <w:style w:type="paragraph" w:styleId="Heading5">
    <w:name w:val="heading 5"/>
    <w:basedOn w:val="Normal"/>
    <w:next w:val="Normal"/>
    <w:link w:val="Heading5Char"/>
    <w:uiPriority w:val="9"/>
    <w:unhideWhenUsed/>
    <w:qFormat/>
    <w:rsid w:val="001D3D0F"/>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0EEA"/>
    <w:rPr>
      <w:rFonts w:ascii="Arial" w:hAnsi="Arial" w:cs="Arial"/>
      <w:b/>
      <w:sz w:val="32"/>
      <w:szCs w:val="28"/>
      <w:u w:val="single"/>
      <w:lang w:val="en-US"/>
    </w:rPr>
  </w:style>
  <w:style w:type="character" w:customStyle="1" w:styleId="Heading2Char">
    <w:name w:val="Heading 2 Char"/>
    <w:basedOn w:val="DefaultParagraphFont"/>
    <w:link w:val="Heading2"/>
    <w:uiPriority w:val="9"/>
    <w:rsid w:val="005241CA"/>
    <w:rPr>
      <w:rFonts w:ascii="Arial" w:eastAsia="Calibri" w:hAnsi="Arial" w:cs="Arial"/>
      <w:b/>
      <w:sz w:val="24"/>
      <w:u w:val="single"/>
      <w:lang w:val="en-US"/>
    </w:rPr>
  </w:style>
  <w:style w:type="character" w:customStyle="1" w:styleId="hwtze">
    <w:name w:val="hwtze"/>
    <w:basedOn w:val="DefaultParagraphFont"/>
    <w:rsid w:val="00C60EEA"/>
  </w:style>
  <w:style w:type="character" w:customStyle="1" w:styleId="rynqvb">
    <w:name w:val="rynqvb"/>
    <w:basedOn w:val="DefaultParagraphFont"/>
    <w:rsid w:val="00C60EEA"/>
  </w:style>
  <w:style w:type="character" w:styleId="CommentReference">
    <w:name w:val="annotation reference"/>
    <w:uiPriority w:val="99"/>
    <w:semiHidden/>
    <w:unhideWhenUsed/>
    <w:rsid w:val="00BF6A91"/>
    <w:rPr>
      <w:sz w:val="16"/>
      <w:szCs w:val="16"/>
    </w:rPr>
  </w:style>
  <w:style w:type="paragraph" w:styleId="CommentText">
    <w:name w:val="annotation text"/>
    <w:basedOn w:val="Normal"/>
    <w:link w:val="CommentTextChar"/>
    <w:uiPriority w:val="99"/>
    <w:unhideWhenUsed/>
    <w:rsid w:val="00BF6A91"/>
    <w:pPr>
      <w:spacing w:line="240" w:lineRule="auto"/>
    </w:pPr>
    <w:rPr>
      <w:sz w:val="20"/>
      <w:szCs w:val="20"/>
    </w:rPr>
  </w:style>
  <w:style w:type="character" w:customStyle="1" w:styleId="CommentTextChar">
    <w:name w:val="Comment Text Char"/>
    <w:basedOn w:val="DefaultParagraphFont"/>
    <w:link w:val="CommentText"/>
    <w:uiPriority w:val="99"/>
    <w:rsid w:val="00BF6A91"/>
    <w:rPr>
      <w:rFonts w:ascii="Arial" w:eastAsia="Arial" w:hAnsi="Arial" w:cs="Times New Roman"/>
      <w:kern w:val="0"/>
      <w:sz w:val="20"/>
      <w:szCs w:val="20"/>
      <w14:ligatures w14:val="none"/>
    </w:rPr>
  </w:style>
  <w:style w:type="paragraph" w:styleId="Revision">
    <w:name w:val="Revision"/>
    <w:hidden/>
    <w:uiPriority w:val="99"/>
    <w:semiHidden/>
    <w:rsid w:val="005241CA"/>
    <w:rPr>
      <w:rFonts w:ascii="Arial" w:eastAsia="Arial" w:hAnsi="Arial" w:cs="Times New Roman"/>
      <w:kern w:val="0"/>
      <w14:ligatures w14:val="none"/>
    </w:rPr>
  </w:style>
  <w:style w:type="character" w:customStyle="1" w:styleId="Heading3Char">
    <w:name w:val="Heading 3 Char"/>
    <w:basedOn w:val="DefaultParagraphFont"/>
    <w:link w:val="Heading3"/>
    <w:uiPriority w:val="9"/>
    <w:rsid w:val="005241CA"/>
    <w:rPr>
      <w:rFonts w:ascii="Arial" w:eastAsia="Arial" w:hAnsi="Arial" w:cs="Arial"/>
      <w:b/>
      <w:bCs/>
      <w:kern w:val="0"/>
      <w:lang w:val="en-US"/>
      <w14:ligatures w14:val="none"/>
    </w:rPr>
  </w:style>
  <w:style w:type="paragraph" w:styleId="ListParagraph">
    <w:name w:val="List Paragraph"/>
    <w:basedOn w:val="Normal"/>
    <w:uiPriority w:val="34"/>
    <w:qFormat/>
    <w:rsid w:val="005241CA"/>
    <w:pPr>
      <w:ind w:left="720"/>
      <w:contextualSpacing/>
    </w:pPr>
  </w:style>
  <w:style w:type="paragraph" w:styleId="Header">
    <w:name w:val="header"/>
    <w:basedOn w:val="Normal"/>
    <w:link w:val="HeaderChar"/>
    <w:uiPriority w:val="99"/>
    <w:unhideWhenUsed/>
    <w:rsid w:val="00DD2957"/>
    <w:pPr>
      <w:tabs>
        <w:tab w:val="center" w:pos="4536"/>
        <w:tab w:val="right" w:pos="9072"/>
      </w:tabs>
      <w:spacing w:after="0" w:line="240" w:lineRule="auto"/>
    </w:pPr>
  </w:style>
  <w:style w:type="character" w:customStyle="1" w:styleId="HeaderChar">
    <w:name w:val="Header Char"/>
    <w:basedOn w:val="DefaultParagraphFont"/>
    <w:link w:val="Header"/>
    <w:uiPriority w:val="99"/>
    <w:rsid w:val="00DD2957"/>
    <w:rPr>
      <w:rFonts w:ascii="Arial" w:eastAsia="Arial" w:hAnsi="Arial" w:cs="Times New Roman"/>
      <w:kern w:val="0"/>
      <w14:ligatures w14:val="none"/>
    </w:rPr>
  </w:style>
  <w:style w:type="paragraph" w:styleId="Footer">
    <w:name w:val="footer"/>
    <w:basedOn w:val="Normal"/>
    <w:link w:val="FooterChar"/>
    <w:uiPriority w:val="99"/>
    <w:unhideWhenUsed/>
    <w:rsid w:val="00DD2957"/>
    <w:pPr>
      <w:tabs>
        <w:tab w:val="center" w:pos="4536"/>
        <w:tab w:val="right" w:pos="9072"/>
      </w:tabs>
      <w:spacing w:after="0" w:line="240" w:lineRule="auto"/>
    </w:pPr>
  </w:style>
  <w:style w:type="character" w:customStyle="1" w:styleId="FooterChar">
    <w:name w:val="Footer Char"/>
    <w:basedOn w:val="DefaultParagraphFont"/>
    <w:link w:val="Footer"/>
    <w:uiPriority w:val="99"/>
    <w:rsid w:val="00DD2957"/>
    <w:rPr>
      <w:rFonts w:ascii="Arial" w:eastAsia="Arial" w:hAnsi="Arial" w:cs="Times New Roman"/>
      <w:kern w:val="0"/>
      <w14:ligatures w14:val="none"/>
    </w:rPr>
  </w:style>
  <w:style w:type="table" w:styleId="TableGrid">
    <w:name w:val="Table Grid"/>
    <w:basedOn w:val="TableNormal"/>
    <w:uiPriority w:val="39"/>
    <w:rsid w:val="00862423"/>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624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2423"/>
    <w:rPr>
      <w:rFonts w:ascii="Segoe UI" w:eastAsia="Arial" w:hAnsi="Segoe UI" w:cs="Segoe UI"/>
      <w:kern w:val="0"/>
      <w:sz w:val="18"/>
      <w:szCs w:val="18"/>
      <w14:ligatures w14:val="none"/>
    </w:rPr>
  </w:style>
  <w:style w:type="paragraph" w:styleId="CommentSubject">
    <w:name w:val="annotation subject"/>
    <w:basedOn w:val="CommentText"/>
    <w:next w:val="CommentText"/>
    <w:link w:val="CommentSubjectChar"/>
    <w:uiPriority w:val="99"/>
    <w:semiHidden/>
    <w:unhideWhenUsed/>
    <w:rsid w:val="00197774"/>
    <w:rPr>
      <w:b/>
      <w:bCs/>
    </w:rPr>
  </w:style>
  <w:style w:type="character" w:customStyle="1" w:styleId="CommentSubjectChar">
    <w:name w:val="Comment Subject Char"/>
    <w:basedOn w:val="CommentTextChar"/>
    <w:link w:val="CommentSubject"/>
    <w:uiPriority w:val="99"/>
    <w:semiHidden/>
    <w:rsid w:val="00197774"/>
    <w:rPr>
      <w:rFonts w:ascii="Arial" w:eastAsia="Arial" w:hAnsi="Arial" w:cs="Times New Roman"/>
      <w:b/>
      <w:bCs/>
      <w:kern w:val="0"/>
      <w:sz w:val="20"/>
      <w:szCs w:val="20"/>
      <w14:ligatures w14:val="none"/>
    </w:rPr>
  </w:style>
  <w:style w:type="character" w:customStyle="1" w:styleId="textpaperZchn">
    <w:name w:val="text paper Zchn"/>
    <w:basedOn w:val="DefaultParagraphFont"/>
    <w:link w:val="textpaper"/>
    <w:locked/>
    <w:rsid w:val="00D631B6"/>
    <w:rPr>
      <w:kern w:val="0"/>
      <w14:ligatures w14:val="none"/>
    </w:rPr>
  </w:style>
  <w:style w:type="paragraph" w:customStyle="1" w:styleId="textpaper">
    <w:name w:val="text paper"/>
    <w:basedOn w:val="Normal"/>
    <w:link w:val="textpaperZchn"/>
    <w:qFormat/>
    <w:rsid w:val="00D631B6"/>
    <w:pPr>
      <w:spacing w:after="0"/>
      <w:ind w:firstLine="709"/>
      <w:jc w:val="both"/>
    </w:pPr>
    <w:rPr>
      <w:rFonts w:asciiTheme="minorHAnsi" w:eastAsia="Times New Roman" w:hAnsiTheme="minorHAnsi" w:cstheme="minorBidi"/>
    </w:rPr>
  </w:style>
  <w:style w:type="paragraph" w:styleId="TOCHeading">
    <w:name w:val="TOC Heading"/>
    <w:basedOn w:val="Heading1"/>
    <w:next w:val="Normal"/>
    <w:uiPriority w:val="39"/>
    <w:unhideWhenUsed/>
    <w:qFormat/>
    <w:rsid w:val="00A8713F"/>
    <w:pPr>
      <w:keepNext/>
      <w:keepLines/>
      <w:spacing w:before="240" w:line="259" w:lineRule="auto"/>
      <w:jc w:val="left"/>
      <w:outlineLvl w:val="9"/>
    </w:pPr>
    <w:rPr>
      <w:rFonts w:asciiTheme="majorHAnsi" w:eastAsiaTheme="majorEastAsia" w:hAnsiTheme="majorHAnsi" w:cstheme="majorBidi"/>
      <w:b w:val="0"/>
      <w:color w:val="2F5496" w:themeColor="accent1" w:themeShade="BF"/>
      <w:kern w:val="0"/>
      <w:szCs w:val="32"/>
      <w:u w:val="none"/>
      <w:lang w:val="de-DE" w:eastAsia="de-DE"/>
      <w14:ligatures w14:val="none"/>
    </w:rPr>
  </w:style>
  <w:style w:type="paragraph" w:styleId="TOC1">
    <w:name w:val="toc 1"/>
    <w:basedOn w:val="Normal"/>
    <w:next w:val="Normal"/>
    <w:autoRedefine/>
    <w:uiPriority w:val="39"/>
    <w:unhideWhenUsed/>
    <w:rsid w:val="00A8713F"/>
    <w:pPr>
      <w:spacing w:after="100"/>
    </w:pPr>
  </w:style>
  <w:style w:type="paragraph" w:styleId="TOC2">
    <w:name w:val="toc 2"/>
    <w:basedOn w:val="Normal"/>
    <w:next w:val="Normal"/>
    <w:autoRedefine/>
    <w:uiPriority w:val="39"/>
    <w:unhideWhenUsed/>
    <w:rsid w:val="00A8713F"/>
    <w:pPr>
      <w:spacing w:after="100"/>
      <w:ind w:left="220"/>
    </w:pPr>
  </w:style>
  <w:style w:type="paragraph" w:styleId="TOC3">
    <w:name w:val="toc 3"/>
    <w:basedOn w:val="Normal"/>
    <w:next w:val="Normal"/>
    <w:autoRedefine/>
    <w:uiPriority w:val="39"/>
    <w:unhideWhenUsed/>
    <w:rsid w:val="00A8713F"/>
    <w:pPr>
      <w:spacing w:after="100"/>
      <w:ind w:left="440"/>
    </w:pPr>
  </w:style>
  <w:style w:type="character" w:styleId="Hyperlink">
    <w:name w:val="Hyperlink"/>
    <w:basedOn w:val="DefaultParagraphFont"/>
    <w:uiPriority w:val="99"/>
    <w:unhideWhenUsed/>
    <w:rsid w:val="00A8713F"/>
    <w:rPr>
      <w:color w:val="0563C1" w:themeColor="hyperlink"/>
      <w:u w:val="single"/>
    </w:rPr>
  </w:style>
  <w:style w:type="paragraph" w:styleId="Title">
    <w:name w:val="Title"/>
    <w:basedOn w:val="Normal"/>
    <w:next w:val="Normal"/>
    <w:link w:val="TitleChar"/>
    <w:uiPriority w:val="10"/>
    <w:qFormat/>
    <w:rsid w:val="00A8713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713F"/>
    <w:rPr>
      <w:rFonts w:asciiTheme="majorHAnsi" w:eastAsiaTheme="majorEastAsia" w:hAnsiTheme="majorHAnsi" w:cstheme="majorBidi"/>
      <w:spacing w:val="-10"/>
      <w:kern w:val="28"/>
      <w:sz w:val="56"/>
      <w:szCs w:val="56"/>
      <w14:ligatures w14:val="none"/>
    </w:rPr>
  </w:style>
  <w:style w:type="character" w:customStyle="1" w:styleId="Heading4Char">
    <w:name w:val="Heading 4 Char"/>
    <w:basedOn w:val="DefaultParagraphFont"/>
    <w:link w:val="Heading4"/>
    <w:uiPriority w:val="9"/>
    <w:rsid w:val="001D3D0F"/>
    <w:rPr>
      <w:rFonts w:ascii="Arial" w:eastAsia="Arial" w:hAnsi="Arial" w:cs="Arial"/>
      <w:b/>
      <w:bCs/>
      <w:i/>
      <w:iCs/>
      <w:kern w:val="0"/>
      <w:lang w:val="en-US"/>
      <w14:ligatures w14:val="none"/>
    </w:rPr>
  </w:style>
  <w:style w:type="character" w:customStyle="1" w:styleId="Heading5Char">
    <w:name w:val="Heading 5 Char"/>
    <w:basedOn w:val="DefaultParagraphFont"/>
    <w:link w:val="Heading5"/>
    <w:uiPriority w:val="9"/>
    <w:rsid w:val="001D3D0F"/>
    <w:rPr>
      <w:rFonts w:asciiTheme="majorHAnsi" w:eastAsiaTheme="majorEastAsia" w:hAnsiTheme="majorHAnsi" w:cstheme="majorBidi"/>
      <w:color w:val="2F5496" w:themeColor="accent1" w:themeShade="BF"/>
      <w:kern w:val="0"/>
      <w14:ligatures w14:val="none"/>
    </w:rPr>
  </w:style>
  <w:style w:type="paragraph" w:styleId="NoSpacing">
    <w:name w:val="No Spacing"/>
    <w:uiPriority w:val="1"/>
    <w:qFormat/>
    <w:rsid w:val="00CB1F7D"/>
    <w:rPr>
      <w:rFonts w:ascii="Arial" w:eastAsia="Arial" w:hAnsi="Arial" w:cs="Times New Roman"/>
      <w:kern w:val="0"/>
      <w14:ligatures w14: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kern w:val="2"/>
        <w:sz w:val="22"/>
        <w:szCs w:val="22"/>
        <w:lang w:val="de-DE" w:eastAsia="en-US" w:bidi="ar-SA"/>
        <w14:ligatures w14:val="standardContextua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0EEA"/>
    <w:pPr>
      <w:spacing w:after="200" w:line="480" w:lineRule="auto"/>
    </w:pPr>
    <w:rPr>
      <w:rFonts w:ascii="Arial" w:eastAsia="Arial" w:hAnsi="Arial" w:cs="Times New Roman"/>
      <w:kern w:val="0"/>
      <w14:ligatures w14:val="none"/>
    </w:rPr>
  </w:style>
  <w:style w:type="paragraph" w:styleId="Heading1">
    <w:name w:val="heading 1"/>
    <w:basedOn w:val="Normal"/>
    <w:next w:val="Normal"/>
    <w:link w:val="Heading1Char"/>
    <w:uiPriority w:val="9"/>
    <w:qFormat/>
    <w:rsid w:val="00C60EEA"/>
    <w:pPr>
      <w:spacing w:after="0" w:line="240" w:lineRule="auto"/>
      <w:jc w:val="center"/>
      <w:outlineLvl w:val="0"/>
    </w:pPr>
    <w:rPr>
      <w:rFonts w:eastAsia="Times New Roman" w:cs="Arial"/>
      <w:b/>
      <w:kern w:val="2"/>
      <w:sz w:val="32"/>
      <w:szCs w:val="28"/>
      <w:u w:val="single"/>
      <w:lang w:val="en-US"/>
      <w14:ligatures w14:val="standardContextual"/>
    </w:rPr>
  </w:style>
  <w:style w:type="paragraph" w:styleId="Heading2">
    <w:name w:val="heading 2"/>
    <w:basedOn w:val="Normal"/>
    <w:next w:val="Normal"/>
    <w:link w:val="Heading2Char"/>
    <w:autoRedefine/>
    <w:uiPriority w:val="9"/>
    <w:unhideWhenUsed/>
    <w:qFormat/>
    <w:rsid w:val="005241CA"/>
    <w:pPr>
      <w:suppressAutoHyphens/>
      <w:autoSpaceDN w:val="0"/>
      <w:spacing w:before="240" w:after="120" w:line="276" w:lineRule="auto"/>
      <w:textAlignment w:val="baseline"/>
      <w:outlineLvl w:val="1"/>
    </w:pPr>
    <w:rPr>
      <w:rFonts w:eastAsia="Calibri" w:cs="Arial"/>
      <w:b/>
      <w:kern w:val="2"/>
      <w:sz w:val="24"/>
      <w:u w:val="single"/>
      <w:lang w:val="en-US"/>
      <w14:ligatures w14:val="standardContextual"/>
    </w:rPr>
  </w:style>
  <w:style w:type="paragraph" w:styleId="Heading3">
    <w:name w:val="heading 3"/>
    <w:basedOn w:val="Normal"/>
    <w:next w:val="Normal"/>
    <w:link w:val="Heading3Char"/>
    <w:uiPriority w:val="9"/>
    <w:unhideWhenUsed/>
    <w:qFormat/>
    <w:rsid w:val="005241CA"/>
    <w:pPr>
      <w:spacing w:after="0"/>
      <w:outlineLvl w:val="2"/>
    </w:pPr>
    <w:rPr>
      <w:rFonts w:cs="Arial"/>
      <w:b/>
      <w:bCs/>
      <w:lang w:val="en-US"/>
    </w:rPr>
  </w:style>
  <w:style w:type="paragraph" w:styleId="Heading4">
    <w:name w:val="heading 4"/>
    <w:basedOn w:val="Heading3"/>
    <w:next w:val="Normal"/>
    <w:link w:val="Heading4Char"/>
    <w:uiPriority w:val="9"/>
    <w:unhideWhenUsed/>
    <w:qFormat/>
    <w:rsid w:val="001D3D0F"/>
    <w:pPr>
      <w:outlineLvl w:val="3"/>
    </w:pPr>
    <w:rPr>
      <w:i/>
      <w:iCs/>
    </w:rPr>
  </w:style>
  <w:style w:type="paragraph" w:styleId="Heading5">
    <w:name w:val="heading 5"/>
    <w:basedOn w:val="Normal"/>
    <w:next w:val="Normal"/>
    <w:link w:val="Heading5Char"/>
    <w:uiPriority w:val="9"/>
    <w:unhideWhenUsed/>
    <w:qFormat/>
    <w:rsid w:val="001D3D0F"/>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60EEA"/>
    <w:rPr>
      <w:rFonts w:ascii="Arial" w:hAnsi="Arial" w:cs="Arial"/>
      <w:b/>
      <w:sz w:val="32"/>
      <w:szCs w:val="28"/>
      <w:u w:val="single"/>
      <w:lang w:val="en-US"/>
    </w:rPr>
  </w:style>
  <w:style w:type="character" w:customStyle="1" w:styleId="Heading2Char">
    <w:name w:val="Heading 2 Char"/>
    <w:basedOn w:val="DefaultParagraphFont"/>
    <w:link w:val="Heading2"/>
    <w:uiPriority w:val="9"/>
    <w:rsid w:val="005241CA"/>
    <w:rPr>
      <w:rFonts w:ascii="Arial" w:eastAsia="Calibri" w:hAnsi="Arial" w:cs="Arial"/>
      <w:b/>
      <w:sz w:val="24"/>
      <w:u w:val="single"/>
      <w:lang w:val="en-US"/>
    </w:rPr>
  </w:style>
  <w:style w:type="character" w:customStyle="1" w:styleId="hwtze">
    <w:name w:val="hwtze"/>
    <w:basedOn w:val="DefaultParagraphFont"/>
    <w:rsid w:val="00C60EEA"/>
  </w:style>
  <w:style w:type="character" w:customStyle="1" w:styleId="rynqvb">
    <w:name w:val="rynqvb"/>
    <w:basedOn w:val="DefaultParagraphFont"/>
    <w:rsid w:val="00C60EEA"/>
  </w:style>
  <w:style w:type="character" w:styleId="CommentReference">
    <w:name w:val="annotation reference"/>
    <w:uiPriority w:val="99"/>
    <w:semiHidden/>
    <w:unhideWhenUsed/>
    <w:rsid w:val="00BF6A91"/>
    <w:rPr>
      <w:sz w:val="16"/>
      <w:szCs w:val="16"/>
    </w:rPr>
  </w:style>
  <w:style w:type="paragraph" w:styleId="CommentText">
    <w:name w:val="annotation text"/>
    <w:basedOn w:val="Normal"/>
    <w:link w:val="CommentTextChar"/>
    <w:uiPriority w:val="99"/>
    <w:unhideWhenUsed/>
    <w:rsid w:val="00BF6A91"/>
    <w:pPr>
      <w:spacing w:line="240" w:lineRule="auto"/>
    </w:pPr>
    <w:rPr>
      <w:sz w:val="20"/>
      <w:szCs w:val="20"/>
    </w:rPr>
  </w:style>
  <w:style w:type="character" w:customStyle="1" w:styleId="CommentTextChar">
    <w:name w:val="Comment Text Char"/>
    <w:basedOn w:val="DefaultParagraphFont"/>
    <w:link w:val="CommentText"/>
    <w:uiPriority w:val="99"/>
    <w:rsid w:val="00BF6A91"/>
    <w:rPr>
      <w:rFonts w:ascii="Arial" w:eastAsia="Arial" w:hAnsi="Arial" w:cs="Times New Roman"/>
      <w:kern w:val="0"/>
      <w:sz w:val="20"/>
      <w:szCs w:val="20"/>
      <w14:ligatures w14:val="none"/>
    </w:rPr>
  </w:style>
  <w:style w:type="paragraph" w:styleId="Revision">
    <w:name w:val="Revision"/>
    <w:hidden/>
    <w:uiPriority w:val="99"/>
    <w:semiHidden/>
    <w:rsid w:val="005241CA"/>
    <w:rPr>
      <w:rFonts w:ascii="Arial" w:eastAsia="Arial" w:hAnsi="Arial" w:cs="Times New Roman"/>
      <w:kern w:val="0"/>
      <w14:ligatures w14:val="none"/>
    </w:rPr>
  </w:style>
  <w:style w:type="character" w:customStyle="1" w:styleId="Heading3Char">
    <w:name w:val="Heading 3 Char"/>
    <w:basedOn w:val="DefaultParagraphFont"/>
    <w:link w:val="Heading3"/>
    <w:uiPriority w:val="9"/>
    <w:rsid w:val="005241CA"/>
    <w:rPr>
      <w:rFonts w:ascii="Arial" w:eastAsia="Arial" w:hAnsi="Arial" w:cs="Arial"/>
      <w:b/>
      <w:bCs/>
      <w:kern w:val="0"/>
      <w:lang w:val="en-US"/>
      <w14:ligatures w14:val="none"/>
    </w:rPr>
  </w:style>
  <w:style w:type="paragraph" w:styleId="ListParagraph">
    <w:name w:val="List Paragraph"/>
    <w:basedOn w:val="Normal"/>
    <w:uiPriority w:val="34"/>
    <w:qFormat/>
    <w:rsid w:val="005241CA"/>
    <w:pPr>
      <w:ind w:left="720"/>
      <w:contextualSpacing/>
    </w:pPr>
  </w:style>
  <w:style w:type="paragraph" w:styleId="Header">
    <w:name w:val="header"/>
    <w:basedOn w:val="Normal"/>
    <w:link w:val="HeaderChar"/>
    <w:uiPriority w:val="99"/>
    <w:unhideWhenUsed/>
    <w:rsid w:val="00DD2957"/>
    <w:pPr>
      <w:tabs>
        <w:tab w:val="center" w:pos="4536"/>
        <w:tab w:val="right" w:pos="9072"/>
      </w:tabs>
      <w:spacing w:after="0" w:line="240" w:lineRule="auto"/>
    </w:pPr>
  </w:style>
  <w:style w:type="character" w:customStyle="1" w:styleId="HeaderChar">
    <w:name w:val="Header Char"/>
    <w:basedOn w:val="DefaultParagraphFont"/>
    <w:link w:val="Header"/>
    <w:uiPriority w:val="99"/>
    <w:rsid w:val="00DD2957"/>
    <w:rPr>
      <w:rFonts w:ascii="Arial" w:eastAsia="Arial" w:hAnsi="Arial" w:cs="Times New Roman"/>
      <w:kern w:val="0"/>
      <w14:ligatures w14:val="none"/>
    </w:rPr>
  </w:style>
  <w:style w:type="paragraph" w:styleId="Footer">
    <w:name w:val="footer"/>
    <w:basedOn w:val="Normal"/>
    <w:link w:val="FooterChar"/>
    <w:uiPriority w:val="99"/>
    <w:unhideWhenUsed/>
    <w:rsid w:val="00DD2957"/>
    <w:pPr>
      <w:tabs>
        <w:tab w:val="center" w:pos="4536"/>
        <w:tab w:val="right" w:pos="9072"/>
      </w:tabs>
      <w:spacing w:after="0" w:line="240" w:lineRule="auto"/>
    </w:pPr>
  </w:style>
  <w:style w:type="character" w:customStyle="1" w:styleId="FooterChar">
    <w:name w:val="Footer Char"/>
    <w:basedOn w:val="DefaultParagraphFont"/>
    <w:link w:val="Footer"/>
    <w:uiPriority w:val="99"/>
    <w:rsid w:val="00DD2957"/>
    <w:rPr>
      <w:rFonts w:ascii="Arial" w:eastAsia="Arial" w:hAnsi="Arial" w:cs="Times New Roman"/>
      <w:kern w:val="0"/>
      <w14:ligatures w14:val="none"/>
    </w:rPr>
  </w:style>
  <w:style w:type="table" w:styleId="TableGrid">
    <w:name w:val="Table Grid"/>
    <w:basedOn w:val="TableNormal"/>
    <w:uiPriority w:val="39"/>
    <w:rsid w:val="00862423"/>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86242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62423"/>
    <w:rPr>
      <w:rFonts w:ascii="Segoe UI" w:eastAsia="Arial" w:hAnsi="Segoe UI" w:cs="Segoe UI"/>
      <w:kern w:val="0"/>
      <w:sz w:val="18"/>
      <w:szCs w:val="18"/>
      <w14:ligatures w14:val="none"/>
    </w:rPr>
  </w:style>
  <w:style w:type="paragraph" w:styleId="CommentSubject">
    <w:name w:val="annotation subject"/>
    <w:basedOn w:val="CommentText"/>
    <w:next w:val="CommentText"/>
    <w:link w:val="CommentSubjectChar"/>
    <w:uiPriority w:val="99"/>
    <w:semiHidden/>
    <w:unhideWhenUsed/>
    <w:rsid w:val="00197774"/>
    <w:rPr>
      <w:b/>
      <w:bCs/>
    </w:rPr>
  </w:style>
  <w:style w:type="character" w:customStyle="1" w:styleId="CommentSubjectChar">
    <w:name w:val="Comment Subject Char"/>
    <w:basedOn w:val="CommentTextChar"/>
    <w:link w:val="CommentSubject"/>
    <w:uiPriority w:val="99"/>
    <w:semiHidden/>
    <w:rsid w:val="00197774"/>
    <w:rPr>
      <w:rFonts w:ascii="Arial" w:eastAsia="Arial" w:hAnsi="Arial" w:cs="Times New Roman"/>
      <w:b/>
      <w:bCs/>
      <w:kern w:val="0"/>
      <w:sz w:val="20"/>
      <w:szCs w:val="20"/>
      <w14:ligatures w14:val="none"/>
    </w:rPr>
  </w:style>
  <w:style w:type="character" w:customStyle="1" w:styleId="textpaperZchn">
    <w:name w:val="text paper Zchn"/>
    <w:basedOn w:val="DefaultParagraphFont"/>
    <w:link w:val="textpaper"/>
    <w:locked/>
    <w:rsid w:val="00D631B6"/>
    <w:rPr>
      <w:kern w:val="0"/>
      <w14:ligatures w14:val="none"/>
    </w:rPr>
  </w:style>
  <w:style w:type="paragraph" w:customStyle="1" w:styleId="textpaper">
    <w:name w:val="text paper"/>
    <w:basedOn w:val="Normal"/>
    <w:link w:val="textpaperZchn"/>
    <w:qFormat/>
    <w:rsid w:val="00D631B6"/>
    <w:pPr>
      <w:spacing w:after="0"/>
      <w:ind w:firstLine="709"/>
      <w:jc w:val="both"/>
    </w:pPr>
    <w:rPr>
      <w:rFonts w:asciiTheme="minorHAnsi" w:eastAsia="Times New Roman" w:hAnsiTheme="minorHAnsi" w:cstheme="minorBidi"/>
    </w:rPr>
  </w:style>
  <w:style w:type="paragraph" w:styleId="TOCHeading">
    <w:name w:val="TOC Heading"/>
    <w:basedOn w:val="Heading1"/>
    <w:next w:val="Normal"/>
    <w:uiPriority w:val="39"/>
    <w:unhideWhenUsed/>
    <w:qFormat/>
    <w:rsid w:val="00A8713F"/>
    <w:pPr>
      <w:keepNext/>
      <w:keepLines/>
      <w:spacing w:before="240" w:line="259" w:lineRule="auto"/>
      <w:jc w:val="left"/>
      <w:outlineLvl w:val="9"/>
    </w:pPr>
    <w:rPr>
      <w:rFonts w:asciiTheme="majorHAnsi" w:eastAsiaTheme="majorEastAsia" w:hAnsiTheme="majorHAnsi" w:cstheme="majorBidi"/>
      <w:b w:val="0"/>
      <w:color w:val="2F5496" w:themeColor="accent1" w:themeShade="BF"/>
      <w:kern w:val="0"/>
      <w:szCs w:val="32"/>
      <w:u w:val="none"/>
      <w:lang w:val="de-DE" w:eastAsia="de-DE"/>
      <w14:ligatures w14:val="none"/>
    </w:rPr>
  </w:style>
  <w:style w:type="paragraph" w:styleId="TOC1">
    <w:name w:val="toc 1"/>
    <w:basedOn w:val="Normal"/>
    <w:next w:val="Normal"/>
    <w:autoRedefine/>
    <w:uiPriority w:val="39"/>
    <w:unhideWhenUsed/>
    <w:rsid w:val="00A8713F"/>
    <w:pPr>
      <w:spacing w:after="100"/>
    </w:pPr>
  </w:style>
  <w:style w:type="paragraph" w:styleId="TOC2">
    <w:name w:val="toc 2"/>
    <w:basedOn w:val="Normal"/>
    <w:next w:val="Normal"/>
    <w:autoRedefine/>
    <w:uiPriority w:val="39"/>
    <w:unhideWhenUsed/>
    <w:rsid w:val="00A8713F"/>
    <w:pPr>
      <w:spacing w:after="100"/>
      <w:ind w:left="220"/>
    </w:pPr>
  </w:style>
  <w:style w:type="paragraph" w:styleId="TOC3">
    <w:name w:val="toc 3"/>
    <w:basedOn w:val="Normal"/>
    <w:next w:val="Normal"/>
    <w:autoRedefine/>
    <w:uiPriority w:val="39"/>
    <w:unhideWhenUsed/>
    <w:rsid w:val="00A8713F"/>
    <w:pPr>
      <w:spacing w:after="100"/>
      <w:ind w:left="440"/>
    </w:pPr>
  </w:style>
  <w:style w:type="character" w:styleId="Hyperlink">
    <w:name w:val="Hyperlink"/>
    <w:basedOn w:val="DefaultParagraphFont"/>
    <w:uiPriority w:val="99"/>
    <w:unhideWhenUsed/>
    <w:rsid w:val="00A8713F"/>
    <w:rPr>
      <w:color w:val="0563C1" w:themeColor="hyperlink"/>
      <w:u w:val="single"/>
    </w:rPr>
  </w:style>
  <w:style w:type="paragraph" w:styleId="Title">
    <w:name w:val="Title"/>
    <w:basedOn w:val="Normal"/>
    <w:next w:val="Normal"/>
    <w:link w:val="TitleChar"/>
    <w:uiPriority w:val="10"/>
    <w:qFormat/>
    <w:rsid w:val="00A8713F"/>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8713F"/>
    <w:rPr>
      <w:rFonts w:asciiTheme="majorHAnsi" w:eastAsiaTheme="majorEastAsia" w:hAnsiTheme="majorHAnsi" w:cstheme="majorBidi"/>
      <w:spacing w:val="-10"/>
      <w:kern w:val="28"/>
      <w:sz w:val="56"/>
      <w:szCs w:val="56"/>
      <w14:ligatures w14:val="none"/>
    </w:rPr>
  </w:style>
  <w:style w:type="character" w:customStyle="1" w:styleId="Heading4Char">
    <w:name w:val="Heading 4 Char"/>
    <w:basedOn w:val="DefaultParagraphFont"/>
    <w:link w:val="Heading4"/>
    <w:uiPriority w:val="9"/>
    <w:rsid w:val="001D3D0F"/>
    <w:rPr>
      <w:rFonts w:ascii="Arial" w:eastAsia="Arial" w:hAnsi="Arial" w:cs="Arial"/>
      <w:b/>
      <w:bCs/>
      <w:i/>
      <w:iCs/>
      <w:kern w:val="0"/>
      <w:lang w:val="en-US"/>
      <w14:ligatures w14:val="none"/>
    </w:rPr>
  </w:style>
  <w:style w:type="character" w:customStyle="1" w:styleId="Heading5Char">
    <w:name w:val="Heading 5 Char"/>
    <w:basedOn w:val="DefaultParagraphFont"/>
    <w:link w:val="Heading5"/>
    <w:uiPriority w:val="9"/>
    <w:rsid w:val="001D3D0F"/>
    <w:rPr>
      <w:rFonts w:asciiTheme="majorHAnsi" w:eastAsiaTheme="majorEastAsia" w:hAnsiTheme="majorHAnsi" w:cstheme="majorBidi"/>
      <w:color w:val="2F5496" w:themeColor="accent1" w:themeShade="BF"/>
      <w:kern w:val="0"/>
      <w14:ligatures w14:val="none"/>
    </w:rPr>
  </w:style>
  <w:style w:type="paragraph" w:styleId="NoSpacing">
    <w:name w:val="No Spacing"/>
    <w:uiPriority w:val="1"/>
    <w:qFormat/>
    <w:rsid w:val="00CB1F7D"/>
    <w:rPr>
      <w:rFonts w:ascii="Arial" w:eastAsia="Arial" w:hAnsi="Arial"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18955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02F4AE-76B6-481E-8A63-D974F97506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7530</Words>
  <Characters>42925</Characters>
  <Application>Microsoft Office Word</Application>
  <DocSecurity>0</DocSecurity>
  <Lines>357</Lines>
  <Paragraphs>100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50355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Lara Ditrich</dc:creator>
  <cp:lastModifiedBy>Kritika</cp:lastModifiedBy>
  <cp:revision>2</cp:revision>
  <cp:lastPrinted>2025-03-12T08:21:00Z</cp:lastPrinted>
  <dcterms:created xsi:type="dcterms:W3CDTF">2025-03-28T06:09:00Z</dcterms:created>
  <dcterms:modified xsi:type="dcterms:W3CDTF">2025-03-28T06:09:00Z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24a227ce989712089fbe4ec5de7f179631e59442e89ba790cab898a0846620cd</vt:lpwstr>
  </property>
</Properties>
</file>