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33BC21" w14:textId="6228693D" w:rsidR="009234C4" w:rsidRDefault="009234C4" w:rsidP="009234C4">
      <w:pPr>
        <w:pStyle w:val="Literaturverzeichnis"/>
        <w:rPr>
          <w:b/>
          <w:sz w:val="24"/>
          <w:szCs w:val="24"/>
          <w:lang w:val="en-US"/>
        </w:rPr>
      </w:pPr>
      <w:r w:rsidRPr="00256B40">
        <w:rPr>
          <w:b/>
          <w:sz w:val="24"/>
          <w:szCs w:val="24"/>
          <w:lang w:val="en-US"/>
        </w:rPr>
        <w:t>Supplementary material</w:t>
      </w:r>
      <w:r>
        <w:rPr>
          <w:b/>
          <w:sz w:val="24"/>
          <w:szCs w:val="24"/>
          <w:lang w:val="en-US"/>
        </w:rPr>
        <w:t xml:space="preserve"> to Pataczek et al. </w:t>
      </w:r>
      <w:r w:rsidR="00005B7A">
        <w:rPr>
          <w:b/>
          <w:sz w:val="24"/>
          <w:szCs w:val="24"/>
          <w:lang w:val="en-US"/>
        </w:rPr>
        <w:t>“</w:t>
      </w:r>
      <w:r w:rsidR="00005B7A" w:rsidRPr="00005B7A">
        <w:rPr>
          <w:b/>
          <w:sz w:val="24"/>
          <w:szCs w:val="24"/>
          <w:lang w:val="en-US"/>
        </w:rPr>
        <w:t>Mungbean response to regulated deficit irrigation: A trade-off between productivity and adaptability?</w:t>
      </w:r>
      <w:r w:rsidR="00005B7A">
        <w:rPr>
          <w:b/>
          <w:sz w:val="24"/>
          <w:szCs w:val="24"/>
          <w:lang w:val="en-US"/>
        </w:rPr>
        <w:t>”</w:t>
      </w:r>
    </w:p>
    <w:p w14:paraId="5458A0FE" w14:textId="77777777" w:rsidR="009234C4" w:rsidRPr="009234C4" w:rsidRDefault="009234C4" w:rsidP="009234C4">
      <w:pPr>
        <w:rPr>
          <w:lang w:val="en-US"/>
        </w:rPr>
      </w:pPr>
    </w:p>
    <w:p w14:paraId="5AC4F97B" w14:textId="77777777" w:rsidR="009234C4" w:rsidRDefault="009234C4" w:rsidP="009234C4">
      <w:pPr>
        <w:pStyle w:val="Literaturverzeichnis"/>
      </w:pPr>
      <w:r>
        <w:rPr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FF5EDA" wp14:editId="63E6A470">
                <wp:simplePos x="0" y="0"/>
                <wp:positionH relativeFrom="column">
                  <wp:posOffset>765747</wp:posOffset>
                </wp:positionH>
                <wp:positionV relativeFrom="paragraph">
                  <wp:posOffset>1915814</wp:posOffset>
                </wp:positionV>
                <wp:extent cx="2725093" cy="0"/>
                <wp:effectExtent l="38100" t="76200" r="18415" b="9525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25093" cy="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<w:pict>
              <v:shapetype w14:anchorId="363AD34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60.3pt;margin-top:150.85pt;width:214.55pt;height:0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ltfxQEAAOUDAAAOAAAAZHJzL2Uyb0RvYy54bWysU02P0zAQvSPxHyzfadIivqKme+gCFwQr&#10;vu5ee5xYOLY1Nk3y7xk7bRbBrrRCXEaOZ96b98aT/dU0WHYCjMa7lm83NWfgpFfGdS3/9vXds9ec&#10;xSScEtY7aPkMkV8dnj7Zj6GBne+9VYCMSFxsxtDyPqXQVFWUPQwibnwAR0ntcRCJPrGrFIqR2Adb&#10;7er6ZTV6VAG9hBjp9npJ8kPh1xpk+qR1hMRsy0lbKhFLvM2xOuxF06EIvZFnGeIfVAzCOGq6Ul2L&#10;JNhPNH9RDUaij16njfRD5bU2EooHcrOt/3DzpRcBihcaTgzrmOL/o5UfT0d3gzSGMcQmhhvMLiaN&#10;A9PWhO/0psUXKWVTGdu8jg2mxCRd7l7tXtRvnnMmL7lqochUAWN6D35g+dDymFCYrk9H7xw9jseF&#10;Xpw+xEQiCHgBZLB1OfYg1FunWJoDbVBCI1xnYXm6JIy9P0dUGV7d+SqnNFtYqD+DZkaR/kVCWTk4&#10;WmQnQcuifmxzh8JClRmijbUrqC5jeRB0rs0wKGv4WOBaXTp6l1bgYJzH+7qm6SJVL/UX14vXbPvW&#10;q7m8chkH7VJxdt77vKy/fxf43d95+AUAAP//AwBQSwMEFAAGAAgAAAAhAFA1jZLeAAAACwEAAA8A&#10;AABkcnMvZG93bnJldi54bWxMj81OwzAQhO9IvIO1SNyo3ZT+EOJUFYILNwoS4ubESxw1XofYaQNP&#10;zyIhwW1ndzT7TbGdfCeOOMQ2kIb5TIFAqoNtqdHw8vxwtQERkyFrukCo4RMjbMvzs8LkNpzoCY/7&#10;1AgOoZgbDS6lPpcy1g69ibPQI/HtPQzeJJZDI+1gThzuO5kptZLetMQfnOnxzmF92I9ew1e1MNn9&#10;YffYbTwux1dau7ePQevLi2l3CyLhlP7M8IPP6FAyUxVGslF0rDO1YquGhZqvQbBjeX3DQ/W7kWUh&#10;/3covwEAAP//AwBQSwECLQAUAAYACAAAACEAtoM4kv4AAADhAQAAEwAAAAAAAAAAAAAAAAAAAAAA&#10;W0NvbnRlbnRfVHlwZXNdLnhtbFBLAQItABQABgAIAAAAIQA4/SH/1gAAAJQBAAALAAAAAAAAAAAA&#10;AAAAAC8BAABfcmVscy8ucmVsc1BLAQItABQABgAIAAAAIQB2OltfxQEAAOUDAAAOAAAAAAAAAAAA&#10;AAAAAC4CAABkcnMvZTJvRG9jLnhtbFBLAQItABQABgAIAAAAIQBQNY2S3gAAAAsBAAAPAAAAAAAA&#10;AAAAAAAAAB8EAABkcnMvZG93bnJldi54bWxQSwUGAAAAAAQABADzAAAAKgUAAAAA&#10;" strokecolor="black [3200]" strokeweight=".5pt">
                <v:stroke startarrow="block" endarrow="block" joinstyle="miter"/>
              </v:shape>
            </w:pict>
          </mc:Fallback>
        </mc:AlternateContent>
      </w:r>
      <w:r>
        <w:rPr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3F5553" wp14:editId="72B9158F">
                <wp:simplePos x="0" y="0"/>
                <wp:positionH relativeFrom="column">
                  <wp:posOffset>788676</wp:posOffset>
                </wp:positionH>
                <wp:positionV relativeFrom="paragraph">
                  <wp:posOffset>1979672</wp:posOffset>
                </wp:positionV>
                <wp:extent cx="2702460" cy="215900"/>
                <wp:effectExtent l="0" t="0" r="22225" b="1270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02460" cy="2159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BD2741" w14:textId="77777777" w:rsidR="009234C4" w:rsidRPr="00256B40" w:rsidRDefault="009234C4" w:rsidP="009234C4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256B40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1</w:t>
                            </w:r>
                            <w:r w:rsidRPr="00256B40">
                              <w:rPr>
                                <w:color w:val="000000" w:themeColor="text1"/>
                                <w:sz w:val="18"/>
                                <w:szCs w:val="18"/>
                                <w:vertAlign w:val="superscript"/>
                              </w:rPr>
                              <w:t>st</w:t>
                            </w:r>
                            <w:r w:rsidRPr="00256B40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56B40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period</w:t>
                            </w:r>
                            <w:proofErr w:type="spellEnd"/>
                            <w:r w:rsidRPr="00256B40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: 0-54 DAS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<w:pict>
              <v:rect w14:anchorId="223F5553" id="Rectangle 14" o:spid="_x0000_s1026" style="position:absolute;margin-left:62.1pt;margin-top:155.9pt;width:212.8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Lr/jgIAAJoFAAAOAAAAZHJzL2Uyb0RvYy54bWysVE1v2zAMvQ/YfxB0X21nSbsGdYqgRYcB&#10;RVusHXpWZCkWIIuapMTOfv0o+SNtV+wwLAeFMslH8onkxWXXaLIXziswJS1OckqE4VApsy3pj6eb&#10;T18o8YGZimkwoqQH4enl6uOHi9YuxQxq0JVwBEGMX7a2pHUIdpllnteiYf4ErDColOAaFvDqtlnl&#10;WIvojc5meX6ateAq64AL7/Hrda+kq4QvpeDhXkovAtElxdxCOl06N/HMVhdsuXXM1ooPabB/yKJh&#10;ymDQCeqaBUZ2Tv0B1SjuwIMMJxyaDKRUXKQasJoif1PNY82sSLUgOd5ONPn/B8vv9o/2wSENrfVL&#10;j2KsopOuif+YH+kSWYeJLNEFwvHj7CyfzU+RU466WbE4zxOb2dHbOh++CmhIFErq8DESR2x/6wNG&#10;RNPRJAbzoFV1o7ROl9gA4ko7smf4dJttEZ8KPV5ZaUPakp5+XuQJ+JUutdARIXTvICCeNgh7rD1J&#10;4aBFTEKb70ISVcVq+wCvs2KcCxOKXlWzSvTJLnL8jemOHin5BBiRJZY5YQ8Ao2UPMmL3VQ/20VWk&#10;rp6ch8r/5jx5pMhgwuTcKAPuvco0VjVE7u1HknpqIkuh23RoEsUNVIcHRxz04+Utv1H45LfMhwfm&#10;cJ6wS3BHhHs8pAZ8MhgkSmpwv977Hu2xzVFLSYvzWVL/c8ecoER/MzgA58V8Hgc6XeaLsxle3EvN&#10;5qXG7JorwD4qcBtZnsRoH/QoSgfNM66SdYyKKmY4xi4pD268XIV+b+Ay4mK9TmY4xJaFW/NoeQSP&#10;BMeWfuqembND3wecmDsYZ5kt37R/bxs9Dax3AaRKs3HkdaAeF0DqoWFZxQ3z8p6sjit19RsAAP//&#10;AwBQSwMEFAAGAAgAAAAhAGSjQ4viAAAACwEAAA8AAABkcnMvZG93bnJldi54bWxMj0FPwzAMhe9I&#10;/IfISNxY2tJNW2k6ARLiAJO2lYlr1pi2WuOUJtsKvx5zgpuf/fT8vXw52k6ccPCtIwXxJAKBVDnT&#10;Uq3grXy6mYPwQZPRnSNU8IUelsXlRa4z4860wdM21IJDyGdaQRNCn0npqwat9hPXI/Htww1WB5ZD&#10;Lc2gzxxuO5lE0Uxa3RJ/aHSPjw1Wh+3RKgjr8jM9uGi2e3lYP5ev7+Z7E1ZKXV+N93cgAo7hzwy/&#10;+IwOBTPt3ZGMFx3rJE3YquA2jrkDO6bpgoc9b9LpHGSRy/8dih8AAAD//wMAUEsBAi0AFAAGAAgA&#10;AAAhALaDOJL+AAAA4QEAABMAAAAAAAAAAAAAAAAAAAAAAFtDb250ZW50X1R5cGVzXS54bWxQSwEC&#10;LQAUAAYACAAAACEAOP0h/9YAAACUAQAACwAAAAAAAAAAAAAAAAAvAQAAX3JlbHMvLnJlbHNQSwEC&#10;LQAUAAYACAAAACEAL2i6/44CAACaBQAADgAAAAAAAAAAAAAAAAAuAgAAZHJzL2Uyb0RvYy54bWxQ&#10;SwECLQAUAAYACAAAACEAZKNDi+IAAAALAQAADwAAAAAAAAAAAAAAAADoBAAAZHJzL2Rvd25yZXYu&#10;eG1sUEsFBgAAAAAEAAQA8wAAAPcFAAAAAA==&#10;" fillcolor="white [3212]" strokecolor="black [3213]" strokeweight=".5pt">
                <v:textbox>
                  <w:txbxContent>
                    <w:p w14:paraId="15BD2741" w14:textId="77777777" w:rsidR="009234C4" w:rsidRPr="00256B40" w:rsidRDefault="009234C4" w:rsidP="009234C4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</w:rPr>
                      </w:pPr>
                      <w:r w:rsidRPr="00256B40">
                        <w:rPr>
                          <w:color w:val="000000" w:themeColor="text1"/>
                          <w:sz w:val="18"/>
                          <w:szCs w:val="18"/>
                        </w:rPr>
                        <w:t>1</w:t>
                      </w:r>
                      <w:r w:rsidRPr="00256B40">
                        <w:rPr>
                          <w:color w:val="000000" w:themeColor="text1"/>
                          <w:sz w:val="18"/>
                          <w:szCs w:val="18"/>
                          <w:vertAlign w:val="superscript"/>
                        </w:rPr>
                        <w:t>st</w:t>
                      </w:r>
                      <w:r w:rsidRPr="00256B40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period: 0-54 DAS</w:t>
                      </w:r>
                    </w:p>
                  </w:txbxContent>
                </v:textbox>
              </v:rect>
            </w:pict>
          </mc:Fallback>
        </mc:AlternateContent>
      </w:r>
      <w:r w:rsidRPr="00256B40">
        <w:rPr>
          <w:b/>
          <w:noProof/>
          <w:sz w:val="18"/>
          <w:szCs w:val="18"/>
          <w:lang w:eastAsia="de-D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7D08EF" wp14:editId="74CC8792">
                <wp:simplePos x="0" y="0"/>
                <wp:positionH relativeFrom="column">
                  <wp:posOffset>3522427</wp:posOffset>
                </wp:positionH>
                <wp:positionV relativeFrom="paragraph">
                  <wp:posOffset>1920340</wp:posOffset>
                </wp:positionV>
                <wp:extent cx="1358020" cy="0"/>
                <wp:effectExtent l="38100" t="76200" r="13970" b="9525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358020" cy="0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>
            <w:pict>
              <v:shape w14:anchorId="170B8AA6" id="Straight Arrow Connector 13" o:spid="_x0000_s1026" type="#_x0000_t32" style="position:absolute;margin-left:277.35pt;margin-top:151.2pt;width:106.95pt;height:0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UyEwgEAAOUDAAAOAAAAZHJzL2Uyb0RvYy54bWysU02P1DAMvSPxH6LemXYGgVbVdPYwC1wQ&#10;rIDlnk2cNiJfcsK0/fc46UwXwQqtVlysJPZ79rOd/fVkDTsBRu1dV203TcXACS+167vq7tv7V1cV&#10;i4k7yY130FUzxOr68PLFfgwt7PzgjQRkROJiO4auGlIKbV1HMYDlceMDOHIqj5YnumJfS+QjsVtT&#10;75rmbT16lAG9gBjp9WZxVofCrxSI9FmpCImZrqLaUrFY7H229WHP2x55GLQ4l8GfUYXl2lHSleqG&#10;J85+ov6LymqBPnqVNsLb2iulBRQNpGbb/KHm68ADFC3UnBjWNsX/Rys+nY7uFqkNY4htDLeYVUwK&#10;LVNGh+8006KLKmVTadu8tg2mxAQ9bl+/uWp21F1x8dULRaYKGNMH8JblQ1fFhFz3Qzp652g4Hhd6&#10;fvoYExVBwAsgg43LdgAu3znJ0hxogxJq7noDy+gS1+ZxH1FleP2gq5zSbGCh/gKKaZnrLwrLysHR&#10;IDtxWhb5Y5szFBaKzBCljVlBzb9B59gMg7KGTwWu0SWjd2kFWu08PpY1TZdS1RJ/Ub1ozbLvvZzL&#10;lEs7aJeKsvPe52X9/V7gD7/z8AsAAP//AwBQSwMEFAAGAAgAAAAhAGJy/W/eAAAACwEAAA8AAABk&#10;cnMvZG93bnJldi54bWxMj01LxDAQhu+C/yGM4M1N7W4/qE2XRfTizV1BvKXN2JRNJrVJd6u/3giC&#10;Hmfm4Z3nrbeLNeyEkx8cCbhdJcCQOqcG6gW8HB5vSmA+SFLSOEIBn+hh21xe1LJS7kzPeNqHnsUQ&#10;8pUUoEMYK859p9FKv3IjUry9u8nKEMep52qS5xhuDU+TJOdWDhQ/aDnivcbuuJ+tgK92LdOH4+7J&#10;lBaz+ZUK/fYxCXF9tezugAVcwh8MP/pRHZro1LqZlGdGQJZtiogKWCfpBlgkirzMgbW/G97U/H+H&#10;5hsAAP//AwBQSwECLQAUAAYACAAAACEAtoM4kv4AAADhAQAAEwAAAAAAAAAAAAAAAAAAAAAAW0Nv&#10;bnRlbnRfVHlwZXNdLnhtbFBLAQItABQABgAIAAAAIQA4/SH/1gAAAJQBAAALAAAAAAAAAAAAAAAA&#10;AC8BAABfcmVscy8ucmVsc1BLAQItABQABgAIAAAAIQCcfUyEwgEAAOUDAAAOAAAAAAAAAAAAAAAA&#10;AC4CAABkcnMvZTJvRG9jLnhtbFBLAQItABQABgAIAAAAIQBicv1v3gAAAAsBAAAPAAAAAAAAAAAA&#10;AAAAABwEAABkcnMvZG93bnJldi54bWxQSwUGAAAAAAQABADzAAAAJwUAAAAA&#10;" strokecolor="black [3200]" strokeweight=".5pt">
                <v:stroke startarrow="block" endarrow="block" joinstyle="miter"/>
              </v:shape>
            </w:pict>
          </mc:Fallback>
        </mc:AlternateContent>
      </w:r>
      <w:r>
        <w:rPr>
          <w:noProof/>
          <w:lang w:eastAsia="de-DE"/>
        </w:rPr>
        <w:drawing>
          <wp:inline distT="0" distB="0" distL="0" distR="0" wp14:anchorId="6579E891" wp14:editId="10DBFEAF">
            <wp:extent cx="5529263" cy="2795588"/>
            <wp:effectExtent l="0" t="0" r="0" b="508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51A3C610" w14:textId="75E6104A" w:rsidR="009234C4" w:rsidRDefault="009234C4" w:rsidP="009234C4">
      <w:pPr>
        <w:spacing w:line="240" w:lineRule="auto"/>
        <w:jc w:val="both"/>
        <w:rPr>
          <w:lang w:val="en-US"/>
        </w:rPr>
      </w:pPr>
      <w:r w:rsidRPr="00C24334">
        <w:rPr>
          <w:b/>
          <w:lang w:val="en-US"/>
        </w:rPr>
        <w:t>Fig</w:t>
      </w:r>
      <w:r w:rsidR="00005B7A">
        <w:rPr>
          <w:b/>
          <w:lang w:val="en-US"/>
        </w:rPr>
        <w:t>ure</w:t>
      </w:r>
      <w:r w:rsidRPr="00C24334">
        <w:rPr>
          <w:b/>
          <w:lang w:val="en-US"/>
        </w:rPr>
        <w:t xml:space="preserve"> S1</w:t>
      </w:r>
      <w:r w:rsidR="00005B7A">
        <w:rPr>
          <w:b/>
          <w:lang w:val="en-US"/>
        </w:rPr>
        <w:t>.</w:t>
      </w:r>
      <w:r w:rsidRPr="00C24334">
        <w:rPr>
          <w:b/>
          <w:lang w:val="en-US"/>
        </w:rPr>
        <w:t xml:space="preserve"> </w:t>
      </w:r>
      <w:r w:rsidRPr="001C128C">
        <w:rPr>
          <w:lang w:val="en-US"/>
        </w:rPr>
        <w:t>Daily mean values of</w:t>
      </w:r>
      <w:r w:rsidRPr="00C24334">
        <w:rPr>
          <w:b/>
          <w:lang w:val="en-US"/>
        </w:rPr>
        <w:t xml:space="preserve"> </w:t>
      </w:r>
      <w:r w:rsidRPr="00C24334">
        <w:rPr>
          <w:lang w:val="en-US"/>
        </w:rPr>
        <w:t xml:space="preserve">air temperature (°C), relative air humidity (%) and vapor-pressure deficit (kPa) during trial duration from sowing to peak flowering (first period: 0-54 days after sowing </w:t>
      </w:r>
      <w:r>
        <w:rPr>
          <w:rFonts w:cstheme="minorHAnsi"/>
          <w:lang w:val="en-US"/>
        </w:rPr>
        <w:t>[</w:t>
      </w:r>
      <w:r w:rsidRPr="00C24334">
        <w:rPr>
          <w:lang w:val="en-US"/>
        </w:rPr>
        <w:t>DAS</w:t>
      </w:r>
      <w:r>
        <w:rPr>
          <w:rFonts w:cstheme="minorHAnsi"/>
          <w:lang w:val="en-US"/>
        </w:rPr>
        <w:t>]</w:t>
      </w:r>
      <w:r w:rsidRPr="00C24334">
        <w:rPr>
          <w:lang w:val="en-US"/>
        </w:rPr>
        <w:t>) and from peak-flowering to final harvest (second period: 55-81 DAS) in the greenhouse at the University of Hohenheim in 2017</w:t>
      </w:r>
    </w:p>
    <w:p w14:paraId="7E73C1FB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3E292E55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4BA9FC69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2D113996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3444032F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36D74E9B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1B90936F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68072266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3043BEED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475D7428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1069B529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1837B60B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p w14:paraId="68FD9835" w14:textId="77777777" w:rsidR="009234C4" w:rsidRDefault="009234C4" w:rsidP="009234C4">
      <w:pPr>
        <w:spacing w:line="240" w:lineRule="auto"/>
        <w:jc w:val="both"/>
        <w:rPr>
          <w:lang w:val="en-US"/>
        </w:rPr>
      </w:pPr>
    </w:p>
    <w:tbl>
      <w:tblPr>
        <w:tblStyle w:val="EinfacheTabelle5"/>
        <w:tblpPr w:leftFromText="141" w:rightFromText="141" w:vertAnchor="text" w:horzAnchor="margin" w:tblpY="1309"/>
        <w:tblW w:w="8998" w:type="dxa"/>
        <w:tblLayout w:type="fixed"/>
        <w:tblLook w:val="04A0" w:firstRow="1" w:lastRow="0" w:firstColumn="1" w:lastColumn="0" w:noHBand="0" w:noVBand="1"/>
      </w:tblPr>
      <w:tblGrid>
        <w:gridCol w:w="1125"/>
        <w:gridCol w:w="860"/>
        <w:gridCol w:w="1134"/>
        <w:gridCol w:w="1134"/>
        <w:gridCol w:w="850"/>
        <w:gridCol w:w="851"/>
        <w:gridCol w:w="1134"/>
        <w:gridCol w:w="1134"/>
        <w:gridCol w:w="776"/>
      </w:tblGrid>
      <w:tr w:rsidR="009234C4" w:rsidRPr="00DF3214" w14:paraId="4FDE5655" w14:textId="77777777" w:rsidTr="0058654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125" w:type="dxa"/>
            <w:tcBorders>
              <w:top w:val="single" w:sz="12" w:space="0" w:color="auto"/>
              <w:bottom w:val="none" w:sz="0" w:space="0" w:color="auto"/>
            </w:tcBorders>
          </w:tcPr>
          <w:p w14:paraId="12F2409D" w14:textId="77777777" w:rsidR="009234C4" w:rsidRPr="00DF3214" w:rsidRDefault="009234C4" w:rsidP="00586540">
            <w:pPr>
              <w:spacing w:line="276" w:lineRule="auto"/>
              <w:rPr>
                <w:b/>
                <w:bCs/>
                <w:sz w:val="20"/>
                <w:szCs w:val="20"/>
                <w:lang w:val="en-US"/>
              </w:rPr>
            </w:pPr>
            <w:bookmarkStart w:id="0" w:name="_Hlk124520774"/>
          </w:p>
        </w:tc>
        <w:tc>
          <w:tcPr>
            <w:tcW w:w="7873" w:type="dxa"/>
            <w:gridSpan w:val="8"/>
            <w:tcBorders>
              <w:top w:val="single" w:sz="12" w:space="0" w:color="auto"/>
              <w:bottom w:val="none" w:sz="0" w:space="0" w:color="auto"/>
            </w:tcBorders>
          </w:tcPr>
          <w:p w14:paraId="72A5709E" w14:textId="77777777" w:rsidR="009234C4" w:rsidRPr="00402758" w:rsidRDefault="009234C4" w:rsidP="00586540">
            <w:pPr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i w:val="0"/>
                <w:sz w:val="20"/>
                <w:szCs w:val="20"/>
                <w:lang w:val="en-US"/>
              </w:rPr>
            </w:pPr>
            <w:r>
              <w:rPr>
                <w:b/>
                <w:bCs/>
                <w:i w:val="0"/>
                <w:sz w:val="20"/>
                <w:szCs w:val="20"/>
                <w:lang w:val="en-US"/>
              </w:rPr>
              <w:t>Abundance of BBCH codes</w:t>
            </w:r>
          </w:p>
        </w:tc>
      </w:tr>
      <w:tr w:rsidR="009234C4" w:rsidRPr="00DF3214" w14:paraId="1935CFB9" w14:textId="77777777" w:rsidTr="00586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5" w:type="dxa"/>
            <w:tcBorders>
              <w:bottom w:val="single" w:sz="4" w:space="0" w:color="auto"/>
            </w:tcBorders>
            <w:shd w:val="clear" w:color="auto" w:fill="auto"/>
          </w:tcPr>
          <w:p w14:paraId="1FA2DB50" w14:textId="77777777" w:rsidR="009234C4" w:rsidRPr="00DF3214" w:rsidRDefault="009234C4" w:rsidP="00586540">
            <w:pPr>
              <w:spacing w:line="276" w:lineRule="auto"/>
              <w:rPr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7873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45C45D23" w14:textId="77777777" w:rsidR="009234C4" w:rsidRPr="00054FCB" w:rsidRDefault="009234C4" w:rsidP="00586540">
            <w:pPr>
              <w:tabs>
                <w:tab w:val="left" w:pos="657"/>
              </w:tabs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  <w:lang w:val="en-US"/>
              </w:rPr>
            </w:pPr>
            <w:r w:rsidRPr="00054FCB">
              <w:rPr>
                <w:b/>
                <w:bCs/>
                <w:sz w:val="20"/>
                <w:szCs w:val="20"/>
                <w:lang w:val="en-US"/>
              </w:rPr>
              <w:t xml:space="preserve">                                   40 DAS                                                                                 48 DAS</w:t>
            </w:r>
          </w:p>
        </w:tc>
      </w:tr>
      <w:tr w:rsidR="009234C4" w:rsidRPr="00DF3214" w14:paraId="087DCA16" w14:textId="77777777" w:rsidTr="00586540">
        <w:trPr>
          <w:trHeight w:val="4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6EB50A" w14:textId="377CF781" w:rsidR="009234C4" w:rsidRPr="00341757" w:rsidRDefault="00493F95" w:rsidP="00586540">
            <w:pPr>
              <w:spacing w:line="276" w:lineRule="auto"/>
              <w:jc w:val="left"/>
              <w:rPr>
                <w:b/>
                <w:bCs/>
                <w:sz w:val="18"/>
                <w:szCs w:val="18"/>
                <w:lang w:val="en-US"/>
              </w:rPr>
            </w:pPr>
            <w:r>
              <w:rPr>
                <w:b/>
                <w:bCs/>
                <w:sz w:val="18"/>
                <w:szCs w:val="18"/>
                <w:lang w:val="en-US"/>
              </w:rPr>
              <w:t>Genotypes</w:t>
            </w:r>
          </w:p>
        </w:tc>
        <w:tc>
          <w:tcPr>
            <w:tcW w:w="8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240963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NM</w:t>
            </w:r>
            <w:r>
              <w:rPr>
                <w:b/>
                <w:i/>
                <w:sz w:val="18"/>
                <w:szCs w:val="18"/>
                <w:lang w:val="en-US"/>
              </w:rPr>
              <w:t xml:space="preserve"> </w:t>
            </w:r>
            <w:r w:rsidRPr="00341757">
              <w:rPr>
                <w:b/>
                <w:i/>
                <w:sz w:val="18"/>
                <w:szCs w:val="18"/>
                <w:lang w:val="en-US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B89031D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AVMU 1604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495BF6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AVMU 1635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9998C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KPS2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F647E02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NM</w:t>
            </w:r>
            <w:r>
              <w:rPr>
                <w:b/>
                <w:i/>
                <w:sz w:val="18"/>
                <w:szCs w:val="18"/>
                <w:lang w:val="en-US"/>
              </w:rPr>
              <w:t xml:space="preserve"> </w:t>
            </w:r>
            <w:r w:rsidRPr="00341757">
              <w:rPr>
                <w:b/>
                <w:i/>
                <w:sz w:val="18"/>
                <w:szCs w:val="18"/>
                <w:lang w:val="en-US"/>
              </w:rPr>
              <w:t>11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42DDA8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AVMU 1604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93E4215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AVMU 1635</w:t>
            </w:r>
          </w:p>
        </w:tc>
        <w:tc>
          <w:tcPr>
            <w:tcW w:w="7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7A077A" w14:textId="77777777" w:rsidR="009234C4" w:rsidRPr="00341757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sz w:val="18"/>
                <w:szCs w:val="18"/>
                <w:lang w:val="en-US"/>
              </w:rPr>
            </w:pPr>
            <w:r w:rsidRPr="00341757">
              <w:rPr>
                <w:b/>
                <w:i/>
                <w:sz w:val="18"/>
                <w:szCs w:val="18"/>
                <w:lang w:val="en-US"/>
              </w:rPr>
              <w:t>KPS2</w:t>
            </w:r>
          </w:p>
        </w:tc>
      </w:tr>
      <w:tr w:rsidR="009234C4" w:rsidRPr="00DF3214" w14:paraId="64F10AAA" w14:textId="77777777" w:rsidTr="00586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5" w:type="dxa"/>
            <w:tcBorders>
              <w:bottom w:val="single" w:sz="4" w:space="0" w:color="auto"/>
            </w:tcBorders>
            <w:shd w:val="clear" w:color="auto" w:fill="auto"/>
          </w:tcPr>
          <w:p w14:paraId="5CBE5DB8" w14:textId="77777777" w:rsidR="009234C4" w:rsidRDefault="009234C4" w:rsidP="00586540">
            <w:pPr>
              <w:spacing w:line="276" w:lineRule="auto"/>
              <w:jc w:val="left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RDI treatments</w:t>
            </w:r>
          </w:p>
          <w:p w14:paraId="0E1E50BC" w14:textId="77777777" w:rsidR="009234C4" w:rsidRPr="00DF3214" w:rsidRDefault="009234C4" w:rsidP="00586540">
            <w:pPr>
              <w:spacing w:line="276" w:lineRule="auto"/>
              <w:jc w:val="left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45%</w:t>
            </w:r>
          </w:p>
        </w:tc>
        <w:tc>
          <w:tcPr>
            <w:tcW w:w="860" w:type="dxa"/>
            <w:tcBorders>
              <w:bottom w:val="single" w:sz="4" w:space="0" w:color="auto"/>
            </w:tcBorders>
            <w:shd w:val="clear" w:color="auto" w:fill="auto"/>
          </w:tcPr>
          <w:p w14:paraId="3C0BFD8F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330B38CF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(2x)</w:t>
            </w:r>
          </w:p>
          <w:p w14:paraId="508F1937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(3x)</w:t>
            </w:r>
          </w:p>
          <w:p w14:paraId="1CC73FC7" w14:textId="77777777" w:rsidR="009234C4" w:rsidRPr="00C33BE2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(1x)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22E6853E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00926E19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16 (3x)</w:t>
            </w:r>
          </w:p>
          <w:p w14:paraId="0C966F01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(3x)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022D3C81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1C76D641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(3x)</w:t>
            </w:r>
          </w:p>
          <w:p w14:paraId="16062BFC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16 (2x)</w:t>
            </w:r>
          </w:p>
          <w:p w14:paraId="05D22367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(1x)</w:t>
            </w:r>
          </w:p>
        </w:tc>
        <w:tc>
          <w:tcPr>
            <w:tcW w:w="85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4CEC4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729D1B11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(4x)</w:t>
            </w:r>
          </w:p>
          <w:p w14:paraId="102445E0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(2x)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A996F06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4B45326A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(1x)</w:t>
            </w:r>
          </w:p>
          <w:p w14:paraId="38ABE24D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(1x)</w:t>
            </w:r>
          </w:p>
          <w:p w14:paraId="35157CFD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64 (1x)</w:t>
            </w:r>
          </w:p>
          <w:p w14:paraId="1468C7A9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 (3x)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12C05864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780BBE6E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(1x)</w:t>
            </w:r>
          </w:p>
          <w:p w14:paraId="75957473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(1x)</w:t>
            </w:r>
          </w:p>
          <w:p w14:paraId="01A14E9A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(1x)</w:t>
            </w:r>
          </w:p>
          <w:p w14:paraId="24510FF0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(2x)</w:t>
            </w:r>
          </w:p>
          <w:p w14:paraId="54DD212F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62 (1x)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424EF9DA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6AD40665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(3x)</w:t>
            </w:r>
          </w:p>
          <w:p w14:paraId="6306479A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(2x)</w:t>
            </w:r>
          </w:p>
          <w:p w14:paraId="02F5C2FB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(1x)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shd w:val="clear" w:color="auto" w:fill="auto"/>
          </w:tcPr>
          <w:p w14:paraId="2945B71B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</w:p>
          <w:p w14:paraId="728E48D2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(1x)</w:t>
            </w:r>
          </w:p>
          <w:p w14:paraId="578C921B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(2x)</w:t>
            </w:r>
          </w:p>
          <w:p w14:paraId="46CDEC5A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 (3x)</w:t>
            </w:r>
          </w:p>
        </w:tc>
      </w:tr>
      <w:tr w:rsidR="009234C4" w:rsidRPr="00DF3214" w14:paraId="31CAD586" w14:textId="77777777" w:rsidTr="00586540">
        <w:trPr>
          <w:trHeight w:val="2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E331106" w14:textId="77777777" w:rsidR="009234C4" w:rsidRPr="00DF3214" w:rsidRDefault="009234C4" w:rsidP="00586540">
            <w:pPr>
              <w:spacing w:line="276" w:lineRule="auto"/>
              <w:jc w:val="left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65%</w:t>
            </w:r>
          </w:p>
        </w:tc>
        <w:tc>
          <w:tcPr>
            <w:tcW w:w="8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20D0EB" w14:textId="77777777" w:rsidR="009234C4" w:rsidRPr="00C33BE2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(6x)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FBBAFB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(3x)</w:t>
            </w:r>
          </w:p>
          <w:p w14:paraId="3D4139CD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(3x)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A5348D0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(3x)</w:t>
            </w:r>
          </w:p>
          <w:p w14:paraId="381D1726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16 (2x)</w:t>
            </w:r>
          </w:p>
          <w:p w14:paraId="4F0DE080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(1x)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A6437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(1x)</w:t>
            </w:r>
          </w:p>
          <w:p w14:paraId="26938A64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(4x)</w:t>
            </w:r>
          </w:p>
          <w:p w14:paraId="0530F433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(1x)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2150226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 w:rsidRPr="0074465D">
              <w:rPr>
                <w:sz w:val="18"/>
                <w:szCs w:val="18"/>
                <w:lang w:val="en-US"/>
              </w:rPr>
              <w:t>59</w:t>
            </w:r>
            <w:r>
              <w:rPr>
                <w:sz w:val="18"/>
                <w:szCs w:val="18"/>
                <w:vertAlign w:val="superscript"/>
                <w:lang w:val="en-US"/>
              </w:rPr>
              <w:t xml:space="preserve"> </w:t>
            </w:r>
            <w:r>
              <w:rPr>
                <w:sz w:val="18"/>
                <w:szCs w:val="18"/>
                <w:lang w:val="en-US"/>
              </w:rPr>
              <w:t>(2x)</w:t>
            </w:r>
          </w:p>
          <w:p w14:paraId="3B00396E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(1x)</w:t>
            </w:r>
          </w:p>
          <w:p w14:paraId="12A811B2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(1x)</w:t>
            </w:r>
          </w:p>
          <w:p w14:paraId="54BBA03F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62 (1x)</w:t>
            </w:r>
          </w:p>
          <w:p w14:paraId="3CFF6EC6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 (1x)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496C43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(1x)</w:t>
            </w:r>
          </w:p>
          <w:p w14:paraId="51CB0102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(1x)</w:t>
            </w:r>
          </w:p>
          <w:p w14:paraId="73F28C2E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(2x)</w:t>
            </w:r>
          </w:p>
          <w:p w14:paraId="3AF8B47A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(2x)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307838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(3x)</w:t>
            </w:r>
          </w:p>
          <w:p w14:paraId="4880FC9F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(3x)</w:t>
            </w:r>
          </w:p>
        </w:tc>
        <w:tc>
          <w:tcPr>
            <w:tcW w:w="7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683868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(1x)</w:t>
            </w:r>
          </w:p>
          <w:p w14:paraId="14489CB0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(1x)</w:t>
            </w:r>
          </w:p>
          <w:p w14:paraId="40AFDA8A" w14:textId="77777777" w:rsidR="009234C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62 (1x)</w:t>
            </w:r>
          </w:p>
          <w:p w14:paraId="355FA85D" w14:textId="77777777" w:rsidR="009234C4" w:rsidRPr="00DF3214" w:rsidRDefault="009234C4" w:rsidP="00586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 (3x)</w:t>
            </w:r>
          </w:p>
        </w:tc>
      </w:tr>
      <w:tr w:rsidR="00992A44" w:rsidRPr="00DF3214" w14:paraId="34E4647E" w14:textId="77777777" w:rsidTr="00992A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D6E3212" w14:textId="77777777" w:rsidR="009234C4" w:rsidRPr="00DF3214" w:rsidRDefault="009234C4" w:rsidP="00586540">
            <w:pPr>
              <w:spacing w:line="276" w:lineRule="auto"/>
              <w:jc w:val="left"/>
              <w:rPr>
                <w:bCs/>
                <w:sz w:val="18"/>
                <w:szCs w:val="18"/>
                <w:lang w:val="en-US"/>
              </w:rPr>
            </w:pPr>
            <w:r>
              <w:rPr>
                <w:bCs/>
                <w:sz w:val="18"/>
                <w:szCs w:val="18"/>
                <w:lang w:val="en-US"/>
              </w:rPr>
              <w:t>80%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83C5D1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(6x)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489E45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(3x)</w:t>
            </w:r>
          </w:p>
          <w:p w14:paraId="3DEC9183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16 (3x)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971D44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15 (4x)</w:t>
            </w:r>
          </w:p>
          <w:p w14:paraId="3B4A88E7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16 (2x)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2DF88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51 (4x)</w:t>
            </w:r>
          </w:p>
          <w:p w14:paraId="12F6478A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(1x)</w:t>
            </w:r>
          </w:p>
          <w:p w14:paraId="0D233887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(1x)</w:t>
            </w:r>
          </w:p>
        </w:tc>
        <w:tc>
          <w:tcPr>
            <w:tcW w:w="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B3C39C9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(3x)</w:t>
            </w:r>
          </w:p>
          <w:p w14:paraId="708183F9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(1x)</w:t>
            </w:r>
          </w:p>
          <w:p w14:paraId="33B0CAE3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62 (1x)</w:t>
            </w:r>
          </w:p>
          <w:p w14:paraId="206441CE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 (1x)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3D3F6C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(1x)</w:t>
            </w:r>
          </w:p>
          <w:p w14:paraId="65B6E5ED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(3x)</w:t>
            </w:r>
          </w:p>
          <w:p w14:paraId="349FB12E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(2x)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5D03C1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55 (1x)</w:t>
            </w:r>
          </w:p>
          <w:p w14:paraId="2465FF59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59 (3x)</w:t>
            </w:r>
          </w:p>
          <w:p w14:paraId="7801B319" w14:textId="77777777" w:rsidR="009234C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60 (1x)</w:t>
            </w:r>
          </w:p>
          <w:p w14:paraId="7440C801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61 (1x)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445CD5D" w14:textId="77777777" w:rsidR="009234C4" w:rsidRPr="00DF3214" w:rsidRDefault="009234C4" w:rsidP="00586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69 (6x)</w:t>
            </w:r>
          </w:p>
        </w:tc>
      </w:tr>
    </w:tbl>
    <w:tbl>
      <w:tblPr>
        <w:tblStyle w:val="TabellemithellemGitternetz"/>
        <w:tblpPr w:leftFromText="141" w:rightFromText="141" w:vertAnchor="page" w:horzAnchor="margin" w:tblpY="8178"/>
        <w:tblW w:w="9072" w:type="dxa"/>
        <w:tblLayout w:type="fixed"/>
        <w:tblLook w:val="04A0" w:firstRow="1" w:lastRow="0" w:firstColumn="1" w:lastColumn="0" w:noHBand="0" w:noVBand="1"/>
      </w:tblPr>
      <w:tblGrid>
        <w:gridCol w:w="3686"/>
        <w:gridCol w:w="2138"/>
        <w:gridCol w:w="3248"/>
      </w:tblGrid>
      <w:tr w:rsidR="009234C4" w:rsidRPr="007B6356" w14:paraId="00C5A664" w14:textId="77777777" w:rsidTr="00586540">
        <w:trPr>
          <w:trHeight w:val="275"/>
        </w:trPr>
        <w:tc>
          <w:tcPr>
            <w:tcW w:w="3686" w:type="dxa"/>
            <w:noWrap/>
          </w:tcPr>
          <w:bookmarkEnd w:id="0"/>
          <w:p w14:paraId="38F00B6B" w14:textId="77777777" w:rsidR="009234C4" w:rsidRPr="00256B40" w:rsidRDefault="009234C4" w:rsidP="00586540">
            <w:pPr>
              <w:rPr>
                <w:sz w:val="20"/>
                <w:szCs w:val="20"/>
                <w:lang w:val="en-US"/>
              </w:rPr>
            </w:pPr>
            <w:r w:rsidRPr="00256B40">
              <w:rPr>
                <w:sz w:val="20"/>
                <w:szCs w:val="20"/>
                <w:lang w:val="en-US"/>
              </w:rPr>
              <w:t>15/16 = 5/6 leaves (2 full leaves, 3/4 trifoliates)</w:t>
            </w:r>
          </w:p>
        </w:tc>
        <w:tc>
          <w:tcPr>
            <w:tcW w:w="2138" w:type="dxa"/>
          </w:tcPr>
          <w:p w14:paraId="6BF2D2F2" w14:textId="77777777" w:rsidR="009234C4" w:rsidRPr="00256B40" w:rsidRDefault="009234C4" w:rsidP="00586540">
            <w:pPr>
              <w:rPr>
                <w:sz w:val="20"/>
                <w:szCs w:val="20"/>
                <w:lang w:val="en-US"/>
              </w:rPr>
            </w:pPr>
            <w:r w:rsidRPr="00256B40">
              <w:rPr>
                <w:sz w:val="20"/>
                <w:szCs w:val="20"/>
                <w:lang w:val="en-US"/>
              </w:rPr>
              <w:t>59 = First petals visible</w:t>
            </w:r>
          </w:p>
        </w:tc>
        <w:tc>
          <w:tcPr>
            <w:tcW w:w="3248" w:type="dxa"/>
          </w:tcPr>
          <w:p w14:paraId="5D938E44" w14:textId="77777777" w:rsidR="009234C4" w:rsidRPr="00256B40" w:rsidRDefault="009234C4" w:rsidP="00586540">
            <w:pPr>
              <w:rPr>
                <w:sz w:val="20"/>
                <w:szCs w:val="20"/>
                <w:lang w:val="en-US"/>
              </w:rPr>
            </w:pPr>
            <w:r w:rsidRPr="00256B40">
              <w:rPr>
                <w:sz w:val="20"/>
                <w:szCs w:val="20"/>
              </w:rPr>
              <w:t xml:space="preserve">64 = 40% </w:t>
            </w:r>
            <w:proofErr w:type="spellStart"/>
            <w:r w:rsidRPr="00256B40">
              <w:rPr>
                <w:sz w:val="20"/>
                <w:szCs w:val="20"/>
              </w:rPr>
              <w:t>of</w:t>
            </w:r>
            <w:proofErr w:type="spellEnd"/>
            <w:r w:rsidRPr="00256B40">
              <w:rPr>
                <w:sz w:val="20"/>
                <w:szCs w:val="20"/>
              </w:rPr>
              <w:t xml:space="preserve"> </w:t>
            </w:r>
            <w:proofErr w:type="spellStart"/>
            <w:r w:rsidRPr="00256B40">
              <w:rPr>
                <w:sz w:val="20"/>
                <w:szCs w:val="20"/>
              </w:rPr>
              <w:t>flowers</w:t>
            </w:r>
            <w:proofErr w:type="spellEnd"/>
            <w:r w:rsidRPr="00256B40">
              <w:rPr>
                <w:sz w:val="20"/>
                <w:szCs w:val="20"/>
              </w:rPr>
              <w:t xml:space="preserve"> open</w:t>
            </w:r>
          </w:p>
        </w:tc>
      </w:tr>
      <w:tr w:rsidR="009234C4" w:rsidRPr="00005B7A" w14:paraId="2ADDB840" w14:textId="77777777" w:rsidTr="00586540">
        <w:trPr>
          <w:trHeight w:val="275"/>
        </w:trPr>
        <w:tc>
          <w:tcPr>
            <w:tcW w:w="3686" w:type="dxa"/>
            <w:noWrap/>
          </w:tcPr>
          <w:p w14:paraId="398CFC15" w14:textId="77777777" w:rsidR="009234C4" w:rsidRPr="00256B40" w:rsidRDefault="009234C4" w:rsidP="00586540">
            <w:pPr>
              <w:rPr>
                <w:sz w:val="20"/>
                <w:szCs w:val="20"/>
              </w:rPr>
            </w:pPr>
            <w:r w:rsidRPr="00256B40">
              <w:rPr>
                <w:sz w:val="20"/>
                <w:szCs w:val="20"/>
              </w:rPr>
              <w:t xml:space="preserve">51 = First </w:t>
            </w:r>
            <w:proofErr w:type="spellStart"/>
            <w:r w:rsidRPr="00256B40">
              <w:rPr>
                <w:sz w:val="20"/>
                <w:szCs w:val="20"/>
              </w:rPr>
              <w:t>flower</w:t>
            </w:r>
            <w:proofErr w:type="spellEnd"/>
            <w:r w:rsidRPr="00256B40">
              <w:rPr>
                <w:sz w:val="20"/>
                <w:szCs w:val="20"/>
              </w:rPr>
              <w:t xml:space="preserve"> </w:t>
            </w:r>
            <w:proofErr w:type="spellStart"/>
            <w:r w:rsidRPr="00256B40">
              <w:rPr>
                <w:sz w:val="20"/>
                <w:szCs w:val="20"/>
              </w:rPr>
              <w:t>buds</w:t>
            </w:r>
            <w:proofErr w:type="spellEnd"/>
            <w:r w:rsidRPr="00256B40">
              <w:rPr>
                <w:sz w:val="20"/>
                <w:szCs w:val="20"/>
              </w:rPr>
              <w:t xml:space="preserve"> visible</w:t>
            </w:r>
          </w:p>
        </w:tc>
        <w:tc>
          <w:tcPr>
            <w:tcW w:w="2138" w:type="dxa"/>
          </w:tcPr>
          <w:p w14:paraId="70AF7C7B" w14:textId="77777777" w:rsidR="009234C4" w:rsidRPr="007B6356" w:rsidRDefault="009234C4" w:rsidP="00586540">
            <w:pPr>
              <w:rPr>
                <w:sz w:val="20"/>
                <w:szCs w:val="20"/>
              </w:rPr>
            </w:pPr>
            <w:r w:rsidRPr="007B6356">
              <w:rPr>
                <w:sz w:val="20"/>
                <w:szCs w:val="20"/>
                <w:lang w:val="en-US"/>
              </w:rPr>
              <w:t>60 = First flowers open</w:t>
            </w:r>
          </w:p>
        </w:tc>
        <w:tc>
          <w:tcPr>
            <w:tcW w:w="3248" w:type="dxa"/>
          </w:tcPr>
          <w:p w14:paraId="17477199" w14:textId="77777777" w:rsidR="009234C4" w:rsidRPr="007B6356" w:rsidRDefault="009234C4" w:rsidP="00586540">
            <w:pPr>
              <w:rPr>
                <w:sz w:val="20"/>
                <w:szCs w:val="20"/>
                <w:lang w:val="en-US"/>
              </w:rPr>
            </w:pPr>
            <w:r w:rsidRPr="007B6356">
              <w:rPr>
                <w:sz w:val="20"/>
                <w:szCs w:val="20"/>
                <w:lang w:val="en-US"/>
              </w:rPr>
              <w:t>65 = Full flowering: 50% of flowers open</w:t>
            </w:r>
          </w:p>
        </w:tc>
      </w:tr>
      <w:tr w:rsidR="009234C4" w:rsidRPr="00005B7A" w14:paraId="0729DC22" w14:textId="77777777" w:rsidTr="00586540">
        <w:trPr>
          <w:trHeight w:val="275"/>
        </w:trPr>
        <w:tc>
          <w:tcPr>
            <w:tcW w:w="3686" w:type="dxa"/>
            <w:noWrap/>
          </w:tcPr>
          <w:p w14:paraId="16F23589" w14:textId="77777777" w:rsidR="009234C4" w:rsidRPr="00256B40" w:rsidRDefault="009234C4" w:rsidP="00586540">
            <w:pPr>
              <w:rPr>
                <w:sz w:val="20"/>
                <w:szCs w:val="20"/>
              </w:rPr>
            </w:pPr>
            <w:r w:rsidRPr="00256B40">
              <w:rPr>
                <w:sz w:val="20"/>
                <w:szCs w:val="20"/>
              </w:rPr>
              <w:t xml:space="preserve">55 = First </w:t>
            </w:r>
            <w:proofErr w:type="spellStart"/>
            <w:r w:rsidRPr="00256B40">
              <w:rPr>
                <w:sz w:val="20"/>
                <w:szCs w:val="20"/>
              </w:rPr>
              <w:t>flower</w:t>
            </w:r>
            <w:proofErr w:type="spellEnd"/>
            <w:r w:rsidRPr="00256B40">
              <w:rPr>
                <w:sz w:val="20"/>
                <w:szCs w:val="20"/>
              </w:rPr>
              <w:t xml:space="preserve"> </w:t>
            </w:r>
            <w:proofErr w:type="spellStart"/>
            <w:r w:rsidRPr="00256B40">
              <w:rPr>
                <w:sz w:val="20"/>
                <w:szCs w:val="20"/>
              </w:rPr>
              <w:t>buds</w:t>
            </w:r>
            <w:proofErr w:type="spellEnd"/>
            <w:r w:rsidRPr="00256B40">
              <w:rPr>
                <w:sz w:val="20"/>
                <w:szCs w:val="20"/>
              </w:rPr>
              <w:t xml:space="preserve"> </w:t>
            </w:r>
            <w:proofErr w:type="spellStart"/>
            <w:r w:rsidRPr="00256B40">
              <w:rPr>
                <w:sz w:val="20"/>
                <w:szCs w:val="20"/>
              </w:rPr>
              <w:t>enlarged</w:t>
            </w:r>
            <w:proofErr w:type="spellEnd"/>
          </w:p>
        </w:tc>
        <w:tc>
          <w:tcPr>
            <w:tcW w:w="2138" w:type="dxa"/>
          </w:tcPr>
          <w:p w14:paraId="64FC8AC8" w14:textId="77777777" w:rsidR="009234C4" w:rsidRPr="007B6356" w:rsidRDefault="009234C4" w:rsidP="00586540">
            <w:pPr>
              <w:rPr>
                <w:sz w:val="20"/>
                <w:szCs w:val="20"/>
              </w:rPr>
            </w:pPr>
            <w:r w:rsidRPr="007B6356">
              <w:rPr>
                <w:sz w:val="20"/>
                <w:szCs w:val="20"/>
              </w:rPr>
              <w:t xml:space="preserve">61/62 = 10%/20% </w:t>
            </w:r>
            <w:proofErr w:type="spellStart"/>
            <w:r w:rsidRPr="007B6356">
              <w:rPr>
                <w:sz w:val="20"/>
                <w:szCs w:val="20"/>
              </w:rPr>
              <w:t>of</w:t>
            </w:r>
            <w:proofErr w:type="spellEnd"/>
            <w:r w:rsidRPr="007B6356">
              <w:rPr>
                <w:sz w:val="20"/>
                <w:szCs w:val="20"/>
              </w:rPr>
              <w:t xml:space="preserve"> </w:t>
            </w:r>
            <w:proofErr w:type="spellStart"/>
            <w:r w:rsidRPr="007B6356">
              <w:rPr>
                <w:sz w:val="20"/>
                <w:szCs w:val="20"/>
              </w:rPr>
              <w:t>flowers</w:t>
            </w:r>
            <w:proofErr w:type="spellEnd"/>
            <w:r w:rsidRPr="007B6356">
              <w:rPr>
                <w:sz w:val="20"/>
                <w:szCs w:val="20"/>
              </w:rPr>
              <w:t xml:space="preserve"> open</w:t>
            </w:r>
          </w:p>
        </w:tc>
        <w:tc>
          <w:tcPr>
            <w:tcW w:w="3248" w:type="dxa"/>
          </w:tcPr>
          <w:p w14:paraId="4764F578" w14:textId="77777777" w:rsidR="009234C4" w:rsidRPr="007B6356" w:rsidRDefault="009234C4" w:rsidP="00586540">
            <w:pPr>
              <w:rPr>
                <w:sz w:val="20"/>
                <w:szCs w:val="20"/>
                <w:lang w:val="en-US"/>
              </w:rPr>
            </w:pPr>
            <w:r w:rsidRPr="007B6356">
              <w:rPr>
                <w:sz w:val="20"/>
                <w:szCs w:val="20"/>
                <w:lang w:val="en-US"/>
              </w:rPr>
              <w:t>69 = Flowering finished, first pods visible</w:t>
            </w:r>
          </w:p>
        </w:tc>
      </w:tr>
    </w:tbl>
    <w:p w14:paraId="6BEEA82A" w14:textId="5728B748" w:rsidR="009234C4" w:rsidRDefault="009234C4" w:rsidP="009234C4">
      <w:pPr>
        <w:rPr>
          <w:lang w:val="en-US"/>
        </w:rPr>
      </w:pPr>
      <w:r w:rsidRPr="00C24334">
        <w:rPr>
          <w:b/>
          <w:lang w:val="en-US"/>
        </w:rPr>
        <w:t xml:space="preserve"> Table S1.</w:t>
      </w:r>
      <w:r w:rsidRPr="00C24334">
        <w:rPr>
          <w:lang w:val="en-US"/>
        </w:rPr>
        <w:t xml:space="preserve"> Abundance of BBCH codes (n=6) in a mungbean trial with four </w:t>
      </w:r>
      <w:r w:rsidR="00493F95">
        <w:rPr>
          <w:lang w:val="en-US"/>
        </w:rPr>
        <w:t>genotypes</w:t>
      </w:r>
      <w:r w:rsidRPr="00C24334">
        <w:rPr>
          <w:lang w:val="en-US"/>
        </w:rPr>
        <w:t xml:space="preserve"> (NM 11, AVMU 1604, AVMU 1635, KPS2) assessed 40 and 48 days after sowing in a greenhouse trial. Plants were</w:t>
      </w:r>
      <w:r>
        <w:rPr>
          <w:lang w:val="en-US"/>
        </w:rPr>
        <w:t xml:space="preserve"> </w:t>
      </w:r>
      <w:r w:rsidRPr="00C24334">
        <w:rPr>
          <w:lang w:val="en-US"/>
        </w:rPr>
        <w:t xml:space="preserve">exposed to three regulated deficit irrigation </w:t>
      </w:r>
      <w:r>
        <w:rPr>
          <w:lang w:val="en-US"/>
        </w:rPr>
        <w:t>treatments</w:t>
      </w:r>
      <w:r w:rsidRPr="00C24334">
        <w:rPr>
          <w:lang w:val="en-US"/>
        </w:rPr>
        <w:t xml:space="preserve">: 45% depletion of </w:t>
      </w:r>
      <w:r w:rsidRPr="00AD46C8">
        <w:rPr>
          <w:lang w:val="en-US"/>
        </w:rPr>
        <w:t xml:space="preserve">total available soil water </w:t>
      </w:r>
      <w:r w:rsidRPr="00C24334">
        <w:rPr>
          <w:lang w:val="en-US"/>
        </w:rPr>
        <w:t>(</w:t>
      </w:r>
      <w:r>
        <w:rPr>
          <w:lang w:val="en-US"/>
        </w:rPr>
        <w:t>T</w:t>
      </w:r>
      <w:r w:rsidRPr="00C24334">
        <w:rPr>
          <w:lang w:val="en-US"/>
        </w:rPr>
        <w:t xml:space="preserve">AW); 65% depletion of </w:t>
      </w:r>
      <w:r>
        <w:rPr>
          <w:lang w:val="en-US"/>
        </w:rPr>
        <w:t>T</w:t>
      </w:r>
      <w:r w:rsidRPr="00C24334">
        <w:rPr>
          <w:lang w:val="en-US"/>
        </w:rPr>
        <w:t xml:space="preserve">AW; 80% depletion of </w:t>
      </w:r>
      <w:r>
        <w:rPr>
          <w:lang w:val="en-US"/>
        </w:rPr>
        <w:t>T</w:t>
      </w:r>
      <w:r w:rsidRPr="00C24334">
        <w:rPr>
          <w:lang w:val="en-US"/>
        </w:rPr>
        <w:t>AW</w:t>
      </w:r>
    </w:p>
    <w:p w14:paraId="3DB64CB8" w14:textId="54605468" w:rsidR="009234C4" w:rsidRPr="00256B40" w:rsidRDefault="009234C4" w:rsidP="009234C4">
      <w:pPr>
        <w:spacing w:line="240" w:lineRule="auto"/>
        <w:jc w:val="both"/>
        <w:rPr>
          <w:sz w:val="18"/>
          <w:szCs w:val="18"/>
          <w:lang w:val="en-US"/>
        </w:rPr>
      </w:pPr>
    </w:p>
    <w:p w14:paraId="15A9F342" w14:textId="59B3089B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1CCD1355" w14:textId="17661E7E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6C8FBDE2" w14:textId="75326A5A" w:rsidR="009234C4" w:rsidRDefault="009234C4" w:rsidP="009234C4">
      <w:pPr>
        <w:spacing w:line="240" w:lineRule="auto"/>
        <w:jc w:val="both"/>
        <w:rPr>
          <w:b/>
          <w:lang w:val="en-US"/>
        </w:rPr>
      </w:pPr>
      <w:bookmarkStart w:id="1" w:name="_GoBack"/>
      <w:bookmarkEnd w:id="1"/>
    </w:p>
    <w:p w14:paraId="49A95B5D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2F4DB5C6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5688F60B" w14:textId="2F5D0064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2E279B4A" w14:textId="146EED18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1C39B977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4C6D6DE1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063E9BAE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7C0A2BB2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55DD60C6" w14:textId="77777777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06E8378B" w14:textId="5DB183EC" w:rsidR="009234C4" w:rsidRDefault="009234C4" w:rsidP="009234C4">
      <w:pPr>
        <w:spacing w:line="240" w:lineRule="auto"/>
        <w:jc w:val="both"/>
        <w:rPr>
          <w:b/>
          <w:lang w:val="en-US"/>
        </w:rPr>
      </w:pPr>
    </w:p>
    <w:p w14:paraId="13A5448D" w14:textId="77777777" w:rsidR="00240FB7" w:rsidRPr="009234C4" w:rsidRDefault="00240FB7">
      <w:pPr>
        <w:rPr>
          <w:lang w:val="en-US"/>
        </w:rPr>
      </w:pPr>
    </w:p>
    <w:sectPr w:rsidR="00240FB7" w:rsidRPr="009234C4" w:rsidSect="009C5401"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30C598" w14:textId="77777777" w:rsidR="003B2899" w:rsidRDefault="003B2899">
      <w:pPr>
        <w:spacing w:after="0" w:line="240" w:lineRule="auto"/>
      </w:pPr>
      <w:r>
        <w:separator/>
      </w:r>
    </w:p>
  </w:endnote>
  <w:endnote w:type="continuationSeparator" w:id="0">
    <w:p w14:paraId="6D3BF058" w14:textId="77777777" w:rsidR="003B2899" w:rsidRDefault="003B28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0409421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8C12B9" w14:textId="77777777" w:rsidR="00A2424E" w:rsidRDefault="00F96D4C">
        <w:pPr>
          <w:pStyle w:val="Fuzeil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4AB7388B" w14:textId="77777777" w:rsidR="00A2424E" w:rsidRDefault="00A2424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A203C8" w14:textId="77777777" w:rsidR="003B2899" w:rsidRDefault="003B2899">
      <w:pPr>
        <w:spacing w:after="0" w:line="240" w:lineRule="auto"/>
      </w:pPr>
      <w:r>
        <w:separator/>
      </w:r>
    </w:p>
  </w:footnote>
  <w:footnote w:type="continuationSeparator" w:id="0">
    <w:p w14:paraId="6E67FD41" w14:textId="77777777" w:rsidR="003B2899" w:rsidRDefault="003B289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4C4"/>
    <w:rsid w:val="00005B7A"/>
    <w:rsid w:val="000C725D"/>
    <w:rsid w:val="00240FB7"/>
    <w:rsid w:val="003B2899"/>
    <w:rsid w:val="00493F95"/>
    <w:rsid w:val="004F206B"/>
    <w:rsid w:val="00516E45"/>
    <w:rsid w:val="00535C53"/>
    <w:rsid w:val="00664503"/>
    <w:rsid w:val="00735DEC"/>
    <w:rsid w:val="007C7648"/>
    <w:rsid w:val="00830F33"/>
    <w:rsid w:val="00862EAF"/>
    <w:rsid w:val="008F6A5F"/>
    <w:rsid w:val="00917F60"/>
    <w:rsid w:val="009234C4"/>
    <w:rsid w:val="009677AE"/>
    <w:rsid w:val="00992A44"/>
    <w:rsid w:val="009C5401"/>
    <w:rsid w:val="00A2424E"/>
    <w:rsid w:val="00B42009"/>
    <w:rsid w:val="00B51896"/>
    <w:rsid w:val="00BC44A2"/>
    <w:rsid w:val="00C0005F"/>
    <w:rsid w:val="00C5463E"/>
    <w:rsid w:val="00EC1ECF"/>
    <w:rsid w:val="00EF5A51"/>
    <w:rsid w:val="00F96D4C"/>
    <w:rsid w:val="00FA3BC7"/>
    <w:rsid w:val="00FC6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28B6B"/>
  <w15:chartTrackingRefBased/>
  <w15:docId w15:val="{4C0D5D62-E5BE-48B2-A3F8-C433695BF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234C4"/>
    <w:rPr>
      <w:kern w:val="0"/>
      <w:lang w:val="de-DE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EinfacheTabelle5">
    <w:name w:val="Plain Table 5"/>
    <w:basedOn w:val="NormaleTabelle"/>
    <w:uiPriority w:val="45"/>
    <w:rsid w:val="009234C4"/>
    <w:pPr>
      <w:spacing w:after="0" w:line="240" w:lineRule="auto"/>
    </w:pPr>
    <w:rPr>
      <w:kern w:val="0"/>
      <w:lang w:val="de-DE"/>
      <w14:ligatures w14:val="none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Fuzeile">
    <w:name w:val="footer"/>
    <w:basedOn w:val="Standard"/>
    <w:link w:val="FuzeileZchn"/>
    <w:uiPriority w:val="99"/>
    <w:unhideWhenUsed/>
    <w:rsid w:val="009234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234C4"/>
    <w:rPr>
      <w:kern w:val="0"/>
      <w:lang w:val="de-DE"/>
      <w14:ligatures w14:val="none"/>
    </w:rPr>
  </w:style>
  <w:style w:type="paragraph" w:styleId="Literaturverzeichnis">
    <w:name w:val="Bibliography"/>
    <w:basedOn w:val="Standard"/>
    <w:next w:val="Standard"/>
    <w:uiPriority w:val="37"/>
    <w:unhideWhenUsed/>
    <w:rsid w:val="009234C4"/>
  </w:style>
  <w:style w:type="table" w:styleId="TabellemithellemGitternetz">
    <w:name w:val="Grid Table Light"/>
    <w:basedOn w:val="NormaleTabelle"/>
    <w:uiPriority w:val="40"/>
    <w:rsid w:val="009234C4"/>
    <w:pPr>
      <w:spacing w:after="0" w:line="240" w:lineRule="auto"/>
    </w:pPr>
    <w:rPr>
      <w:kern w:val="0"/>
      <w:lang w:val="de-DE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Zeilennummer">
    <w:name w:val="line number"/>
    <w:basedOn w:val="Absatz-Standardschriftart"/>
    <w:uiPriority w:val="99"/>
    <w:semiHidden/>
    <w:unhideWhenUsed/>
    <w:rsid w:val="009234C4"/>
  </w:style>
  <w:style w:type="paragraph" w:styleId="Kommentartext">
    <w:name w:val="annotation text"/>
    <w:basedOn w:val="Standard"/>
    <w:link w:val="KommentartextZchn"/>
    <w:uiPriority w:val="99"/>
    <w:unhideWhenUsed/>
    <w:rsid w:val="00862EA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62EAF"/>
    <w:rPr>
      <w:kern w:val="0"/>
      <w:sz w:val="20"/>
      <w:szCs w:val="20"/>
      <w:lang w:val="de-DE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62EAF"/>
    <w:rPr>
      <w:sz w:val="16"/>
      <w:szCs w:val="16"/>
    </w:rPr>
  </w:style>
  <w:style w:type="table" w:customStyle="1" w:styleId="PlainTable51">
    <w:name w:val="Plain Table 51"/>
    <w:basedOn w:val="NormaleTabelle"/>
    <w:next w:val="EinfacheTabelle5"/>
    <w:uiPriority w:val="45"/>
    <w:rsid w:val="00862EAF"/>
    <w:pPr>
      <w:spacing w:after="0" w:line="240" w:lineRule="auto"/>
    </w:pPr>
    <w:rPr>
      <w:kern w:val="0"/>
      <w:lang w:val="de-DE"/>
      <w14:ligatures w14:val="none"/>
    </w:rPr>
    <w:tblPr>
      <w:tblStyleRowBandSize w:val="1"/>
      <w:tblStyleColBandSize w:val="1"/>
      <w:tblInd w:w="0" w:type="nil"/>
    </w:tblPr>
    <w:tblStylePr w:type="firstRow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 w:hint="default"/>
        <w:i/>
        <w:iCs/>
        <w:sz w:val="26"/>
        <w:szCs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erarbeitung">
    <w:name w:val="Revision"/>
    <w:hidden/>
    <w:uiPriority w:val="99"/>
    <w:semiHidden/>
    <w:rsid w:val="00C5463E"/>
    <w:pPr>
      <w:spacing w:after="0" w:line="240" w:lineRule="auto"/>
    </w:pPr>
    <w:rPr>
      <w:kern w:val="0"/>
      <w:lang w:val="de-DE"/>
      <w14:ligatures w14:val="non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5B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5B7A"/>
    <w:rPr>
      <w:rFonts w:ascii="Segoe UI" w:hAnsi="Segoe UI" w:cs="Segoe UI"/>
      <w:kern w:val="0"/>
      <w:sz w:val="18"/>
      <w:szCs w:val="18"/>
      <w:lang w:val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'Main-trial'!$K$3</c:f>
              <c:strCache>
                <c:ptCount val="1"/>
                <c:pt idx="0">
                  <c:v>Temperature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'Main-trial'!$J$4:$J$85</c:f>
              <c:numCache>
                <c:formatCode>0</c:formatCode>
                <c:ptCount val="82"/>
                <c:pt idx="1">
                  <c:v>1</c:v>
                </c:pt>
                <c:pt idx="7">
                  <c:v>7</c:v>
                </c:pt>
                <c:pt idx="14">
                  <c:v>14</c:v>
                </c:pt>
                <c:pt idx="21">
                  <c:v>21</c:v>
                </c:pt>
                <c:pt idx="28">
                  <c:v>28</c:v>
                </c:pt>
                <c:pt idx="35">
                  <c:v>35</c:v>
                </c:pt>
                <c:pt idx="42">
                  <c:v>42</c:v>
                </c:pt>
                <c:pt idx="49">
                  <c:v>49</c:v>
                </c:pt>
                <c:pt idx="56">
                  <c:v>56</c:v>
                </c:pt>
                <c:pt idx="63">
                  <c:v>63</c:v>
                </c:pt>
                <c:pt idx="70">
                  <c:v>70</c:v>
                </c:pt>
                <c:pt idx="77">
                  <c:v>77</c:v>
                </c:pt>
              </c:numCache>
            </c:numRef>
          </c:cat>
          <c:val>
            <c:numRef>
              <c:f>'Main-trial'!$K$4:$K$85</c:f>
              <c:numCache>
                <c:formatCode>0.0</c:formatCode>
                <c:ptCount val="82"/>
                <c:pt idx="0">
                  <c:v>25.975999999999999</c:v>
                </c:pt>
                <c:pt idx="1">
                  <c:v>25.975999999999999</c:v>
                </c:pt>
                <c:pt idx="2">
                  <c:v>24.576000000000001</c:v>
                </c:pt>
                <c:pt idx="3">
                  <c:v>25.616999999999997</c:v>
                </c:pt>
                <c:pt idx="4">
                  <c:v>28.340499999999999</c:v>
                </c:pt>
                <c:pt idx="5">
                  <c:v>31.613499999999998</c:v>
                </c:pt>
                <c:pt idx="6">
                  <c:v>30.299500000000002</c:v>
                </c:pt>
                <c:pt idx="7">
                  <c:v>31.854999999999997</c:v>
                </c:pt>
                <c:pt idx="8">
                  <c:v>32.761499999999998</c:v>
                </c:pt>
                <c:pt idx="9">
                  <c:v>28.2835</c:v>
                </c:pt>
                <c:pt idx="10">
                  <c:v>31.063499999999998</c:v>
                </c:pt>
                <c:pt idx="11">
                  <c:v>31.634999999999998</c:v>
                </c:pt>
                <c:pt idx="12">
                  <c:v>31.201000000000001</c:v>
                </c:pt>
                <c:pt idx="13">
                  <c:v>22.490499999999997</c:v>
                </c:pt>
                <c:pt idx="14">
                  <c:v>20.654</c:v>
                </c:pt>
                <c:pt idx="15">
                  <c:v>21.901499999999999</c:v>
                </c:pt>
                <c:pt idx="16">
                  <c:v>23</c:v>
                </c:pt>
                <c:pt idx="17">
                  <c:v>23.584000000000003</c:v>
                </c:pt>
                <c:pt idx="18">
                  <c:v>25.884499999999999</c:v>
                </c:pt>
                <c:pt idx="19">
                  <c:v>26.994999999999997</c:v>
                </c:pt>
                <c:pt idx="20">
                  <c:v>23.101999999999997</c:v>
                </c:pt>
                <c:pt idx="21">
                  <c:v>22.416</c:v>
                </c:pt>
                <c:pt idx="22">
                  <c:v>19.746000000000002</c:v>
                </c:pt>
                <c:pt idx="23">
                  <c:v>24.1675</c:v>
                </c:pt>
                <c:pt idx="24">
                  <c:v>22.454999999999998</c:v>
                </c:pt>
                <c:pt idx="25">
                  <c:v>23.4145</c:v>
                </c:pt>
                <c:pt idx="26">
                  <c:v>27.538</c:v>
                </c:pt>
                <c:pt idx="27">
                  <c:v>25.916499999999999</c:v>
                </c:pt>
                <c:pt idx="28">
                  <c:v>33.115499999999997</c:v>
                </c:pt>
                <c:pt idx="29">
                  <c:v>23.321000000000002</c:v>
                </c:pt>
                <c:pt idx="30">
                  <c:v>24.25</c:v>
                </c:pt>
                <c:pt idx="31">
                  <c:v>22.168500000000002</c:v>
                </c:pt>
                <c:pt idx="32">
                  <c:v>20.393000000000001</c:v>
                </c:pt>
                <c:pt idx="33">
                  <c:v>23.254000000000001</c:v>
                </c:pt>
                <c:pt idx="34">
                  <c:v>28.695500000000003</c:v>
                </c:pt>
                <c:pt idx="35">
                  <c:v>29.6935</c:v>
                </c:pt>
                <c:pt idx="36">
                  <c:v>29.8825</c:v>
                </c:pt>
                <c:pt idx="37">
                  <c:v>26.514500000000002</c:v>
                </c:pt>
                <c:pt idx="38">
                  <c:v>28.3675</c:v>
                </c:pt>
                <c:pt idx="39">
                  <c:v>28.828499999999998</c:v>
                </c:pt>
                <c:pt idx="40">
                  <c:v>28.507999999999999</c:v>
                </c:pt>
                <c:pt idx="41">
                  <c:v>27.682000000000002</c:v>
                </c:pt>
                <c:pt idx="42">
                  <c:v>27.741</c:v>
                </c:pt>
                <c:pt idx="43">
                  <c:v>28.408999999999999</c:v>
                </c:pt>
                <c:pt idx="44">
                  <c:v>28.555500000000002</c:v>
                </c:pt>
                <c:pt idx="45">
                  <c:v>25.670499999999997</c:v>
                </c:pt>
                <c:pt idx="46">
                  <c:v>26.777999999999999</c:v>
                </c:pt>
                <c:pt idx="47">
                  <c:v>25.012499999999999</c:v>
                </c:pt>
                <c:pt idx="48">
                  <c:v>28.198499999999999</c:v>
                </c:pt>
                <c:pt idx="49">
                  <c:v>25.605999999999998</c:v>
                </c:pt>
                <c:pt idx="50">
                  <c:v>25.841499999999996</c:v>
                </c:pt>
                <c:pt idx="51">
                  <c:v>24.7075</c:v>
                </c:pt>
                <c:pt idx="52">
                  <c:v>24.539000000000001</c:v>
                </c:pt>
                <c:pt idx="53">
                  <c:v>24.413499999999999</c:v>
                </c:pt>
                <c:pt idx="54">
                  <c:v>28.391500000000001</c:v>
                </c:pt>
                <c:pt idx="55">
                  <c:v>27.576500000000003</c:v>
                </c:pt>
                <c:pt idx="56">
                  <c:v>29.662999999999997</c:v>
                </c:pt>
                <c:pt idx="57">
                  <c:v>29.674500000000002</c:v>
                </c:pt>
                <c:pt idx="58">
                  <c:v>29.491500000000002</c:v>
                </c:pt>
                <c:pt idx="59">
                  <c:v>29.448</c:v>
                </c:pt>
                <c:pt idx="60">
                  <c:v>29.773</c:v>
                </c:pt>
                <c:pt idx="61">
                  <c:v>29.500500000000002</c:v>
                </c:pt>
                <c:pt idx="62">
                  <c:v>26.9665</c:v>
                </c:pt>
                <c:pt idx="63">
                  <c:v>25.7865</c:v>
                </c:pt>
                <c:pt idx="64">
                  <c:v>28.1495</c:v>
                </c:pt>
                <c:pt idx="65">
                  <c:v>28.067</c:v>
                </c:pt>
                <c:pt idx="66">
                  <c:v>25.3125</c:v>
                </c:pt>
                <c:pt idx="67">
                  <c:v>25.884999999999998</c:v>
                </c:pt>
                <c:pt idx="68">
                  <c:v>28.917999999999999</c:v>
                </c:pt>
                <c:pt idx="69">
                  <c:v>29.281500000000001</c:v>
                </c:pt>
                <c:pt idx="70">
                  <c:v>27.494499999999999</c:v>
                </c:pt>
                <c:pt idx="71">
                  <c:v>24.599499999999999</c:v>
                </c:pt>
                <c:pt idx="72">
                  <c:v>23.5945</c:v>
                </c:pt>
                <c:pt idx="73">
                  <c:v>24.662500000000001</c:v>
                </c:pt>
                <c:pt idx="74">
                  <c:v>27.525000000000002</c:v>
                </c:pt>
                <c:pt idx="75">
                  <c:v>24.627499999999998</c:v>
                </c:pt>
                <c:pt idx="76">
                  <c:v>25.457499999999996</c:v>
                </c:pt>
                <c:pt idx="77">
                  <c:v>24.871000000000002</c:v>
                </c:pt>
                <c:pt idx="78">
                  <c:v>27.139500000000002</c:v>
                </c:pt>
                <c:pt idx="79">
                  <c:v>23.0425</c:v>
                </c:pt>
                <c:pt idx="80">
                  <c:v>23.206499999999998</c:v>
                </c:pt>
                <c:pt idx="81">
                  <c:v>23.2895</c:v>
                </c:pt>
              </c:numCache>
            </c:numRef>
          </c:val>
          <c:smooth val="0"/>
          <c:extLst xmlns="http://schemas.openxmlformats.org/drawingml/2006/chart">
            <c:ext xmlns:c16="http://schemas.microsoft.com/office/drawing/2014/chart" uri="{C3380CC4-5D6E-409C-BE32-E72D297353CC}">
              <c16:uniqueId val="{00000000-6094-46BE-9159-E6BBD13005D1}"/>
            </c:ext>
          </c:extLst>
        </c:ser>
        <c:ser>
          <c:idx val="1"/>
          <c:order val="1"/>
          <c:tx>
            <c:strRef>
              <c:f>'Main-trial'!$L$3</c:f>
              <c:strCache>
                <c:ptCount val="1"/>
                <c:pt idx="0">
                  <c:v>Relative humidity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'Main-trial'!$J$4:$J$85</c:f>
              <c:numCache>
                <c:formatCode>0</c:formatCode>
                <c:ptCount val="82"/>
                <c:pt idx="1">
                  <c:v>1</c:v>
                </c:pt>
                <c:pt idx="7">
                  <c:v>7</c:v>
                </c:pt>
                <c:pt idx="14">
                  <c:v>14</c:v>
                </c:pt>
                <c:pt idx="21">
                  <c:v>21</c:v>
                </c:pt>
                <c:pt idx="28">
                  <c:v>28</c:v>
                </c:pt>
                <c:pt idx="35">
                  <c:v>35</c:v>
                </c:pt>
                <c:pt idx="42">
                  <c:v>42</c:v>
                </c:pt>
                <c:pt idx="49">
                  <c:v>49</c:v>
                </c:pt>
                <c:pt idx="56">
                  <c:v>56</c:v>
                </c:pt>
                <c:pt idx="63">
                  <c:v>63</c:v>
                </c:pt>
                <c:pt idx="70">
                  <c:v>70</c:v>
                </c:pt>
                <c:pt idx="77">
                  <c:v>77</c:v>
                </c:pt>
              </c:numCache>
            </c:numRef>
          </c:cat>
          <c:val>
            <c:numRef>
              <c:f>'Main-trial'!$L$4:$L$85</c:f>
              <c:numCache>
                <c:formatCode>0.0</c:formatCode>
                <c:ptCount val="82"/>
                <c:pt idx="0">
                  <c:v>43.650999999999996</c:v>
                </c:pt>
                <c:pt idx="1">
                  <c:v>43.650999999999996</c:v>
                </c:pt>
                <c:pt idx="2">
                  <c:v>46.720500000000001</c:v>
                </c:pt>
                <c:pt idx="3">
                  <c:v>45.464500000000001</c:v>
                </c:pt>
                <c:pt idx="4">
                  <c:v>43.645499999999998</c:v>
                </c:pt>
                <c:pt idx="5">
                  <c:v>44.06</c:v>
                </c:pt>
                <c:pt idx="6">
                  <c:v>49.872</c:v>
                </c:pt>
                <c:pt idx="7">
                  <c:v>50.858999999999995</c:v>
                </c:pt>
                <c:pt idx="8">
                  <c:v>48.439</c:v>
                </c:pt>
                <c:pt idx="9">
                  <c:v>58.613</c:v>
                </c:pt>
                <c:pt idx="10">
                  <c:v>51.610500000000002</c:v>
                </c:pt>
                <c:pt idx="11">
                  <c:v>48.498000000000005</c:v>
                </c:pt>
                <c:pt idx="12">
                  <c:v>49.285000000000004</c:v>
                </c:pt>
                <c:pt idx="13">
                  <c:v>69.075999999999993</c:v>
                </c:pt>
                <c:pt idx="14">
                  <c:v>65.763500000000008</c:v>
                </c:pt>
                <c:pt idx="15">
                  <c:v>56.189500000000002</c:v>
                </c:pt>
                <c:pt idx="16">
                  <c:v>49.179499999999997</c:v>
                </c:pt>
                <c:pt idx="17">
                  <c:v>48.170999999999999</c:v>
                </c:pt>
                <c:pt idx="18">
                  <c:v>58.167500000000004</c:v>
                </c:pt>
                <c:pt idx="19">
                  <c:v>59.882000000000005</c:v>
                </c:pt>
                <c:pt idx="20">
                  <c:v>61.794499999999999</c:v>
                </c:pt>
                <c:pt idx="21">
                  <c:v>49.896500000000003</c:v>
                </c:pt>
                <c:pt idx="22">
                  <c:v>65.867500000000007</c:v>
                </c:pt>
                <c:pt idx="23">
                  <c:v>54.371000000000002</c:v>
                </c:pt>
                <c:pt idx="24">
                  <c:v>49.1235</c:v>
                </c:pt>
                <c:pt idx="25">
                  <c:v>48.357500000000002</c:v>
                </c:pt>
                <c:pt idx="26">
                  <c:v>45.361000000000004</c:v>
                </c:pt>
                <c:pt idx="27">
                  <c:v>51.983500000000006</c:v>
                </c:pt>
                <c:pt idx="28">
                  <c:v>41.656500000000001</c:v>
                </c:pt>
                <c:pt idx="29">
                  <c:v>44.292000000000002</c:v>
                </c:pt>
                <c:pt idx="30">
                  <c:v>44.995000000000005</c:v>
                </c:pt>
                <c:pt idx="31">
                  <c:v>51.784500000000001</c:v>
                </c:pt>
                <c:pt idx="32">
                  <c:v>54.317</c:v>
                </c:pt>
                <c:pt idx="33">
                  <c:v>47.342500000000001</c:v>
                </c:pt>
                <c:pt idx="34">
                  <c:v>37.682000000000002</c:v>
                </c:pt>
                <c:pt idx="35">
                  <c:v>39.311500000000002</c:v>
                </c:pt>
                <c:pt idx="36">
                  <c:v>39.119</c:v>
                </c:pt>
                <c:pt idx="37">
                  <c:v>42.691000000000003</c:v>
                </c:pt>
                <c:pt idx="38">
                  <c:v>39.146500000000003</c:v>
                </c:pt>
                <c:pt idx="39">
                  <c:v>47.197000000000003</c:v>
                </c:pt>
                <c:pt idx="40">
                  <c:v>47.231999999999999</c:v>
                </c:pt>
                <c:pt idx="41">
                  <c:v>47.239500000000007</c:v>
                </c:pt>
                <c:pt idx="42">
                  <c:v>49.386000000000003</c:v>
                </c:pt>
                <c:pt idx="43">
                  <c:v>48.129000000000005</c:v>
                </c:pt>
                <c:pt idx="44">
                  <c:v>45.706000000000003</c:v>
                </c:pt>
                <c:pt idx="45">
                  <c:v>53.475999999999999</c:v>
                </c:pt>
                <c:pt idx="46">
                  <c:v>52.535499999999999</c:v>
                </c:pt>
                <c:pt idx="47">
                  <c:v>40.794499999999999</c:v>
                </c:pt>
                <c:pt idx="48">
                  <c:v>36.578000000000003</c:v>
                </c:pt>
                <c:pt idx="49">
                  <c:v>42.608499999999999</c:v>
                </c:pt>
                <c:pt idx="50">
                  <c:v>42.296499999999995</c:v>
                </c:pt>
                <c:pt idx="51">
                  <c:v>46.93</c:v>
                </c:pt>
                <c:pt idx="52">
                  <c:v>49.158500000000004</c:v>
                </c:pt>
                <c:pt idx="53">
                  <c:v>48.768000000000001</c:v>
                </c:pt>
                <c:pt idx="54">
                  <c:v>43.960500000000003</c:v>
                </c:pt>
                <c:pt idx="55">
                  <c:v>43.623000000000005</c:v>
                </c:pt>
                <c:pt idx="56">
                  <c:v>40.941000000000003</c:v>
                </c:pt>
                <c:pt idx="57">
                  <c:v>41.271999999999998</c:v>
                </c:pt>
                <c:pt idx="58">
                  <c:v>41.492999999999995</c:v>
                </c:pt>
                <c:pt idx="59">
                  <c:v>43.477000000000004</c:v>
                </c:pt>
                <c:pt idx="60">
                  <c:v>39.808999999999997</c:v>
                </c:pt>
                <c:pt idx="61">
                  <c:v>38.5105</c:v>
                </c:pt>
                <c:pt idx="62">
                  <c:v>42.891000000000005</c:v>
                </c:pt>
                <c:pt idx="63">
                  <c:v>45.009</c:v>
                </c:pt>
                <c:pt idx="64">
                  <c:v>47.915500000000002</c:v>
                </c:pt>
                <c:pt idx="65">
                  <c:v>42.567999999999998</c:v>
                </c:pt>
                <c:pt idx="66">
                  <c:v>39.869500000000002</c:v>
                </c:pt>
                <c:pt idx="67">
                  <c:v>43.402500000000003</c:v>
                </c:pt>
                <c:pt idx="68">
                  <c:v>41.979500000000002</c:v>
                </c:pt>
                <c:pt idx="69">
                  <c:v>46.189</c:v>
                </c:pt>
                <c:pt idx="70">
                  <c:v>42.542000000000002</c:v>
                </c:pt>
                <c:pt idx="71">
                  <c:v>36.424999999999997</c:v>
                </c:pt>
                <c:pt idx="72">
                  <c:v>38.006500000000003</c:v>
                </c:pt>
                <c:pt idx="73">
                  <c:v>31.2315</c:v>
                </c:pt>
                <c:pt idx="74">
                  <c:v>27.1295</c:v>
                </c:pt>
                <c:pt idx="75">
                  <c:v>33.575000000000003</c:v>
                </c:pt>
                <c:pt idx="76">
                  <c:v>35.652000000000001</c:v>
                </c:pt>
                <c:pt idx="77">
                  <c:v>39.8765</c:v>
                </c:pt>
                <c:pt idx="78">
                  <c:v>36.442499999999995</c:v>
                </c:pt>
                <c:pt idx="79">
                  <c:v>44.460999999999999</c:v>
                </c:pt>
                <c:pt idx="80">
                  <c:v>36.984499999999997</c:v>
                </c:pt>
                <c:pt idx="81">
                  <c:v>38.103000000000002</c:v>
                </c:pt>
              </c:numCache>
            </c:numRef>
          </c:val>
          <c:smooth val="0"/>
          <c:extLst xmlns="http://schemas.openxmlformats.org/drawingml/2006/chart">
            <c:ext xmlns:c16="http://schemas.microsoft.com/office/drawing/2014/chart" uri="{C3380CC4-5D6E-409C-BE32-E72D297353CC}">
              <c16:uniqueId val="{00000001-6094-46BE-9159-E6BBD13005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1155637616"/>
        <c:axId val="-1155635440"/>
      </c:lineChart>
      <c:lineChart>
        <c:grouping val="standard"/>
        <c:varyColors val="0"/>
        <c:ser>
          <c:idx val="2"/>
          <c:order val="2"/>
          <c:tx>
            <c:strRef>
              <c:f>'Main-trial'!$M$3</c:f>
              <c:strCache>
                <c:ptCount val="1"/>
                <c:pt idx="0">
                  <c:v>VPD</c:v>
                </c:pt>
              </c:strCache>
            </c:strRef>
          </c:tx>
          <c:spPr>
            <a:ln w="19050" cap="rnd">
              <a:solidFill>
                <a:sysClr val="windowText" lastClr="000000"/>
              </a:solidFill>
              <a:prstDash val="sysDot"/>
              <a:round/>
            </a:ln>
            <a:effectLst/>
          </c:spPr>
          <c:marker>
            <c:symbol val="none"/>
          </c:marker>
          <c:cat>
            <c:numRef>
              <c:f>'Main-trial'!$J$4:$J$85</c:f>
              <c:numCache>
                <c:formatCode>0</c:formatCode>
                <c:ptCount val="82"/>
                <c:pt idx="1">
                  <c:v>1</c:v>
                </c:pt>
                <c:pt idx="7">
                  <c:v>7</c:v>
                </c:pt>
                <c:pt idx="14">
                  <c:v>14</c:v>
                </c:pt>
                <c:pt idx="21">
                  <c:v>21</c:v>
                </c:pt>
                <c:pt idx="28">
                  <c:v>28</c:v>
                </c:pt>
                <c:pt idx="35">
                  <c:v>35</c:v>
                </c:pt>
                <c:pt idx="42">
                  <c:v>42</c:v>
                </c:pt>
                <c:pt idx="49">
                  <c:v>49</c:v>
                </c:pt>
                <c:pt idx="56">
                  <c:v>56</c:v>
                </c:pt>
                <c:pt idx="63">
                  <c:v>63</c:v>
                </c:pt>
                <c:pt idx="70">
                  <c:v>70</c:v>
                </c:pt>
                <c:pt idx="77">
                  <c:v>77</c:v>
                </c:pt>
              </c:numCache>
            </c:numRef>
          </c:cat>
          <c:val>
            <c:numRef>
              <c:f>'Main-trial'!$M$4:$M$85</c:f>
              <c:numCache>
                <c:formatCode>0.0</c:formatCode>
                <c:ptCount val="82"/>
                <c:pt idx="0">
                  <c:v>1.92</c:v>
                </c:pt>
                <c:pt idx="1">
                  <c:v>1.92</c:v>
                </c:pt>
                <c:pt idx="2">
                  <c:v>1.67</c:v>
                </c:pt>
                <c:pt idx="3">
                  <c:v>1.81</c:v>
                </c:pt>
                <c:pt idx="4">
                  <c:v>2.2000000000000002</c:v>
                </c:pt>
                <c:pt idx="5">
                  <c:v>2.64</c:v>
                </c:pt>
                <c:pt idx="6">
                  <c:v>2.2000000000000002</c:v>
                </c:pt>
                <c:pt idx="7">
                  <c:v>2.36</c:v>
                </c:pt>
                <c:pt idx="8">
                  <c:v>2.62</c:v>
                </c:pt>
                <c:pt idx="9">
                  <c:v>1.62</c:v>
                </c:pt>
                <c:pt idx="10">
                  <c:v>2.23</c:v>
                </c:pt>
                <c:pt idx="11">
                  <c:v>2.44</c:v>
                </c:pt>
                <c:pt idx="12">
                  <c:v>2.34</c:v>
                </c:pt>
                <c:pt idx="13">
                  <c:v>0.85</c:v>
                </c:pt>
                <c:pt idx="14">
                  <c:v>0.84</c:v>
                </c:pt>
                <c:pt idx="15">
                  <c:v>1.17</c:v>
                </c:pt>
                <c:pt idx="16">
                  <c:v>1.45</c:v>
                </c:pt>
                <c:pt idx="17">
                  <c:v>1.53</c:v>
                </c:pt>
                <c:pt idx="18">
                  <c:v>1.42</c:v>
                </c:pt>
                <c:pt idx="19">
                  <c:v>1.45</c:v>
                </c:pt>
                <c:pt idx="20">
                  <c:v>1.0900000000000001</c:v>
                </c:pt>
                <c:pt idx="21">
                  <c:v>1.37</c:v>
                </c:pt>
                <c:pt idx="22">
                  <c:v>0.79</c:v>
                </c:pt>
                <c:pt idx="23">
                  <c:v>1.4</c:v>
                </c:pt>
                <c:pt idx="24">
                  <c:v>1.4</c:v>
                </c:pt>
                <c:pt idx="25">
                  <c:v>1.5</c:v>
                </c:pt>
                <c:pt idx="26">
                  <c:v>2.0299999999999998</c:v>
                </c:pt>
                <c:pt idx="27">
                  <c:v>1.63</c:v>
                </c:pt>
                <c:pt idx="28">
                  <c:v>3.01</c:v>
                </c:pt>
                <c:pt idx="29">
                  <c:v>1.61</c:v>
                </c:pt>
                <c:pt idx="30">
                  <c:v>1.69</c:v>
                </c:pt>
                <c:pt idx="31">
                  <c:v>1.31</c:v>
                </c:pt>
                <c:pt idx="32">
                  <c:v>1.1100000000000001</c:v>
                </c:pt>
                <c:pt idx="33">
                  <c:v>1.53</c:v>
                </c:pt>
                <c:pt idx="34">
                  <c:v>2.4900000000000002</c:v>
                </c:pt>
                <c:pt idx="35">
                  <c:v>2.57</c:v>
                </c:pt>
                <c:pt idx="36">
                  <c:v>2.61</c:v>
                </c:pt>
                <c:pt idx="37">
                  <c:v>2.0099999999999998</c:v>
                </c:pt>
                <c:pt idx="38">
                  <c:v>2.39</c:v>
                </c:pt>
                <c:pt idx="39">
                  <c:v>2.12</c:v>
                </c:pt>
                <c:pt idx="40">
                  <c:v>2.09</c:v>
                </c:pt>
                <c:pt idx="41">
                  <c:v>1.99</c:v>
                </c:pt>
                <c:pt idx="42">
                  <c:v>1.91</c:v>
                </c:pt>
                <c:pt idx="43">
                  <c:v>2.04</c:v>
                </c:pt>
                <c:pt idx="44">
                  <c:v>2.16</c:v>
                </c:pt>
                <c:pt idx="45">
                  <c:v>1.56</c:v>
                </c:pt>
                <c:pt idx="46">
                  <c:v>1.69</c:v>
                </c:pt>
                <c:pt idx="47">
                  <c:v>1.9</c:v>
                </c:pt>
                <c:pt idx="48">
                  <c:v>2.46</c:v>
                </c:pt>
                <c:pt idx="49">
                  <c:v>1.91</c:v>
                </c:pt>
                <c:pt idx="50">
                  <c:v>1.94</c:v>
                </c:pt>
                <c:pt idx="51">
                  <c:v>1.67</c:v>
                </c:pt>
                <c:pt idx="52">
                  <c:v>1.67</c:v>
                </c:pt>
                <c:pt idx="53">
                  <c:v>1.59</c:v>
                </c:pt>
                <c:pt idx="54">
                  <c:v>2.2000000000000002</c:v>
                </c:pt>
                <c:pt idx="55">
                  <c:v>2.11</c:v>
                </c:pt>
                <c:pt idx="56">
                  <c:v>2.5099999999999998</c:v>
                </c:pt>
                <c:pt idx="57">
                  <c:v>2.4900000000000002</c:v>
                </c:pt>
                <c:pt idx="58">
                  <c:v>2.4500000000000002</c:v>
                </c:pt>
                <c:pt idx="59">
                  <c:v>2.35</c:v>
                </c:pt>
                <c:pt idx="60">
                  <c:v>2.57</c:v>
                </c:pt>
                <c:pt idx="61">
                  <c:v>2.58</c:v>
                </c:pt>
                <c:pt idx="62">
                  <c:v>2.0699999999999998</c:v>
                </c:pt>
                <c:pt idx="63">
                  <c:v>1.85</c:v>
                </c:pt>
                <c:pt idx="64">
                  <c:v>2.0099999999999998</c:v>
                </c:pt>
                <c:pt idx="65">
                  <c:v>2.2200000000000002</c:v>
                </c:pt>
                <c:pt idx="66">
                  <c:v>1.96</c:v>
                </c:pt>
                <c:pt idx="67">
                  <c:v>1.92</c:v>
                </c:pt>
                <c:pt idx="68">
                  <c:v>2.35</c:v>
                </c:pt>
                <c:pt idx="69">
                  <c:v>2.23</c:v>
                </c:pt>
                <c:pt idx="70">
                  <c:v>2.14</c:v>
                </c:pt>
                <c:pt idx="71">
                  <c:v>1.99</c:v>
                </c:pt>
                <c:pt idx="72">
                  <c:v>1.83</c:v>
                </c:pt>
                <c:pt idx="73">
                  <c:v>2.17</c:v>
                </c:pt>
                <c:pt idx="74">
                  <c:v>2.72</c:v>
                </c:pt>
                <c:pt idx="75">
                  <c:v>2.08</c:v>
                </c:pt>
                <c:pt idx="76">
                  <c:v>2.13</c:v>
                </c:pt>
                <c:pt idx="77">
                  <c:v>1.92</c:v>
                </c:pt>
                <c:pt idx="78">
                  <c:v>2.31</c:v>
                </c:pt>
                <c:pt idx="79">
                  <c:v>1.58</c:v>
                </c:pt>
                <c:pt idx="80">
                  <c:v>1.81</c:v>
                </c:pt>
                <c:pt idx="81">
                  <c:v>1.79</c:v>
                </c:pt>
              </c:numCache>
            </c:numRef>
          </c:val>
          <c:smooth val="0"/>
          <c:extLst xmlns="http://schemas.openxmlformats.org/drawingml/2006/chart">
            <c:ext xmlns:c16="http://schemas.microsoft.com/office/drawing/2014/chart" uri="{C3380CC4-5D6E-409C-BE32-E72D297353CC}">
              <c16:uniqueId val="{00000002-6094-46BE-9159-E6BBD13005D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-1155638704"/>
        <c:axId val="-1155634896"/>
      </c:lineChart>
      <c:valAx>
        <c:axId val="-1155635440"/>
        <c:scaling>
          <c:orientation val="minMax"/>
          <c:max val="80"/>
          <c:min val="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Temperature (°C)/</a:t>
                </a:r>
              </a:p>
              <a:p>
                <a:pPr>
                  <a:defRPr/>
                </a:pPr>
                <a:r>
                  <a:rPr lang="de-DE"/>
                  <a:t>Relative humidity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" sourceLinked="0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1155637616"/>
        <c:crosses val="autoZero"/>
        <c:crossBetween val="between"/>
        <c:majorUnit val="10"/>
      </c:valAx>
      <c:catAx>
        <c:axId val="-115563761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Days after sowing (DAS)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1155635440"/>
        <c:crosses val="autoZero"/>
        <c:auto val="1"/>
        <c:lblAlgn val="ctr"/>
        <c:lblOffset val="100"/>
        <c:tickLblSkip val="1"/>
        <c:tickMarkSkip val="7"/>
        <c:noMultiLvlLbl val="1"/>
      </c:catAx>
      <c:valAx>
        <c:axId val="-1155634896"/>
        <c:scaling>
          <c:orientation val="minMax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de-DE"/>
                  <a:t>Vapor-pressure deficit (VPD) (kPa)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" sourceLinked="1"/>
        <c:majorTickMark val="out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-1155638704"/>
        <c:crosses val="max"/>
        <c:crossBetween val="between"/>
      </c:valAx>
      <c:catAx>
        <c:axId val="-1155638704"/>
        <c:scaling>
          <c:orientation val="minMax"/>
        </c:scaling>
        <c:delete val="1"/>
        <c:axPos val="t"/>
        <c:numFmt formatCode="0" sourceLinked="1"/>
        <c:majorTickMark val="out"/>
        <c:minorTickMark val="none"/>
        <c:tickLblPos val="nextTo"/>
        <c:crossAx val="-1155634896"/>
        <c:crosses val="max"/>
        <c:auto val="1"/>
        <c:lblAlgn val="ctr"/>
        <c:lblOffset val="100"/>
        <c:tickLblSkip val="1"/>
        <c:tickMarkSkip val="1"/>
        <c:noMultiLvlLbl val="1"/>
      </c:cat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en-US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0.63534</cdr:x>
      <cdr:y>0.70769</cdr:y>
    </cdr:from>
    <cdr:to>
      <cdr:x>0.8785</cdr:x>
      <cdr:y>0.78493</cdr:y>
    </cdr:to>
    <cdr:sp macro="" textlink="">
      <cdr:nvSpPr>
        <cdr:cNvPr id="3" name="Rectangle 2"/>
        <cdr:cNvSpPr/>
      </cdr:nvSpPr>
      <cdr:spPr>
        <a:xfrm xmlns:a="http://schemas.openxmlformats.org/drawingml/2006/main">
          <a:off x="3512744" y="1978182"/>
          <a:ext cx="1344440" cy="21590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 w="6350">
          <a:solidFill>
            <a:schemeClr val="tx1"/>
          </a:solidFill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rot="0" spcFirstLastPara="0" vert="horz" wrap="square" lIns="91440" tIns="45720" rIns="91440" bIns="45720" numCol="1" spcCol="0" rtlCol="0" fromWordArt="0" anchor="ctr" anchorCtr="0" forceAA="0" compatLnSpc="1">
          <a:prstTxWarp prst="textNoShape">
            <a:avLst/>
          </a:prstTxWarp>
          <a:noAutofit/>
        </a:bodyPr>
        <a:lstStyle xmlns:a="http://schemas.openxmlformats.org/drawingml/2006/main"/>
        <a:p xmlns:a="http://schemas.openxmlformats.org/drawingml/2006/main">
          <a:pPr algn="ctr">
            <a:lnSpc>
              <a:spcPct val="107000"/>
            </a:lnSpc>
            <a:spcAft>
              <a:spcPts val="800"/>
            </a:spcAft>
          </a:pPr>
          <a:r>
            <a:rPr lang="de-DE" sz="900" u="none">
              <a:solidFill>
                <a:schemeClr val="tx1"/>
              </a:solidFill>
              <a:effectLst/>
              <a:ea typeface="Calibri" panose="020F0502020204030204" pitchFamily="34" charset="0"/>
              <a:cs typeface="Times New Roman" panose="02020603050405020304" pitchFamily="18" charset="0"/>
            </a:rPr>
            <a:t>2</a:t>
          </a:r>
          <a:r>
            <a:rPr lang="de-DE" sz="900" u="none" baseline="30000">
              <a:solidFill>
                <a:schemeClr val="tx1"/>
              </a:solidFill>
              <a:effectLst/>
              <a:ea typeface="Calibri" panose="020F0502020204030204" pitchFamily="34" charset="0"/>
              <a:cs typeface="Times New Roman" panose="02020603050405020304" pitchFamily="18" charset="0"/>
            </a:rPr>
            <a:t>nd</a:t>
          </a:r>
          <a:r>
            <a:rPr lang="de-DE" sz="900" u="none">
              <a:solidFill>
                <a:schemeClr val="tx1"/>
              </a:solidFill>
              <a:effectLst/>
              <a:ea typeface="Calibri" panose="020F0502020204030204" pitchFamily="34" charset="0"/>
              <a:cs typeface="Times New Roman" panose="02020603050405020304" pitchFamily="18" charset="0"/>
            </a:rPr>
            <a:t> period: 55-81 DAS</a:t>
          </a:r>
          <a:endParaRPr lang="en-GB" sz="900" u="none">
            <a:solidFill>
              <a:schemeClr val="tx1"/>
            </a:solidFill>
            <a:effectLst/>
            <a:ea typeface="Calibri" panose="020F0502020204030204" pitchFamily="34" charset="0"/>
            <a:cs typeface="Times New Roman" panose="02020603050405020304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1699</Characters>
  <Application>Microsoft Office Word</Application>
  <DocSecurity>0</DocSecurity>
  <Lines>36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Pataczek</dc:creator>
  <cp:keywords/>
  <dc:description/>
  <cp:lastModifiedBy>Lisa Pataczek</cp:lastModifiedBy>
  <cp:revision>2</cp:revision>
  <dcterms:created xsi:type="dcterms:W3CDTF">2025-02-14T10:22:00Z</dcterms:created>
  <dcterms:modified xsi:type="dcterms:W3CDTF">2025-02-14T10:22:00Z</dcterms:modified>
</cp:coreProperties>
</file>