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29A" w:rsidRPr="00CF2F1B" w:rsidRDefault="00F9629A" w:rsidP="00F9629A">
      <w:pPr>
        <w:rPr>
          <w:b/>
          <w:lang w:val="de-DE"/>
        </w:rPr>
      </w:pPr>
      <w:r w:rsidRPr="00CF2F1B">
        <w:rPr>
          <w:b/>
          <w:lang w:val="de-DE"/>
        </w:rPr>
        <w:t>Attachment</w:t>
      </w:r>
    </w:p>
    <w:p w:rsidR="00F9629A" w:rsidRDefault="00F9629A" w:rsidP="00F9629A">
      <w:pPr>
        <w:rPr>
          <w:lang w:val="de-DE"/>
        </w:rPr>
      </w:pPr>
      <w:proofErr w:type="spellStart"/>
      <w:r>
        <w:rPr>
          <w:lang w:val="de-DE"/>
        </w:rPr>
        <w:t>Figure</w:t>
      </w:r>
      <w:proofErr w:type="spellEnd"/>
      <w:r>
        <w:rPr>
          <w:lang w:val="de-DE"/>
        </w:rPr>
        <w:t xml:space="preserve"> A1</w:t>
      </w:r>
    </w:p>
    <w:p w:rsidR="00F9629A" w:rsidRPr="00D10499" w:rsidRDefault="00F9629A" w:rsidP="00F9629A">
      <w:pPr>
        <w:ind w:right="617"/>
        <w:jc w:val="both"/>
        <w:rPr>
          <w:rFonts w:cstheme="minorHAnsi"/>
          <w:color w:val="00B0F0"/>
          <w:sz w:val="20"/>
          <w:szCs w:val="20"/>
        </w:rPr>
      </w:pPr>
      <w:r>
        <w:rPr>
          <w:noProof/>
        </w:rPr>
        <w:drawing>
          <wp:inline distT="0" distB="0" distL="0" distR="0" wp14:anchorId="373DAC3E" wp14:editId="5405A635">
            <wp:extent cx="3024000" cy="2743200"/>
            <wp:effectExtent l="0" t="0" r="5080" b="0"/>
            <wp:docPr id="6" name="Diagramm 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D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F9629A" w:rsidRPr="005F4659" w:rsidRDefault="00F9629A" w:rsidP="00F9629A">
      <w:pPr>
        <w:jc w:val="both"/>
      </w:pPr>
      <w:r w:rsidRPr="005F4659">
        <w:rPr>
          <w:b/>
        </w:rPr>
        <w:t>Fig. A1</w:t>
      </w:r>
      <w:r w:rsidRPr="005F4659">
        <w:t xml:space="preserve"> Glucose concentrations during enzymatic hydrolysis of SFS wheat straw at solid loadings of 10% and 25% DM when the milling step was performed before (</w:t>
      </w:r>
      <w:proofErr w:type="spellStart"/>
      <w:r w:rsidRPr="005F4659">
        <w:t>milling+SE</w:t>
      </w:r>
      <w:proofErr w:type="spellEnd"/>
      <w:r w:rsidRPr="005F4659">
        <w:t>) and after (</w:t>
      </w:r>
      <w:proofErr w:type="spellStart"/>
      <w:r w:rsidRPr="005F4659">
        <w:t>SE+milling</w:t>
      </w:r>
      <w:proofErr w:type="spellEnd"/>
      <w:r w:rsidRPr="005F4659">
        <w:t>) the steam explosion treatment (n=3). SFS = small fiber size, SE = steam explosion, DM = dry matter</w:t>
      </w:r>
      <w:r w:rsidRPr="005F4659">
        <w:tab/>
      </w:r>
    </w:p>
    <w:p w:rsidR="00173F1E" w:rsidRDefault="00173F1E">
      <w:bookmarkStart w:id="0" w:name="_GoBack"/>
      <w:bookmarkEnd w:id="0"/>
    </w:p>
    <w:sectPr w:rsidR="00173F1E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29A"/>
    <w:rsid w:val="00173F1E"/>
    <w:rsid w:val="00F9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0A36AC-C69F-4A63-91A8-372D8B33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9629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C:\Dateien_Luis_190921\Ergebnisse\HPLC_neu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8607341269841271"/>
          <c:y val="5.3912144702842377E-2"/>
          <c:w val="0.72394246031746012"/>
          <c:h val="0.55698673082531347"/>
        </c:manualLayout>
      </c:layout>
      <c:scatterChart>
        <c:scatterStyle val="lineMarker"/>
        <c:varyColors val="0"/>
        <c:ser>
          <c:idx val="0"/>
          <c:order val="0"/>
          <c:tx>
            <c:v>10% DM SE+milling</c:v>
          </c:tx>
          <c:spPr>
            <a:ln w="9525" cap="rnd">
              <a:solidFill>
                <a:sysClr val="windowText" lastClr="000000"/>
              </a:solidFill>
              <a:prstDash val="solid"/>
              <a:round/>
            </a:ln>
            <a:effectLst/>
          </c:spPr>
          <c:marker>
            <c:symbol val="square"/>
            <c:size val="5"/>
            <c:spPr>
              <a:solidFill>
                <a:schemeClr val="bg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(HPLC_Auswertung!$Z$295,HPLC_Auswertung!$AJ$298,HPLC_Auswertung!$AJ$308,HPLC_Auswertung!$AJ$318,HPLC_Auswertung!$AJ$328)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1.1789322520480749</c:v>
                  </c:pt>
                  <c:pt idx="2">
                    <c:v>1.9678774429467516</c:v>
                  </c:pt>
                  <c:pt idx="3">
                    <c:v>1.3159700270540877</c:v>
                  </c:pt>
                  <c:pt idx="4">
                    <c:v>1.7800397786219537</c:v>
                  </c:pt>
                </c:numCache>
              </c:numRef>
            </c:plus>
            <c:minus>
              <c:numRef>
                <c:f>(HPLC_Auswertung!$Z$295,HPLC_Auswertung!$AJ$298,HPLC_Auswertung!$AJ$308,HPLC_Auswertung!$AJ$318,HPLC_Auswertung!$AJ$328)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1.1789322520480749</c:v>
                  </c:pt>
                  <c:pt idx="2">
                    <c:v>1.9678774429467516</c:v>
                  </c:pt>
                  <c:pt idx="3">
                    <c:v>1.3159700270540877</c:v>
                  </c:pt>
                  <c:pt idx="4">
                    <c:v>1.7800397786219537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Diagramme!$E$6:$E$10</c:f>
              <c:numCache>
                <c:formatCode>General</c:formatCode>
                <c:ptCount val="5"/>
                <c:pt idx="0">
                  <c:v>0</c:v>
                </c:pt>
                <c:pt idx="1">
                  <c:v>24</c:v>
                </c:pt>
                <c:pt idx="2">
                  <c:v>48</c:v>
                </c:pt>
                <c:pt idx="3">
                  <c:v>72</c:v>
                </c:pt>
                <c:pt idx="4">
                  <c:v>96</c:v>
                </c:pt>
              </c:numCache>
            </c:numRef>
          </c:xVal>
          <c:yVal>
            <c:numRef>
              <c:f>(HPLC_Auswertung!$Z$295,HPLC_Auswertung!$Z$298,HPLC_Auswertung!$Z$308,HPLC_Auswertung!$Z$318,HPLC_Auswertung!$Z$328)</c:f>
              <c:numCache>
                <c:formatCode>0.00</c:formatCode>
                <c:ptCount val="5"/>
                <c:pt idx="0" formatCode="General">
                  <c:v>0</c:v>
                </c:pt>
                <c:pt idx="1">
                  <c:v>27.232952162098083</c:v>
                </c:pt>
                <c:pt idx="2">
                  <c:v>28.453757789085245</c:v>
                </c:pt>
                <c:pt idx="3">
                  <c:v>28.995945116205551</c:v>
                </c:pt>
                <c:pt idx="4">
                  <c:v>30.185965360228092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6921-4088-9BC0-1445F2952B92}"/>
            </c:ext>
          </c:extLst>
        </c:ser>
        <c:ser>
          <c:idx val="2"/>
          <c:order val="1"/>
          <c:tx>
            <c:v>25% DM SE+milling</c:v>
          </c:tx>
          <c:spPr>
            <a:ln w="9525" cap="rnd">
              <a:solidFill>
                <a:sysClr val="windowText" lastClr="000000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bg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(HPLC_Auswertung!$Z$295,HPLC_Auswertung!$AJ$301,HPLC_Auswertung!$AJ$311,HPLC_Auswertung!$AJ$321,HPLC_Auswertung!$AJ$331)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2.6541554959785501</c:v>
                  </c:pt>
                  <c:pt idx="2">
                    <c:v>1.2749736980536568</c:v>
                  </c:pt>
                  <c:pt idx="3">
                    <c:v>1.5046232970399984</c:v>
                  </c:pt>
                  <c:pt idx="4">
                    <c:v>5.6706996317727425</c:v>
                  </c:pt>
                </c:numCache>
              </c:numRef>
            </c:plus>
            <c:minus>
              <c:numRef>
                <c:f>(HPLC_Auswertung!$Z$295,HPLC_Auswertung!$AJ$301,HPLC_Auswertung!$AJ$311,HPLC_Auswertung!$AJ$321,HPLC_Auswertung!$AJ$331)</c:f>
                <c:numCache>
                  <c:formatCode>General</c:formatCode>
                  <c:ptCount val="5"/>
                  <c:pt idx="0">
                    <c:v>0</c:v>
                  </c:pt>
                  <c:pt idx="1">
                    <c:v>2.6541554959785501</c:v>
                  </c:pt>
                  <c:pt idx="2">
                    <c:v>1.2749736980536568</c:v>
                  </c:pt>
                  <c:pt idx="3">
                    <c:v>1.5046232970399984</c:v>
                  </c:pt>
                  <c:pt idx="4">
                    <c:v>5.6706996317727425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Diagramme!$E$6:$E$10</c:f>
              <c:numCache>
                <c:formatCode>General</c:formatCode>
                <c:ptCount val="5"/>
                <c:pt idx="0">
                  <c:v>0</c:v>
                </c:pt>
                <c:pt idx="1">
                  <c:v>24</c:v>
                </c:pt>
                <c:pt idx="2">
                  <c:v>48</c:v>
                </c:pt>
                <c:pt idx="3">
                  <c:v>72</c:v>
                </c:pt>
                <c:pt idx="4">
                  <c:v>96</c:v>
                </c:pt>
              </c:numCache>
            </c:numRef>
          </c:xVal>
          <c:yVal>
            <c:numRef>
              <c:f>(HPLC_Auswertung!$Z$295,HPLC_Auswertung!$Z$301,HPLC_Auswertung!$Z$311,HPLC_Auswertung!$Z$321,HPLC_Auswertung!$Z$331)</c:f>
              <c:numCache>
                <c:formatCode>0.00</c:formatCode>
                <c:ptCount val="5"/>
                <c:pt idx="0" formatCode="General">
                  <c:v>0</c:v>
                </c:pt>
                <c:pt idx="1">
                  <c:v>72.534879903704109</c:v>
                </c:pt>
                <c:pt idx="2">
                  <c:v>81.416036296685959</c:v>
                </c:pt>
                <c:pt idx="3">
                  <c:v>80.413087487005527</c:v>
                </c:pt>
                <c:pt idx="4">
                  <c:v>84.487112046291429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6921-4088-9BC0-1445F2952B92}"/>
            </c:ext>
          </c:extLst>
        </c:ser>
        <c:ser>
          <c:idx val="1"/>
          <c:order val="2"/>
          <c:tx>
            <c:v>10% DM milling+SE</c:v>
          </c:tx>
          <c:spPr>
            <a:ln w="9525" cap="rnd">
              <a:solidFill>
                <a:sysClr val="windowText" lastClr="000000"/>
              </a:solidFill>
              <a:round/>
            </a:ln>
            <a:effectLst/>
          </c:spPr>
          <c:marker>
            <c:symbol val="x"/>
            <c:size val="5"/>
            <c:spPr>
              <a:solidFill>
                <a:sysClr val="windowText" lastClr="000000"/>
              </a:solidFill>
              <a:ln w="9525">
                <a:solidFill>
                  <a:sysClr val="windowText" lastClr="000000"/>
                </a:solidFill>
              </a:ln>
              <a:effectLst/>
            </c:spPr>
          </c:marker>
          <c:xVal>
            <c:numRef>
              <c:f>Diagramme!$E$6:$E$10</c:f>
              <c:numCache>
                <c:formatCode>General</c:formatCode>
                <c:ptCount val="5"/>
                <c:pt idx="0">
                  <c:v>0</c:v>
                </c:pt>
                <c:pt idx="1">
                  <c:v>24</c:v>
                </c:pt>
                <c:pt idx="2">
                  <c:v>48</c:v>
                </c:pt>
                <c:pt idx="3">
                  <c:v>72</c:v>
                </c:pt>
                <c:pt idx="4">
                  <c:v>96</c:v>
                </c:pt>
              </c:numCache>
            </c:numRef>
          </c:xVal>
          <c:yVal>
            <c:numRef>
              <c:f>(HPLC_Auswertung!$Z$87,HPLC_Auswertung!$Z$90,HPLC_Auswertung!$Z$106,HPLC_Auswertung!$Z$122,HPLC_Auswertung!$Z$138)</c:f>
              <c:numCache>
                <c:formatCode>0.00</c:formatCode>
                <c:ptCount val="5"/>
                <c:pt idx="0" formatCode="General">
                  <c:v>0</c:v>
                </c:pt>
                <c:pt idx="1">
                  <c:v>24.882390787090458</c:v>
                </c:pt>
                <c:pt idx="2">
                  <c:v>25.054100256337165</c:v>
                </c:pt>
                <c:pt idx="3">
                  <c:v>26.926532213793838</c:v>
                </c:pt>
                <c:pt idx="4">
                  <c:v>27.605123688092213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6921-4088-9BC0-1445F2952B92}"/>
            </c:ext>
          </c:extLst>
        </c:ser>
        <c:ser>
          <c:idx val="4"/>
          <c:order val="3"/>
          <c:tx>
            <c:v>25% DM milling+SE</c:v>
          </c:tx>
          <c:spPr>
            <a:ln w="9525" cap="rnd">
              <a:solidFill>
                <a:sysClr val="windowText" lastClr="000000"/>
              </a:solidFill>
              <a:prstDash val="solid"/>
              <a:round/>
            </a:ln>
            <a:effectLst/>
          </c:spPr>
          <c:marker>
            <c:symbol val="triangle"/>
            <c:size val="5"/>
            <c:spPr>
              <a:solidFill>
                <a:sysClr val="windowText" lastClr="000000"/>
              </a:solidFill>
              <a:ln w="9525">
                <a:solidFill>
                  <a:schemeClr val="tx1"/>
                </a:solidFill>
              </a:ln>
              <a:effectLst/>
            </c:spPr>
          </c:marker>
          <c:xVal>
            <c:numRef>
              <c:f>Diagramme!$E$6:$E$10</c:f>
              <c:numCache>
                <c:formatCode>General</c:formatCode>
                <c:ptCount val="5"/>
                <c:pt idx="0">
                  <c:v>0</c:v>
                </c:pt>
                <c:pt idx="1">
                  <c:v>24</c:v>
                </c:pt>
                <c:pt idx="2">
                  <c:v>48</c:v>
                </c:pt>
                <c:pt idx="3">
                  <c:v>72</c:v>
                </c:pt>
                <c:pt idx="4">
                  <c:v>96</c:v>
                </c:pt>
              </c:numCache>
            </c:numRef>
          </c:xVal>
          <c:yVal>
            <c:numRef>
              <c:f>(HPLC_Auswertung!$Z$87,HPLC_Auswertung!$Z$99,HPLC_Auswertung!$Z$115,HPLC_Auswertung!$Z$131,HPLC_Auswertung!$Z$147)</c:f>
              <c:numCache>
                <c:formatCode>0.00</c:formatCode>
                <c:ptCount val="5"/>
                <c:pt idx="0" formatCode="General">
                  <c:v>0</c:v>
                </c:pt>
                <c:pt idx="1">
                  <c:v>60.324313639753782</c:v>
                </c:pt>
                <c:pt idx="2">
                  <c:v>79.133746399813731</c:v>
                </c:pt>
                <c:pt idx="3">
                  <c:v>83.788556831868107</c:v>
                </c:pt>
                <c:pt idx="4">
                  <c:v>82.528103577798888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6921-4088-9BC0-1445F2952B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77182976"/>
        <c:axId val="577178384"/>
        <c:extLst/>
      </c:scatterChart>
      <c:valAx>
        <c:axId val="577182976"/>
        <c:scaling>
          <c:orientation val="minMax"/>
          <c:max val="100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Hydrolysis time in h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77178384"/>
        <c:crosses val="autoZero"/>
        <c:crossBetween val="midCat"/>
        <c:majorUnit val="20"/>
      </c:valAx>
      <c:valAx>
        <c:axId val="577178384"/>
        <c:scaling>
          <c:orientation val="minMax"/>
          <c:min val="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Glucose in g L</a:t>
                </a:r>
                <a:r>
                  <a:rPr lang="en-US" baseline="30000"/>
                  <a:t>-1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77182976"/>
        <c:crosses val="autoZero"/>
        <c:crossBetween val="midCat"/>
        <c:majorUnit val="20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1.6798941798941799E-2"/>
          <c:y val="0.80042432195975499"/>
          <c:w val="0.96323776455026455"/>
          <c:h val="0.18565033537474485"/>
        </c:manualLayout>
      </c:layout>
      <c:overlay val="0"/>
      <c:spPr>
        <a:noFill/>
        <a:ln>
          <a:solidFill>
            <a:schemeClr val="tx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</dc:creator>
  <cp:keywords/>
  <dc:description/>
  <cp:lastModifiedBy>Luis</cp:lastModifiedBy>
  <cp:revision>1</cp:revision>
  <dcterms:created xsi:type="dcterms:W3CDTF">2021-10-15T09:15:00Z</dcterms:created>
  <dcterms:modified xsi:type="dcterms:W3CDTF">2021-10-15T09:15:00Z</dcterms:modified>
</cp:coreProperties>
</file>