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6A0663" w14:textId="77777777" w:rsidR="00CC0BD7" w:rsidRDefault="00CC0BD7" w:rsidP="002F09E7">
      <w:pPr>
        <w:pStyle w:val="Default"/>
        <w:ind w:left="426"/>
      </w:pPr>
    </w:p>
    <w:p w14:paraId="3283EE5D" w14:textId="760CCF12" w:rsidR="00CC0BD7" w:rsidRDefault="00CC0BD7" w:rsidP="002F09E7">
      <w:pPr>
        <w:ind w:left="426"/>
        <w:rPr>
          <w:rFonts w:ascii="Times New Roman" w:hAnsi="Times New Roman" w:cs="Times New Roman"/>
          <w:b/>
          <w:bCs/>
          <w:lang w:val="en-US"/>
        </w:rPr>
      </w:pPr>
      <w:r w:rsidRPr="00CC0BD7">
        <w:rPr>
          <w:lang w:val="en-US"/>
        </w:rPr>
        <w:t xml:space="preserve"> </w:t>
      </w:r>
      <w:r w:rsidRPr="00CC0BD7">
        <w:rPr>
          <w:rFonts w:ascii="Times New Roman" w:hAnsi="Times New Roman" w:cs="Times New Roman"/>
          <w:b/>
          <w:bCs/>
          <w:lang w:val="en-US"/>
        </w:rPr>
        <w:t xml:space="preserve">Supplementary Material </w:t>
      </w:r>
      <w:r w:rsidR="00B40B49">
        <w:rPr>
          <w:rFonts w:ascii="Times New Roman" w:hAnsi="Times New Roman" w:cs="Times New Roman"/>
          <w:b/>
          <w:bCs/>
          <w:lang w:val="en-US"/>
        </w:rPr>
        <w:t>SM</w:t>
      </w:r>
      <w:r w:rsidRPr="00CC0BD7">
        <w:rPr>
          <w:rFonts w:ascii="Times New Roman" w:hAnsi="Times New Roman" w:cs="Times New Roman"/>
          <w:b/>
          <w:bCs/>
          <w:lang w:val="en-US"/>
        </w:rPr>
        <w:t xml:space="preserve"> </w:t>
      </w:r>
    </w:p>
    <w:p w14:paraId="3D16A46B" w14:textId="77777777" w:rsidR="00420BF6" w:rsidRDefault="00420BF6" w:rsidP="002F09E7">
      <w:pPr>
        <w:ind w:left="426"/>
        <w:rPr>
          <w:rFonts w:ascii="Times New Roman" w:hAnsi="Times New Roman" w:cs="Times New Roman"/>
          <w:b/>
          <w:bCs/>
          <w:lang w:val="en-US"/>
        </w:rPr>
      </w:pPr>
    </w:p>
    <w:p w14:paraId="0A5C3CEE" w14:textId="3417934B" w:rsidR="002F09E7" w:rsidRDefault="002F09E7" w:rsidP="002F09E7">
      <w:pPr>
        <w:spacing w:after="0" w:line="360" w:lineRule="auto"/>
        <w:ind w:left="426"/>
        <w:rPr>
          <w:rFonts w:ascii="Times New Roman" w:hAnsi="Times New Roman"/>
          <w:i/>
          <w:sz w:val="24"/>
          <w:szCs w:val="24"/>
          <w:lang w:val="en-GB" w:eastAsia="de-DE"/>
        </w:rPr>
      </w:pPr>
      <w:bookmarkStart w:id="0" w:name="_Hlk83799667"/>
      <w:bookmarkStart w:id="1" w:name="_GoBack"/>
      <w:r w:rsidRPr="002F09E7">
        <w:rPr>
          <w:rFonts w:ascii="Times New Roman" w:hAnsi="Times New Roman"/>
          <w:i/>
          <w:sz w:val="24"/>
          <w:szCs w:val="24"/>
          <w:lang w:val="en-GB" w:eastAsia="de-DE"/>
        </w:rPr>
        <w:t xml:space="preserve">Estimation of </w:t>
      </w:r>
      <w:r w:rsidR="0030310A">
        <w:rPr>
          <w:rFonts w:ascii="Times New Roman" w:hAnsi="Times New Roman"/>
          <w:i/>
          <w:sz w:val="24"/>
          <w:szCs w:val="24"/>
          <w:lang w:val="en-GB" w:eastAsia="de-DE"/>
        </w:rPr>
        <w:t xml:space="preserve">correlations </w:t>
      </w:r>
      <w:r w:rsidR="00420BF6">
        <w:rPr>
          <w:rFonts w:ascii="Times New Roman" w:hAnsi="Times New Roman"/>
          <w:i/>
          <w:sz w:val="24"/>
          <w:szCs w:val="24"/>
          <w:lang w:val="en-GB" w:eastAsia="de-DE"/>
        </w:rPr>
        <w:t>between</w:t>
      </w:r>
      <w:r w:rsidR="0030310A">
        <w:rPr>
          <w:rFonts w:ascii="Times New Roman" w:hAnsi="Times New Roman"/>
          <w:i/>
          <w:sz w:val="24"/>
          <w:szCs w:val="24"/>
          <w:lang w:val="en-GB" w:eastAsia="de-DE"/>
        </w:rPr>
        <w:t xml:space="preserve"> random effects </w:t>
      </w:r>
      <w:r w:rsidR="00420BF6">
        <w:rPr>
          <w:rFonts w:ascii="Times New Roman" w:hAnsi="Times New Roman"/>
          <w:i/>
          <w:sz w:val="24"/>
          <w:szCs w:val="24"/>
          <w:lang w:val="en-GB" w:eastAsia="de-DE"/>
        </w:rPr>
        <w:t>of</w:t>
      </w:r>
      <w:r w:rsidR="0030310A">
        <w:rPr>
          <w:rFonts w:ascii="Times New Roman" w:hAnsi="Times New Roman"/>
          <w:i/>
          <w:sz w:val="24"/>
          <w:szCs w:val="24"/>
          <w:lang w:val="en-GB" w:eastAsia="de-DE"/>
        </w:rPr>
        <w:t xml:space="preserve"> two variables based</w:t>
      </w:r>
      <w:r>
        <w:rPr>
          <w:rFonts w:ascii="Times New Roman" w:hAnsi="Times New Roman"/>
          <w:i/>
          <w:sz w:val="24"/>
          <w:szCs w:val="24"/>
          <w:lang w:val="en-GB" w:eastAsia="de-DE"/>
        </w:rPr>
        <w:t xml:space="preserve"> </w:t>
      </w:r>
      <w:r w:rsidR="0030310A">
        <w:rPr>
          <w:rFonts w:ascii="Times New Roman" w:hAnsi="Times New Roman"/>
          <w:i/>
          <w:sz w:val="24"/>
          <w:szCs w:val="24"/>
          <w:lang w:val="en-GB" w:eastAsia="de-DE"/>
        </w:rPr>
        <w:t>on a univariate approach</w:t>
      </w:r>
    </w:p>
    <w:bookmarkEnd w:id="0"/>
    <w:bookmarkEnd w:id="1"/>
    <w:p w14:paraId="077A7180" w14:textId="77777777" w:rsidR="00AF4F00" w:rsidRPr="002F09E7" w:rsidRDefault="00AF4F00" w:rsidP="002F09E7">
      <w:pPr>
        <w:spacing w:after="0" w:line="360" w:lineRule="auto"/>
        <w:ind w:left="426"/>
        <w:rPr>
          <w:rFonts w:ascii="Times New Roman" w:hAnsi="Times New Roman"/>
          <w:i/>
          <w:sz w:val="24"/>
          <w:szCs w:val="24"/>
          <w:lang w:val="en-GB" w:eastAsia="de-DE"/>
        </w:rPr>
      </w:pPr>
    </w:p>
    <w:p w14:paraId="0F9A3375" w14:textId="0746D578" w:rsidR="002F09E7" w:rsidRPr="002F09E7" w:rsidRDefault="002F09E7" w:rsidP="002F09E7">
      <w:pPr>
        <w:autoSpaceDE w:val="0"/>
        <w:autoSpaceDN w:val="0"/>
        <w:adjustRightInd w:val="0"/>
        <w:spacing w:after="0" w:line="360" w:lineRule="auto"/>
        <w:ind w:left="426"/>
        <w:rPr>
          <w:rFonts w:ascii="Times New Roman" w:hAnsi="Times New Roman" w:cs="Times New Roman"/>
          <w:color w:val="000000"/>
          <w:lang w:val="en-US"/>
        </w:rPr>
      </w:pPr>
      <w:r w:rsidRPr="002F09E7">
        <w:rPr>
          <w:rFonts w:ascii="Times New Roman" w:hAnsi="Times New Roman" w:cs="Times New Roman"/>
          <w:color w:val="000000"/>
          <w:lang w:val="en-US"/>
        </w:rPr>
        <w:t>A</w:t>
      </w:r>
      <w:r w:rsidR="000E7CD5">
        <w:rPr>
          <w:rFonts w:ascii="Times New Roman" w:hAnsi="Times New Roman" w:cs="Times New Roman"/>
          <w:color w:val="000000"/>
          <w:lang w:val="en-US"/>
        </w:rPr>
        <w:t xml:space="preserve"> bi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variate model was assumed with </w:t>
      </w:r>
      <w:r w:rsidR="0025449B">
        <w:rPr>
          <w:rFonts w:ascii="Times New Roman" w:hAnsi="Times New Roman" w:cs="Times New Roman"/>
          <w:color w:val="000000"/>
          <w:lang w:val="en-US"/>
        </w:rPr>
        <w:t xml:space="preserve">given </w:t>
      </w:r>
      <w:r w:rsidRPr="002F09E7">
        <w:rPr>
          <w:rFonts w:ascii="Times New Roman" w:hAnsi="Times New Roman" w:cs="Times New Roman"/>
          <w:color w:val="000000"/>
          <w:lang w:val="en-US"/>
        </w:rPr>
        <w:t>random</w:t>
      </w:r>
      <w:r w:rsidR="000E7CD5">
        <w:rPr>
          <w:rFonts w:ascii="Times New Roman" w:hAnsi="Times New Roman" w:cs="Times New Roman"/>
          <w:color w:val="000000"/>
          <w:lang w:val="en-US"/>
        </w:rPr>
        <w:t xml:space="preserve"> effects</w:t>
      </w:r>
      <w:r w:rsidR="0025449B">
        <w:rPr>
          <w:rFonts w:ascii="Times New Roman" w:hAnsi="Times New Roman" w:cs="Times New Roman"/>
          <w:color w:val="000000"/>
          <w:lang w:val="en-US"/>
        </w:rPr>
        <w:t xml:space="preserve">. 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To estimate the correlation between </w:t>
      </w:r>
      <w:r w:rsidR="0025449B">
        <w:rPr>
          <w:rFonts w:ascii="Times New Roman" w:hAnsi="Times New Roman" w:cs="Times New Roman"/>
          <w:color w:val="000000"/>
          <w:lang w:val="en-US"/>
        </w:rPr>
        <w:t xml:space="preserve">random effects 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 </w:t>
      </w:r>
      <w:bookmarkStart w:id="2" w:name="_Hlk77316899"/>
      <m:oMath>
        <m:sSubSup>
          <m:sSubSupPr>
            <m:ctrlPr>
              <w:rPr>
                <w:rFonts w:ascii="Cambria Math" w:eastAsia="Times New Roman" w:hAnsi="Times New Roman"/>
                <w:i/>
                <w:lang w:val="en-GB" w:eastAsia="de-DE"/>
              </w:rPr>
            </m:ctrlPr>
          </m:sSubSupPr>
          <m:e>
            <m:r>
              <w:rPr>
                <w:rFonts w:ascii="Cambria Math" w:eastAsia="Times New Roman" w:hAnsi="Times New Roman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Times New Roman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Times New Roman"/>
                <w:lang w:val="en-GB" w:eastAsia="de-DE"/>
              </w:rPr>
              <m:t>(p)</m:t>
            </m:r>
          </m:sup>
        </m:sSubSup>
      </m:oMath>
      <w:bookmarkEnd w:id="2"/>
      <w:r w:rsidRPr="002F09E7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420BF6">
        <w:rPr>
          <w:rFonts w:ascii="Times New Roman" w:hAnsi="Times New Roman" w:cs="Times New Roman"/>
          <w:color w:val="000000"/>
          <w:lang w:val="en-US"/>
        </w:rPr>
        <w:t xml:space="preserve"> and </w:t>
      </w:r>
      <m:oMath>
        <m:sSubSup>
          <m:sSubSupPr>
            <m:ctrlPr>
              <w:rPr>
                <w:rFonts w:ascii="Cambria Math" w:eastAsia="Times New Roman" w:hAnsi="Times New Roman"/>
                <w:i/>
                <w:lang w:val="en-GB" w:eastAsia="de-DE"/>
              </w:rPr>
            </m:ctrlPr>
          </m:sSubSupPr>
          <m:e>
            <m:r>
              <w:rPr>
                <w:rFonts w:ascii="Cambria Math" w:eastAsia="Times New Roman" w:hAnsi="Times New Roman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Times New Roman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Times New Roman"/>
                <w:lang w:val="en-GB" w:eastAsia="de-DE"/>
              </w:rPr>
              <m:t>(q)</m:t>
            </m:r>
          </m:sup>
        </m:sSubSup>
        <m:r>
          <w:rPr>
            <w:rFonts w:ascii="Cambria Math" w:eastAsia="Times New Roman" w:hAnsi="Times New Roman"/>
            <w:lang w:val="en-GB" w:eastAsia="de-DE"/>
          </w:rPr>
          <m:t xml:space="preserve"> </m:t>
        </m:r>
      </m:oMath>
      <w:r w:rsidR="00420BF6">
        <w:rPr>
          <w:rFonts w:ascii="Times New Roman" w:hAnsi="Times New Roman" w:cs="Times New Roman"/>
          <w:color w:val="000000"/>
          <w:lang w:val="en-US"/>
        </w:rPr>
        <w:t>for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420BF6">
        <w:rPr>
          <w:rFonts w:ascii="Times New Roman" w:hAnsi="Times New Roman" w:cs="Times New Roman"/>
          <w:color w:val="000000"/>
          <w:lang w:val="en-US"/>
        </w:rPr>
        <w:t>variables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 (</w:t>
      </w:r>
      <w:r w:rsidRPr="002F09E7">
        <w:rPr>
          <w:rFonts w:ascii="Times New Roman" w:hAnsi="Times New Roman" w:cs="Times New Roman"/>
          <w:i/>
          <w:color w:val="000000"/>
          <w:lang w:val="en-US"/>
        </w:rPr>
        <w:t>p</w:t>
      </w:r>
      <w:r w:rsidRPr="002F09E7">
        <w:rPr>
          <w:rFonts w:ascii="Times New Roman" w:hAnsi="Times New Roman" w:cs="Times New Roman"/>
          <w:color w:val="000000"/>
          <w:lang w:val="en-US"/>
        </w:rPr>
        <w:t>) and (</w:t>
      </w:r>
      <w:r w:rsidRPr="002F09E7">
        <w:rPr>
          <w:rFonts w:ascii="Times New Roman" w:hAnsi="Times New Roman" w:cs="Times New Roman"/>
          <w:i/>
          <w:color w:val="000000"/>
          <w:lang w:val="en-US"/>
        </w:rPr>
        <w:t>q</w:t>
      </w:r>
      <w:r w:rsidRPr="002F09E7">
        <w:rPr>
          <w:rFonts w:ascii="Times New Roman" w:hAnsi="Times New Roman" w:cs="Times New Roman"/>
          <w:color w:val="000000"/>
          <w:lang w:val="en-US"/>
        </w:rPr>
        <w:t>)</w:t>
      </w:r>
      <w:r w:rsidRPr="002F09E7">
        <w:rPr>
          <w:rFonts w:ascii="Times New Roman" w:hAnsi="Times New Roman" w:cs="Times New Roman"/>
          <w:i/>
          <w:color w:val="000000"/>
          <w:lang w:val="en-US"/>
        </w:rPr>
        <w:t>,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BA677F">
        <w:rPr>
          <w:rFonts w:ascii="Times New Roman" w:hAnsi="Times New Roman" w:cs="Times New Roman"/>
          <w:color w:val="000000"/>
          <w:lang w:val="en-US"/>
        </w:rPr>
        <w:t xml:space="preserve">where, for example, </w:t>
      </w:r>
      <m:oMath>
        <m:sSubSup>
          <m:sSubSupPr>
            <m:ctrlPr>
              <w:rPr>
                <w:rFonts w:ascii="Cambria Math" w:eastAsia="Times New Roman" w:hAnsi="Times New Roman"/>
                <w:i/>
                <w:lang w:val="en-GB" w:eastAsia="de-DE"/>
              </w:rPr>
            </m:ctrlPr>
          </m:sSubSupPr>
          <m:e>
            <m:r>
              <w:rPr>
                <w:rFonts w:ascii="Cambria Math" w:eastAsia="Times New Roman" w:hAnsi="Times New Roman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Times New Roman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Times New Roman"/>
                <w:lang w:val="en-GB" w:eastAsia="de-DE"/>
              </w:rPr>
              <m:t>(p)</m:t>
            </m:r>
          </m:sup>
        </m:sSubSup>
      </m:oMath>
      <w:r w:rsidR="00BA677F">
        <w:rPr>
          <w:rFonts w:ascii="Times New Roman" w:hAnsi="Times New Roman" w:cs="Times New Roman"/>
          <w:color w:val="000000"/>
          <w:lang w:val="en-US"/>
        </w:rPr>
        <w:t xml:space="preserve"> and </w:t>
      </w:r>
      <m:oMath>
        <m:sSubSup>
          <m:sSubSupPr>
            <m:ctrlPr>
              <w:rPr>
                <w:rFonts w:ascii="Cambria Math" w:eastAsia="Times New Roman" w:hAnsi="Times New Roman"/>
                <w:i/>
                <w:lang w:val="en-GB" w:eastAsia="de-DE"/>
              </w:rPr>
            </m:ctrlPr>
          </m:sSubSupPr>
          <m:e>
            <m:r>
              <w:rPr>
                <w:rFonts w:ascii="Cambria Math" w:eastAsia="Times New Roman" w:hAnsi="Times New Roman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Times New Roman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Times New Roman"/>
                <w:lang w:val="en-GB" w:eastAsia="de-DE"/>
              </w:rPr>
              <m:t>(q)</m:t>
            </m:r>
          </m:sup>
        </m:sSubSup>
      </m:oMath>
      <w:r w:rsidR="00BA677F">
        <w:rPr>
          <w:rFonts w:ascii="Times New Roman" w:eastAsiaTheme="minorEastAsia" w:hAnsi="Times New Roman" w:cs="Times New Roman"/>
          <w:lang w:val="en-GB" w:eastAsia="de-DE"/>
        </w:rPr>
        <w:t xml:space="preserve">could represent the dynamic PUE and dynamic stability </w:t>
      </w:r>
      <w:proofErr w:type="spellStart"/>
      <w:r w:rsidR="00BA677F" w:rsidRPr="00BA677F">
        <w:rPr>
          <w:rFonts w:ascii="Times New Roman" w:eastAsiaTheme="minorEastAsia" w:hAnsi="Times New Roman" w:cs="Times New Roman"/>
          <w:i/>
          <w:lang w:val="en-GB" w:eastAsia="de-DE"/>
        </w:rPr>
        <w:t>b</w:t>
      </w:r>
      <w:r w:rsidR="00BA677F" w:rsidRPr="00BA677F">
        <w:rPr>
          <w:rFonts w:ascii="Times New Roman" w:eastAsiaTheme="minorEastAsia" w:hAnsi="Times New Roman" w:cs="Times New Roman"/>
          <w:i/>
          <w:vertAlign w:val="subscript"/>
          <w:lang w:val="en-GB" w:eastAsia="de-DE"/>
        </w:rPr>
        <w:t>D</w:t>
      </w:r>
      <w:proofErr w:type="spellEnd"/>
      <w:r w:rsidR="00BA677F">
        <w:rPr>
          <w:rFonts w:ascii="Times New Roman" w:eastAsiaTheme="minorEastAsia" w:hAnsi="Times New Roman" w:cs="Times New Roman"/>
          <w:lang w:val="en-GB" w:eastAsia="de-DE"/>
        </w:rPr>
        <w:t xml:space="preserve"> and </w:t>
      </w:r>
      <w:proofErr w:type="spellStart"/>
      <w:r w:rsidR="00BA677F" w:rsidRPr="00BA677F">
        <w:rPr>
          <w:rFonts w:ascii="Times New Roman" w:eastAsiaTheme="minorEastAsia" w:hAnsi="Times New Roman" w:cs="Times New Roman"/>
          <w:i/>
          <w:lang w:val="en-GB" w:eastAsia="de-DE"/>
        </w:rPr>
        <w:t>s</w:t>
      </w:r>
      <w:r w:rsidR="00BA677F" w:rsidRPr="00BA677F">
        <w:rPr>
          <w:rFonts w:ascii="Times New Roman" w:eastAsiaTheme="minorEastAsia" w:hAnsi="Times New Roman" w:cs="Times New Roman"/>
          <w:i/>
          <w:vertAlign w:val="subscript"/>
          <w:lang w:val="en-GB" w:eastAsia="de-DE"/>
        </w:rPr>
        <w:t>D</w:t>
      </w:r>
      <w:proofErr w:type="spellEnd"/>
      <w:r w:rsidR="00BA677F">
        <w:rPr>
          <w:rFonts w:ascii="Times New Roman" w:eastAsiaTheme="minorEastAsia" w:hAnsi="Times New Roman" w:cs="Times New Roman"/>
          <w:lang w:val="en-GB" w:eastAsia="de-DE"/>
        </w:rPr>
        <w:t xml:space="preserve">, respectively. </w:t>
      </w:r>
      <w:r w:rsidR="00BA677F">
        <w:rPr>
          <w:rFonts w:ascii="Times New Roman" w:hAnsi="Times New Roman" w:cs="Times New Roman"/>
          <w:color w:val="000000"/>
          <w:lang w:val="en-US"/>
        </w:rPr>
        <w:t>H</w:t>
      </w:r>
      <w:r w:rsidRPr="002F09E7">
        <w:rPr>
          <w:rFonts w:ascii="Times New Roman" w:hAnsi="Times New Roman" w:cs="Times New Roman"/>
          <w:color w:val="000000"/>
          <w:lang w:val="en-US"/>
        </w:rPr>
        <w:t>owever</w:t>
      </w:r>
      <w:r w:rsidR="00203299">
        <w:rPr>
          <w:rFonts w:ascii="Times New Roman" w:hAnsi="Times New Roman" w:cs="Times New Roman"/>
          <w:color w:val="000000"/>
          <w:lang w:val="en-US"/>
        </w:rPr>
        <w:t>,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 for computational reasons we used a univariate approach from which correlations for pairs of </w:t>
      </w:r>
      <w:r w:rsidR="00420BF6">
        <w:rPr>
          <w:rFonts w:ascii="Times New Roman" w:hAnsi="Times New Roman" w:cs="Times New Roman"/>
          <w:color w:val="000000"/>
          <w:lang w:val="en-US"/>
        </w:rPr>
        <w:t>variables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 can be inferred (</w:t>
      </w:r>
      <w:proofErr w:type="spellStart"/>
      <w:r w:rsidRPr="002F09E7">
        <w:rPr>
          <w:rFonts w:ascii="Times New Roman" w:hAnsi="Times New Roman" w:cs="Times New Roman"/>
          <w:color w:val="0070C0"/>
          <w:lang w:val="en-US"/>
        </w:rPr>
        <w:t>Piepho</w:t>
      </w:r>
      <w:proofErr w:type="spellEnd"/>
      <w:r w:rsidRPr="002F09E7">
        <w:rPr>
          <w:rFonts w:ascii="Times New Roman" w:hAnsi="Times New Roman" w:cs="Times New Roman"/>
          <w:color w:val="0070C0"/>
          <w:lang w:val="en-US"/>
        </w:rPr>
        <w:t xml:space="preserve"> et al. 2014</w:t>
      </w:r>
      <w:r w:rsidRPr="002F09E7">
        <w:rPr>
          <w:rFonts w:ascii="Times New Roman" w:hAnsi="Times New Roman" w:cs="Times New Roman"/>
          <w:color w:val="000000"/>
          <w:lang w:val="en-US"/>
        </w:rPr>
        <w:t>):</w:t>
      </w:r>
    </w:p>
    <w:p w14:paraId="29B4BD70" w14:textId="17A32FC5" w:rsidR="002F09E7" w:rsidRPr="002F09E7" w:rsidRDefault="002F09E7" w:rsidP="002F09E7">
      <w:pPr>
        <w:autoSpaceDE w:val="0"/>
        <w:autoSpaceDN w:val="0"/>
        <w:adjustRightInd w:val="0"/>
        <w:spacing w:after="0" w:line="360" w:lineRule="auto"/>
        <w:ind w:left="426"/>
        <w:rPr>
          <w:rFonts w:ascii="Times New Roman" w:hAnsi="Times New Roman" w:cs="Times New Roman"/>
          <w:color w:val="000000"/>
          <w:lang w:val="en-US"/>
        </w:rPr>
      </w:pPr>
      <w:r w:rsidRPr="002F09E7">
        <w:rPr>
          <w:rFonts w:ascii="Times New Roman" w:hAnsi="Times New Roman" w:cs="Times New Roman"/>
          <w:color w:val="000000"/>
          <w:lang w:val="en-US"/>
        </w:rPr>
        <w:t xml:space="preserve">1. Calculate variance components according to the </w:t>
      </w:r>
      <w:r w:rsidR="00420BF6">
        <w:rPr>
          <w:rFonts w:ascii="Times New Roman" w:hAnsi="Times New Roman" w:cs="Times New Roman"/>
          <w:color w:val="000000"/>
          <w:lang w:val="en-US"/>
        </w:rPr>
        <w:t>random effects of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C44995">
        <w:rPr>
          <w:rFonts w:ascii="Times New Roman" w:hAnsi="Times New Roman" w:cs="Times New Roman"/>
          <w:color w:val="000000"/>
          <w:lang w:val="en-US"/>
        </w:rPr>
        <w:t xml:space="preserve">given </w:t>
      </w:r>
      <w:r w:rsidR="00420BF6">
        <w:rPr>
          <w:rFonts w:ascii="Times New Roman" w:hAnsi="Times New Roman" w:cs="Times New Roman"/>
          <w:color w:val="000000"/>
          <w:lang w:val="en-US"/>
        </w:rPr>
        <w:t xml:space="preserve">model </w:t>
      </w:r>
      <w:r w:rsidR="00420BF6" w:rsidRPr="00420BF6">
        <w:rPr>
          <w:rFonts w:ascii="Times New Roman" w:hAnsi="Times New Roman" w:cs="Times New Roman"/>
          <w:color w:val="7030A0"/>
          <w:lang w:val="en-US"/>
        </w:rPr>
        <w:t>(Eq. (1</w:t>
      </w:r>
      <w:r w:rsidR="00BA677F">
        <w:rPr>
          <w:rFonts w:ascii="Times New Roman" w:hAnsi="Times New Roman" w:cs="Times New Roman"/>
          <w:color w:val="7030A0"/>
          <w:lang w:val="en-US"/>
        </w:rPr>
        <w:t>2</w:t>
      </w:r>
      <w:r w:rsidR="00420BF6" w:rsidRPr="00420BF6">
        <w:rPr>
          <w:rFonts w:ascii="Times New Roman" w:hAnsi="Times New Roman" w:cs="Times New Roman"/>
          <w:color w:val="7030A0"/>
          <w:lang w:val="en-US"/>
        </w:rPr>
        <w:t>)</w:t>
      </w:r>
      <w:r w:rsidR="00420BF6">
        <w:rPr>
          <w:rFonts w:ascii="Times New Roman" w:hAnsi="Times New Roman" w:cs="Times New Roman"/>
          <w:color w:val="000000"/>
          <w:lang w:val="en-US"/>
        </w:rPr>
        <w:t xml:space="preserve">) 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for </w:t>
      </w:r>
      <w:r w:rsidR="00AF4F00">
        <w:rPr>
          <w:rFonts w:ascii="Times New Roman" w:hAnsi="Times New Roman" w:cs="Times New Roman"/>
          <w:color w:val="000000"/>
          <w:lang w:val="en-US"/>
        </w:rPr>
        <w:t>variable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 (</w:t>
      </w:r>
      <w:r w:rsidRPr="002F09E7">
        <w:rPr>
          <w:rFonts w:ascii="Times New Roman" w:hAnsi="Times New Roman" w:cs="Times New Roman"/>
          <w:i/>
          <w:iCs/>
          <w:color w:val="000000"/>
          <w:lang w:val="en-US"/>
        </w:rPr>
        <w:t>p</w:t>
      </w:r>
      <w:r w:rsidRPr="002F09E7">
        <w:rPr>
          <w:rFonts w:ascii="Times New Roman" w:hAnsi="Times New Roman" w:cs="Times New Roman"/>
          <w:color w:val="000000"/>
          <w:lang w:val="en-US"/>
        </w:rPr>
        <w:t>) and (</w:t>
      </w:r>
      <w:r w:rsidRPr="002F09E7">
        <w:rPr>
          <w:rFonts w:ascii="Times New Roman" w:hAnsi="Times New Roman" w:cs="Times New Roman"/>
          <w:i/>
          <w:iCs/>
          <w:color w:val="000000"/>
          <w:lang w:val="en-US"/>
        </w:rPr>
        <w:t>q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) and for the difference between both </w:t>
      </w:r>
      <w:r w:rsidR="00AF4F00">
        <w:rPr>
          <w:rFonts w:ascii="Times New Roman" w:hAnsi="Times New Roman" w:cs="Times New Roman"/>
          <w:color w:val="000000"/>
          <w:lang w:val="en-US"/>
        </w:rPr>
        <w:t>variables</w:t>
      </w:r>
      <w:r w:rsidRPr="002F09E7">
        <w:rPr>
          <w:rFonts w:ascii="Times New Roman" w:hAnsi="Times New Roman" w:cs="Times New Roman"/>
          <w:color w:val="000000"/>
          <w:lang w:val="en-US"/>
        </w:rPr>
        <w:t>.</w:t>
      </w:r>
    </w:p>
    <w:p w14:paraId="15D4326E" w14:textId="7E3E6EE6" w:rsidR="002F09E7" w:rsidRPr="002F09E7" w:rsidRDefault="002F09E7" w:rsidP="002F09E7">
      <w:pPr>
        <w:autoSpaceDE w:val="0"/>
        <w:autoSpaceDN w:val="0"/>
        <w:adjustRightInd w:val="0"/>
        <w:spacing w:after="0" w:line="360" w:lineRule="auto"/>
        <w:ind w:left="426"/>
        <w:rPr>
          <w:rFonts w:ascii="Times New Roman" w:hAnsi="Times New Roman" w:cs="Times New Roman"/>
          <w:i/>
          <w:iCs/>
          <w:color w:val="000000"/>
          <w:lang w:val="en-US"/>
        </w:rPr>
      </w:pPr>
      <w:r w:rsidRPr="002F09E7">
        <w:rPr>
          <w:rFonts w:ascii="Times New Roman" w:hAnsi="Times New Roman" w:cs="Times New Roman"/>
          <w:color w:val="000000"/>
          <w:lang w:val="en-US"/>
        </w:rPr>
        <w:t xml:space="preserve">2. Compute covariances between the </w:t>
      </w:r>
      <w:r w:rsidR="00AF4F00">
        <w:rPr>
          <w:rFonts w:ascii="Times New Roman" w:hAnsi="Times New Roman" w:cs="Times New Roman"/>
          <w:color w:val="000000"/>
          <w:lang w:val="en-US"/>
        </w:rPr>
        <w:t>random</w:t>
      </w:r>
      <w:r w:rsidRPr="002F09E7">
        <w:rPr>
          <w:rFonts w:ascii="Times New Roman" w:hAnsi="Times New Roman" w:cs="Times New Roman"/>
          <w:color w:val="000000"/>
          <w:lang w:val="en-US"/>
        </w:rPr>
        <w:t xml:space="preserve"> effects </w:t>
      </w:r>
      <w:r w:rsidRPr="002F09E7">
        <w:rPr>
          <w:rFonts w:ascii="Times New Roman" w:hAnsi="Times New Roman" w:cs="Times New Roman"/>
          <w:i/>
          <w:iCs/>
          <w:color w:val="000000"/>
          <w:lang w:val="en-US"/>
        </w:rPr>
        <w:t>H</w:t>
      </w:r>
      <w:r w:rsidRPr="002F09E7">
        <w:rPr>
          <w:rFonts w:ascii="Times New Roman" w:hAnsi="Times New Roman" w:cs="Times New Roman"/>
          <w:i/>
          <w:iCs/>
          <w:color w:val="000000"/>
          <w:sz w:val="28"/>
          <w:vertAlign w:val="subscript"/>
          <w:lang w:val="en-US"/>
        </w:rPr>
        <w:t>i</w:t>
      </w:r>
      <w:r w:rsidRPr="002F09E7">
        <w:rPr>
          <w:rFonts w:ascii="Times New Roman" w:hAnsi="Times New Roman" w:cs="Times New Roman"/>
          <w:i/>
          <w:iCs/>
          <w:color w:val="000000"/>
          <w:vertAlign w:val="subscript"/>
          <w:lang w:val="en-US"/>
        </w:rPr>
        <w:t xml:space="preserve"> </w:t>
      </w:r>
      <w:r w:rsidRPr="002F09E7">
        <w:rPr>
          <w:rFonts w:ascii="Times New Roman" w:hAnsi="Times New Roman" w:cs="Times New Roman"/>
          <w:iCs/>
          <w:color w:val="000000"/>
          <w:lang w:val="en-US"/>
        </w:rPr>
        <w:t xml:space="preserve">of </w:t>
      </w:r>
      <w:r w:rsidR="00494598">
        <w:rPr>
          <w:rFonts w:ascii="Times New Roman" w:hAnsi="Times New Roman" w:cs="Times New Roman"/>
          <w:iCs/>
          <w:color w:val="000000"/>
          <w:lang w:val="en-US"/>
        </w:rPr>
        <w:t>measure</w:t>
      </w:r>
      <w:r w:rsidRPr="002F09E7">
        <w:rPr>
          <w:rFonts w:ascii="Times New Roman" w:hAnsi="Times New Roman" w:cs="Times New Roman"/>
          <w:iCs/>
          <w:color w:val="000000"/>
          <w:lang w:val="en-US"/>
        </w:rPr>
        <w:t xml:space="preserve"> (</w:t>
      </w:r>
      <w:r w:rsidRPr="002F09E7">
        <w:rPr>
          <w:rFonts w:ascii="Times New Roman" w:hAnsi="Times New Roman" w:cs="Times New Roman"/>
          <w:i/>
          <w:iCs/>
          <w:color w:val="000000"/>
          <w:lang w:val="en-US"/>
        </w:rPr>
        <w:t>p</w:t>
      </w:r>
      <w:r w:rsidRPr="002F09E7">
        <w:rPr>
          <w:rFonts w:ascii="Times New Roman" w:hAnsi="Times New Roman" w:cs="Times New Roman"/>
          <w:iCs/>
          <w:color w:val="000000"/>
          <w:lang w:val="en-US"/>
        </w:rPr>
        <w:t>) and (</w:t>
      </w:r>
      <w:r w:rsidRPr="002F09E7">
        <w:rPr>
          <w:rFonts w:ascii="Times New Roman" w:hAnsi="Times New Roman" w:cs="Times New Roman"/>
          <w:i/>
          <w:iCs/>
          <w:color w:val="000000"/>
          <w:lang w:val="en-US"/>
        </w:rPr>
        <w:t>q</w:t>
      </w:r>
      <w:r w:rsidRPr="002F09E7">
        <w:rPr>
          <w:rFonts w:ascii="Times New Roman" w:hAnsi="Times New Roman" w:cs="Times New Roman"/>
          <w:iCs/>
          <w:color w:val="000000"/>
          <w:lang w:val="en-US"/>
        </w:rPr>
        <w:t>)</w:t>
      </w:r>
    </w:p>
    <w:p w14:paraId="089F570B" w14:textId="1F711AAD" w:rsidR="002F09E7" w:rsidRPr="002F09E7" w:rsidRDefault="002F09E7" w:rsidP="002F09E7">
      <w:pPr>
        <w:autoSpaceDE w:val="0"/>
        <w:autoSpaceDN w:val="0"/>
        <w:adjustRightInd w:val="0"/>
        <w:spacing w:after="0" w:line="360" w:lineRule="auto"/>
        <w:ind w:left="426"/>
        <w:rPr>
          <w:rFonts w:ascii="Times New Roman" w:eastAsia="Times New Roman" w:hAnsi="Times New Roman"/>
          <w:szCs w:val="24"/>
          <w:lang w:val="en-GB" w:eastAsia="de-DE"/>
        </w:rPr>
      </w:pPr>
      <w:r w:rsidRPr="002F09E7">
        <w:rPr>
          <w:rFonts w:ascii="Times New Roman" w:hAnsi="Times New Roman" w:cs="Times New Roman"/>
          <w:color w:val="000000"/>
          <w:lang w:val="en-US"/>
        </w:rPr>
        <w:t>from variance components obtained from univariate</w:t>
      </w:r>
      <w:r w:rsidRPr="002F09E7">
        <w:rPr>
          <w:rFonts w:ascii="Times New Roman" w:eastAsia="Times New Roman" w:hAnsi="Times New Roman"/>
          <w:sz w:val="24"/>
          <w:szCs w:val="24"/>
          <w:lang w:val="en-GB" w:eastAsia="de-DE"/>
        </w:rPr>
        <w:t xml:space="preserve"> </w:t>
      </w:r>
      <w:r w:rsidRPr="002F09E7">
        <w:rPr>
          <w:rFonts w:ascii="Times New Roman" w:eastAsia="Times New Roman" w:hAnsi="Times New Roman"/>
          <w:szCs w:val="24"/>
          <w:lang w:val="en-GB" w:eastAsia="de-DE"/>
        </w:rPr>
        <w:t>models by using the equation</w:t>
      </w:r>
    </w:p>
    <w:p w14:paraId="63DAF37F" w14:textId="19AD7DC4" w:rsidR="002F09E7" w:rsidRPr="002F09E7" w:rsidRDefault="002F09E7" w:rsidP="002F09E7">
      <w:pPr>
        <w:spacing w:after="0" w:line="360" w:lineRule="auto"/>
        <w:ind w:left="426"/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</w:pPr>
      <m:oMath>
        <m:r>
          <w:rPr>
            <w:rFonts w:ascii="Cambria Math" w:eastAsia="Times New Roman" w:hAnsi="Cambria Math" w:cs="Times New Roman"/>
            <w:szCs w:val="24"/>
            <w:lang w:val="en-GB" w:eastAsia="de-DE"/>
          </w:rPr>
          <m:t>var</m:t>
        </m:r>
        <m:sSub>
          <m:sSubPr>
            <m:ctrlPr>
              <w:rPr>
                <w:rFonts w:ascii="Cambria Math" w:eastAsia="Times New Roman" w:hAnsi="Cambria Math" w:cs="Times New Roman"/>
                <w:i/>
                <w:szCs w:val="24"/>
                <w:lang w:val="en-GB" w:eastAsia="de-DE"/>
              </w:rPr>
            </m:ctrlPr>
          </m:sSubPr>
          <m:e>
            <m:r>
              <w:rPr>
                <w:rFonts w:ascii="Cambria Math" w:eastAsia="Times New Roman" w:hAnsi="Cambria Math" w:cs="Times New Roman"/>
                <w:szCs w:val="24"/>
                <w:lang w:val="da-DK" w:eastAsia="de-DE"/>
              </w:rPr>
              <m:t>(</m:t>
            </m:r>
            <m:sSubSup>
              <m:sSubSupPr>
                <m:ctrlPr>
                  <w:rPr>
                    <w:rFonts w:ascii="Cambria Math" w:eastAsia="Times New Roman" w:hAnsi="Cambria Math" w:cs="Times New Roman"/>
                    <w:i/>
                    <w:szCs w:val="24"/>
                    <w:lang w:val="en-GB" w:eastAsia="de-DE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zCs w:val="24"/>
                    <w:lang w:val="en-GB" w:eastAsia="de-DE"/>
                  </w:rPr>
                  <m:t>H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4"/>
                    <w:lang w:val="en-GB" w:eastAsia="de-DE"/>
                  </w:rPr>
                  <m:t>i</m:t>
                </m:r>
              </m:sub>
              <m:sup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Cs w:val="24"/>
                        <w:lang w:val="en-GB" w:eastAsia="de-DE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Cs w:val="24"/>
                        <w:lang w:val="en-GB" w:eastAsia="de-DE"/>
                      </w:rPr>
                      <m:t>p</m:t>
                    </m:r>
                  </m:e>
                </m:d>
              </m:sup>
            </m:sSubSup>
            <m:r>
              <w:rPr>
                <w:rFonts w:ascii="Cambria Math" w:eastAsia="Times New Roman" w:hAnsi="Cambria Math" w:cs="Times New Roman"/>
                <w:szCs w:val="24"/>
                <w:lang w:val="da-DK" w:eastAsia="de-DE"/>
              </w:rPr>
              <m:t>-</m:t>
            </m:r>
            <m:sSubSup>
              <m:sSubSupPr>
                <m:ctrlPr>
                  <w:rPr>
                    <w:rFonts w:ascii="Cambria Math" w:eastAsia="Times New Roman" w:hAnsi="Cambria Math" w:cs="Times New Roman"/>
                    <w:i/>
                    <w:szCs w:val="24"/>
                    <w:lang w:val="en-GB" w:eastAsia="de-DE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zCs w:val="24"/>
                    <w:lang w:val="en-GB" w:eastAsia="de-DE"/>
                  </w:rPr>
                  <m:t>H</m:t>
                </m:r>
              </m:e>
              <m:sub>
                <m:r>
                  <w:rPr>
                    <w:rFonts w:ascii="Cambria Math" w:eastAsia="Times New Roman" w:hAnsi="Cambria Math" w:cs="Times New Roman"/>
                    <w:szCs w:val="24"/>
                    <w:lang w:val="en-GB" w:eastAsia="de-DE"/>
                  </w:rPr>
                  <m:t>i</m:t>
                </m:r>
              </m:sub>
              <m:sup>
                <m:r>
                  <w:rPr>
                    <w:rFonts w:ascii="Cambria Math" w:eastAsia="Times New Roman" w:hAnsi="Cambria Math" w:cs="Times New Roman"/>
                    <w:szCs w:val="24"/>
                    <w:lang w:val="da-DK" w:eastAsia="de-DE"/>
                  </w:rPr>
                  <m:t>(</m:t>
                </m:r>
                <m:r>
                  <w:rPr>
                    <w:rFonts w:ascii="Cambria Math" w:eastAsia="Times New Roman" w:hAnsi="Cambria Math" w:cs="Times New Roman"/>
                    <w:szCs w:val="24"/>
                    <w:lang w:val="en-GB" w:eastAsia="de-DE"/>
                  </w:rPr>
                  <m:t>q</m:t>
                </m:r>
                <m:r>
                  <w:rPr>
                    <w:rFonts w:ascii="Cambria Math" w:eastAsia="Times New Roman" w:hAnsi="Cambria Math" w:cs="Times New Roman"/>
                    <w:szCs w:val="24"/>
                    <w:lang w:val="da-DK" w:eastAsia="de-DE"/>
                  </w:rPr>
                  <m:t>)</m:t>
                </m:r>
              </m:sup>
            </m:sSubSup>
            <m:r>
              <w:rPr>
                <w:rFonts w:ascii="Cambria Math" w:eastAsia="Times New Roman" w:hAnsi="Cambria Math" w:cs="Times New Roman"/>
                <w:szCs w:val="24"/>
                <w:lang w:val="da-DK" w:eastAsia="de-DE"/>
              </w:rPr>
              <m:t>)</m:t>
            </m:r>
          </m:e>
          <m:sub>
            <m:r>
              <w:rPr>
                <w:rFonts w:ascii="Cambria Math" w:eastAsia="Times New Roman" w:hAnsi="Cambria Math" w:cs="Times New Roman"/>
                <w:szCs w:val="24"/>
                <w:lang w:val="en-GB" w:eastAsia="de-DE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Cs w:val="24"/>
            <w:lang w:val="da-DK" w:eastAsia="de-DE"/>
          </w:rPr>
          <m:t xml:space="preserve"> </m:t>
        </m:r>
      </m:oMath>
      <w:r w:rsidRPr="002F09E7">
        <w:rPr>
          <w:rFonts w:ascii="Times New Roman" w:eastAsia="Times New Roman" w:hAnsi="Times New Roman" w:cs="Times New Roman"/>
          <w:szCs w:val="24"/>
          <w:lang w:val="da-DK" w:eastAsia="de-DE"/>
        </w:rPr>
        <w:t>= var</w:t>
      </w:r>
      <w:r w:rsidRPr="002F09E7"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  <w:t xml:space="preserve"> (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0"/>
                <w:szCs w:val="24"/>
                <w:lang w:val="en-GB" w:eastAsia="de-DE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Cambria Math" w:cs="Times New Roman"/>
                <w:sz w:val="20"/>
                <w:szCs w:val="24"/>
                <w:lang w:val="da-DK" w:eastAsia="de-DE"/>
              </w:rPr>
              <m:t>(</m:t>
            </m:r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p</m:t>
            </m:r>
            <m:r>
              <w:rPr>
                <w:rFonts w:ascii="Cambria Math" w:eastAsia="Times New Roman" w:hAnsi="Cambria Math" w:cs="Times New Roman"/>
                <w:sz w:val="20"/>
                <w:szCs w:val="24"/>
                <w:lang w:val="da-DK" w:eastAsia="de-DE"/>
              </w:rPr>
              <m:t>)</m:t>
            </m:r>
          </m:sup>
        </m:sSubSup>
      </m:oMath>
      <w:r w:rsidRPr="002F09E7"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  <w:t>) +</w:t>
      </w:r>
      <w:r w:rsidRPr="002F09E7">
        <w:rPr>
          <w:rFonts w:ascii="Times New Roman" w:eastAsia="Times New Roman" w:hAnsi="Times New Roman" w:cs="Times New Roman"/>
          <w:szCs w:val="24"/>
          <w:lang w:val="da-DK" w:eastAsia="de-DE"/>
        </w:rPr>
        <w:t xml:space="preserve"> var</w:t>
      </w:r>
      <w:r w:rsidRPr="002F09E7"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  <w:t xml:space="preserve"> (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0"/>
                <w:szCs w:val="24"/>
                <w:lang w:val="en-GB" w:eastAsia="de-DE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Cambria Math" w:cs="Times New Roman"/>
                <w:sz w:val="20"/>
                <w:szCs w:val="24"/>
                <w:lang w:val="da-DK" w:eastAsia="de-DE"/>
              </w:rPr>
              <m:t>(</m:t>
            </m:r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q</m:t>
            </m:r>
            <m:r>
              <w:rPr>
                <w:rFonts w:ascii="Cambria Math" w:eastAsia="Times New Roman" w:hAnsi="Cambria Math" w:cs="Times New Roman"/>
                <w:sz w:val="20"/>
                <w:szCs w:val="24"/>
                <w:lang w:val="da-DK" w:eastAsia="de-DE"/>
              </w:rPr>
              <m:t>)</m:t>
            </m:r>
          </m:sup>
        </m:sSubSup>
      </m:oMath>
      <w:r w:rsidRPr="002F09E7"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  <w:t xml:space="preserve">) </w:t>
      </w:r>
      <w:r w:rsidRPr="002F09E7">
        <w:rPr>
          <w:rFonts w:ascii="Times New Roman" w:eastAsia="Times New Roman" w:hAnsi="Times New Roman" w:cs="Times New Roman"/>
          <w:sz w:val="20"/>
          <w:szCs w:val="24"/>
          <w:lang w:val="en-GB" w:eastAsia="de-DE"/>
        </w:rPr>
        <w:sym w:font="Symbol MT" w:char="F02D"/>
      </w:r>
      <w:bookmarkStart w:id="3" w:name="_Hlk48657651"/>
      <w:r w:rsidRPr="002F09E7"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  <w:t>2cov (</w:t>
      </w: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0"/>
                <w:szCs w:val="24"/>
                <w:lang w:val="en-GB" w:eastAsia="de-DE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Cambria Math" w:cs="Times New Roman"/>
                <w:sz w:val="20"/>
                <w:szCs w:val="24"/>
                <w:lang w:val="da-DK" w:eastAsia="de-DE"/>
              </w:rPr>
              <m:t>(</m:t>
            </m:r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p</m:t>
            </m:r>
            <m:r>
              <w:rPr>
                <w:rFonts w:ascii="Cambria Math" w:eastAsia="Times New Roman" w:hAnsi="Cambria Math" w:cs="Times New Roman"/>
                <w:sz w:val="20"/>
                <w:szCs w:val="24"/>
                <w:lang w:val="da-DK" w:eastAsia="de-DE"/>
              </w:rPr>
              <m:t>)</m:t>
            </m:r>
          </m:sup>
        </m:sSubSup>
        <m:r>
          <w:rPr>
            <w:rFonts w:ascii="Cambria Math" w:eastAsia="Times New Roman" w:hAnsi="Cambria Math" w:cs="Times New Roman"/>
            <w:sz w:val="20"/>
            <w:szCs w:val="24"/>
            <w:lang w:val="da-DK" w:eastAsia="de-DE"/>
          </w:rPr>
          <m:t>,</m:t>
        </m:r>
        <m:sSubSup>
          <m:sSubSupPr>
            <m:ctrlPr>
              <w:rPr>
                <w:rFonts w:ascii="Cambria Math" w:eastAsia="Times New Roman" w:hAnsi="Cambria Math" w:cs="Times New Roman"/>
                <w:i/>
                <w:sz w:val="20"/>
                <w:szCs w:val="24"/>
                <w:lang w:val="en-GB" w:eastAsia="de-DE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Cambria Math" w:cs="Times New Roman"/>
                <w:sz w:val="20"/>
                <w:szCs w:val="24"/>
                <w:lang w:val="da-DK" w:eastAsia="de-DE"/>
              </w:rPr>
              <m:t>(</m:t>
            </m:r>
            <m:r>
              <w:rPr>
                <w:rFonts w:ascii="Cambria Math" w:eastAsia="Times New Roman" w:hAnsi="Cambria Math" w:cs="Times New Roman"/>
                <w:sz w:val="20"/>
                <w:szCs w:val="24"/>
                <w:lang w:val="en-GB" w:eastAsia="de-DE"/>
              </w:rPr>
              <m:t>q</m:t>
            </m:r>
            <m:r>
              <w:rPr>
                <w:rFonts w:ascii="Cambria Math" w:eastAsia="Times New Roman" w:hAnsi="Cambria Math" w:cs="Times New Roman"/>
                <w:sz w:val="20"/>
                <w:szCs w:val="24"/>
                <w:lang w:val="da-DK" w:eastAsia="de-DE"/>
              </w:rPr>
              <m:t>)</m:t>
            </m:r>
          </m:sup>
        </m:sSubSup>
        <m:r>
          <w:rPr>
            <w:rFonts w:ascii="Cambria Math" w:eastAsia="Times New Roman" w:hAnsi="Cambria Math" w:cs="Times New Roman"/>
            <w:sz w:val="20"/>
            <w:szCs w:val="24"/>
            <w:lang w:val="da-DK" w:eastAsia="de-DE"/>
          </w:rPr>
          <m:t xml:space="preserve">) </m:t>
        </m:r>
      </m:oMath>
      <w:r w:rsidRPr="002F09E7">
        <w:rPr>
          <w:rFonts w:ascii="Times New Roman" w:eastAsia="Times New Roman" w:hAnsi="Times New Roman" w:cs="Times New Roman"/>
          <w:sz w:val="20"/>
          <w:szCs w:val="24"/>
          <w:lang w:val="en-GB" w:eastAsia="de-DE"/>
        </w:rPr>
        <w:sym w:font="Symbol MT" w:char="F0DB"/>
      </w:r>
      <w:bookmarkEnd w:id="3"/>
      <w:r w:rsidRPr="002F09E7"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  <w:t xml:space="preserve">                                </w:t>
      </w:r>
      <w:r w:rsidRPr="002F09E7"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  <w:tab/>
      </w:r>
      <w:r w:rsidRPr="002F09E7"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  <w:tab/>
        <w:t xml:space="preserve"> </w:t>
      </w:r>
      <w:r w:rsidR="00C44995">
        <w:rPr>
          <w:rFonts w:ascii="Times New Roman" w:eastAsia="Times New Roman" w:hAnsi="Times New Roman" w:cs="Times New Roman"/>
          <w:sz w:val="20"/>
          <w:szCs w:val="24"/>
          <w:lang w:val="da-DK" w:eastAsia="de-DE"/>
        </w:rPr>
        <w:t>[</w:t>
      </w:r>
      <w:r w:rsidR="00C44995">
        <w:rPr>
          <w:rFonts w:ascii="Times New Roman" w:eastAsia="Times New Roman" w:hAnsi="Times New Roman" w:cs="Times New Roman"/>
          <w:color w:val="7030A0"/>
          <w:szCs w:val="24"/>
          <w:lang w:val="da-DK" w:eastAsia="de-DE"/>
        </w:rPr>
        <w:t>1]</w:t>
      </w:r>
    </w:p>
    <w:p w14:paraId="61BC394F" w14:textId="02F6B45A" w:rsidR="002F09E7" w:rsidRPr="002F09E7" w:rsidRDefault="002F09E7" w:rsidP="002F09E7">
      <w:pPr>
        <w:spacing w:after="0" w:line="360" w:lineRule="auto"/>
        <w:ind w:left="426"/>
        <w:rPr>
          <w:rFonts w:ascii="Times New Roman" w:eastAsia="Times New Roman" w:hAnsi="Times New Roman" w:cs="Times New Roman"/>
          <w:szCs w:val="24"/>
          <w:lang w:val="en-GB" w:eastAsia="de-DE"/>
        </w:rPr>
      </w:pPr>
      <w:proofErr w:type="spellStart"/>
      <w:proofErr w:type="gramStart"/>
      <w:r w:rsidRPr="002F09E7">
        <w:rPr>
          <w:rFonts w:ascii="Times New Roman" w:eastAsia="Times New Roman" w:hAnsi="Times New Roman" w:cs="Times New Roman"/>
          <w:szCs w:val="24"/>
          <w:lang w:val="en-GB" w:eastAsia="de-DE"/>
        </w:rPr>
        <w:t>cov</w:t>
      </w:r>
      <w:proofErr w:type="spellEnd"/>
      <w:r w:rsidRPr="002F09E7">
        <w:rPr>
          <w:rFonts w:ascii="Times New Roman" w:eastAsia="Times New Roman" w:hAnsi="Times New Roman" w:cs="Times New Roman"/>
          <w:szCs w:val="24"/>
          <w:lang w:val="en-GB" w:eastAsia="de-DE"/>
        </w:rPr>
        <w:t>(</w:t>
      </w:r>
      <w:proofErr w:type="gramEnd"/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GB" w:eastAsia="de-DE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(p)</m:t>
            </m:r>
          </m:sup>
        </m:sSubSup>
        <m:r>
          <w:rPr>
            <w:rFonts w:ascii="Cambria Math" w:eastAsia="Times New Roman" w:hAnsi="Cambria Math" w:cs="Times New Roman"/>
            <w:sz w:val="24"/>
            <w:szCs w:val="24"/>
            <w:lang w:val="en-GB" w:eastAsia="de-DE"/>
          </w:rPr>
          <m:t>,</m:t>
        </m:r>
        <m:sSubSup>
          <m:sSub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GB" w:eastAsia="de-DE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i</m:t>
            </m:r>
          </m:sub>
          <m:sup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(q)</m:t>
            </m:r>
          </m:sup>
        </m:sSubSup>
        <m:r>
          <w:rPr>
            <w:rFonts w:ascii="Cambria Math" w:eastAsia="Times New Roman" w:hAnsi="Cambria Math" w:cs="Times New Roman"/>
            <w:sz w:val="24"/>
            <w:szCs w:val="24"/>
            <w:lang w:val="en-GB" w:eastAsia="de-DE"/>
          </w:rPr>
          <m:t>)=</m:t>
        </m:r>
        <m:f>
          <m:f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GB" w:eastAsia="de-DE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v</m:t>
            </m:r>
            <w:bookmarkStart w:id="4" w:name="_Hlk48657808"/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ar(</m:t>
            </m:r>
            <m:sSubSup>
              <m:sSub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  <w:lang w:val="en-GB" w:eastAsia="de-DE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val="en-GB" w:eastAsia="de-DE"/>
                  </w:rPr>
                  <m:t>H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val="en-GB" w:eastAsia="de-DE"/>
                  </w:rPr>
                  <m:t>i</m:t>
                </m:r>
              </m:sub>
              <m:sup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  <w:lang w:val="en-GB" w:eastAsia="de-DE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en-GB" w:eastAsia="de-DE"/>
                      </w:rPr>
                      <m:t>p</m:t>
                    </m:r>
                  </m:e>
                </m:d>
              </m:sup>
            </m:sSubSup>
            <w:bookmarkEnd w:id="4"/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)+</m:t>
            </m:r>
            <m:r>
              <w:rPr>
                <w:rFonts w:ascii="Cambria Math" w:eastAsia="Times New Roman" w:hAnsi="Cambria Math" w:cs="Times New Roman"/>
                <w:sz w:val="28"/>
                <w:szCs w:val="24"/>
                <w:lang w:val="en-GB" w:eastAsia="de-DE"/>
              </w:rPr>
              <m:t>var</m:t>
            </m:r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(</m:t>
            </m:r>
            <m:sSubSup>
              <m:sSub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  <w:lang w:val="en-GB" w:eastAsia="de-DE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val="en-GB" w:eastAsia="de-DE"/>
                  </w:rPr>
                  <m:t>H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val="en-GB" w:eastAsia="de-DE"/>
                  </w:rPr>
                  <m:t>i</m:t>
                </m:r>
              </m:sub>
              <m:sup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  <w:lang w:val="en-GB" w:eastAsia="de-DE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en-GB" w:eastAsia="de-DE"/>
                      </w:rPr>
                      <m:t>q</m:t>
                    </m:r>
                  </m:e>
                </m:d>
              </m:sup>
            </m:sSubSup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)</m:t>
            </m:r>
            <m:r>
              <w:rPr>
                <w:rFonts w:ascii="Cambria Math" w:eastAsia="Times New Roman" w:hAnsi="Cambria Math" w:cs="Times New Roman"/>
                <w:i/>
                <w:sz w:val="24"/>
                <w:szCs w:val="24"/>
                <w:lang w:val="en-GB" w:eastAsia="de-DE"/>
              </w:rPr>
              <w:sym w:font="Symbol MT" w:char="F02D"/>
            </m:r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var(</m:t>
            </m:r>
            <m:sSubSup>
              <m:sSub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  <w:lang w:val="en-GB" w:eastAsia="de-DE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val="en-GB" w:eastAsia="de-DE"/>
                  </w:rPr>
                  <m:t>H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val="en-GB" w:eastAsia="de-DE"/>
                  </w:rPr>
                  <m:t>i</m:t>
                </m:r>
              </m:sub>
              <m:sup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  <w:lang w:val="en-GB" w:eastAsia="de-DE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  <w:lang w:val="en-GB" w:eastAsia="de-DE"/>
                      </w:rPr>
                      <m:t>p</m:t>
                    </m:r>
                  </m:e>
                </m:d>
              </m:sup>
            </m:sSubSup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-</m:t>
            </m:r>
            <m:sSubSup>
              <m:sSub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  <w:lang w:val="en-GB" w:eastAsia="de-DE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val="en-GB" w:eastAsia="de-DE"/>
                  </w:rPr>
                  <m:t>H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val="en-GB" w:eastAsia="de-DE"/>
                  </w:rPr>
                  <m:t>i</m:t>
                </m:r>
              </m:sub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val="en-GB" w:eastAsia="de-DE"/>
                  </w:rPr>
                  <m:t>(q)</m:t>
                </m:r>
              </m:sup>
            </m:sSubSup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)</m:t>
            </m:r>
          </m:num>
          <m:den>
            <m:r>
              <w:rPr>
                <w:rFonts w:ascii="Cambria Math" w:eastAsia="Times New Roman" w:hAnsi="Cambria Math" w:cs="Times New Roman"/>
                <w:sz w:val="24"/>
                <w:szCs w:val="24"/>
                <w:lang w:val="en-GB" w:eastAsia="de-DE"/>
              </w:rPr>
              <m:t>2</m:t>
            </m:r>
          </m:den>
        </m:f>
      </m:oMath>
      <w:r w:rsidRPr="002F09E7">
        <w:rPr>
          <w:rFonts w:ascii="Times New Roman" w:eastAsia="Times New Roman" w:hAnsi="Times New Roman" w:cs="Times New Roman"/>
          <w:szCs w:val="24"/>
          <w:lang w:val="en-GB" w:eastAsia="de-DE"/>
        </w:rPr>
        <w:tab/>
      </w:r>
      <w:r w:rsidRPr="002F09E7">
        <w:rPr>
          <w:rFonts w:ascii="Times New Roman" w:eastAsia="Times New Roman" w:hAnsi="Times New Roman" w:cs="Times New Roman"/>
          <w:szCs w:val="24"/>
          <w:lang w:val="en-GB" w:eastAsia="de-DE"/>
        </w:rPr>
        <w:tab/>
      </w:r>
      <w:r w:rsidRPr="002F09E7">
        <w:rPr>
          <w:rFonts w:ascii="Times New Roman" w:eastAsia="Times New Roman" w:hAnsi="Times New Roman" w:cs="Times New Roman"/>
          <w:szCs w:val="24"/>
          <w:lang w:val="en-GB" w:eastAsia="de-DE"/>
        </w:rPr>
        <w:tab/>
      </w:r>
      <w:r w:rsidRPr="002F09E7">
        <w:rPr>
          <w:rFonts w:ascii="Times New Roman" w:eastAsia="Times New Roman" w:hAnsi="Times New Roman" w:cs="Times New Roman"/>
          <w:szCs w:val="24"/>
          <w:lang w:val="en-GB" w:eastAsia="de-DE"/>
        </w:rPr>
        <w:tab/>
      </w:r>
      <w:r w:rsidRPr="002F09E7">
        <w:rPr>
          <w:rFonts w:ascii="Times New Roman" w:eastAsia="Times New Roman" w:hAnsi="Times New Roman" w:cs="Times New Roman"/>
          <w:szCs w:val="24"/>
          <w:lang w:val="en-GB" w:eastAsia="de-DE"/>
        </w:rPr>
        <w:tab/>
        <w:t xml:space="preserve">  </w:t>
      </w:r>
      <w:r w:rsidR="00C44995">
        <w:rPr>
          <w:rFonts w:ascii="Times New Roman" w:eastAsia="Times New Roman" w:hAnsi="Times New Roman" w:cs="Times New Roman"/>
          <w:color w:val="7030A0"/>
          <w:szCs w:val="24"/>
          <w:lang w:val="en-GB" w:eastAsia="de-DE"/>
        </w:rPr>
        <w:t>[2]</w:t>
      </w:r>
    </w:p>
    <w:p w14:paraId="594D7754" w14:textId="1062B12C" w:rsidR="002F09E7" w:rsidRDefault="002F09E7" w:rsidP="0096595C">
      <w:pPr>
        <w:spacing w:after="0" w:line="360" w:lineRule="auto"/>
        <w:ind w:left="426"/>
        <w:rPr>
          <w:rFonts w:ascii="Times New Roman" w:eastAsia="Calibri" w:hAnsi="Times New Roman" w:cs="Times New Roman"/>
          <w:szCs w:val="24"/>
          <w:lang w:val="en-GB" w:eastAsia="de-DE"/>
        </w:rPr>
      </w:pPr>
      <w:r w:rsidRPr="002F09E7">
        <w:rPr>
          <w:rFonts w:ascii="Times New Roman" w:eastAsia="Calibri" w:hAnsi="Times New Roman" w:cs="Times New Roman"/>
          <w:szCs w:val="24"/>
          <w:lang w:val="en-GB" w:eastAsia="de-DE"/>
        </w:rPr>
        <w:t xml:space="preserve">(3) Use variances from </w:t>
      </w:r>
      <w:r w:rsidRPr="002F09E7">
        <w:rPr>
          <w:rFonts w:ascii="Times New Roman" w:eastAsia="Calibri" w:hAnsi="Times New Roman" w:cs="Times New Roman"/>
          <w:color w:val="7030A0"/>
          <w:szCs w:val="24"/>
          <w:lang w:val="en-GB" w:eastAsia="de-DE"/>
        </w:rPr>
        <w:t xml:space="preserve">Eq. </w:t>
      </w:r>
      <w:r w:rsidR="00C44995">
        <w:rPr>
          <w:rFonts w:ascii="Times New Roman" w:eastAsia="Calibri" w:hAnsi="Times New Roman" w:cs="Times New Roman"/>
          <w:color w:val="7030A0"/>
          <w:szCs w:val="24"/>
          <w:lang w:val="en-GB" w:eastAsia="de-DE"/>
        </w:rPr>
        <w:t>[1]</w:t>
      </w:r>
      <w:r w:rsidRPr="002F09E7">
        <w:rPr>
          <w:rFonts w:ascii="Times New Roman" w:eastAsia="Calibri" w:hAnsi="Times New Roman" w:cs="Times New Roman"/>
          <w:color w:val="7030A0"/>
          <w:szCs w:val="24"/>
          <w:lang w:val="en-GB" w:eastAsia="de-DE"/>
        </w:rPr>
        <w:t xml:space="preserve"> </w:t>
      </w:r>
      <w:r w:rsidRPr="002F09E7">
        <w:rPr>
          <w:rFonts w:ascii="Times New Roman" w:eastAsia="Calibri" w:hAnsi="Times New Roman" w:cs="Times New Roman"/>
          <w:szCs w:val="24"/>
          <w:lang w:val="en-GB" w:eastAsia="de-DE"/>
        </w:rPr>
        <w:t xml:space="preserve">and covariance from </w:t>
      </w:r>
      <w:r w:rsidRPr="002F09E7">
        <w:rPr>
          <w:rFonts w:ascii="Times New Roman" w:eastAsia="Calibri" w:hAnsi="Times New Roman" w:cs="Times New Roman"/>
          <w:color w:val="7030A0"/>
          <w:szCs w:val="24"/>
          <w:lang w:val="en-GB" w:eastAsia="de-DE"/>
        </w:rPr>
        <w:t xml:space="preserve">Eq. </w:t>
      </w:r>
      <w:r w:rsidR="00C44995">
        <w:rPr>
          <w:rFonts w:ascii="Times New Roman" w:eastAsia="Calibri" w:hAnsi="Times New Roman" w:cs="Times New Roman"/>
          <w:color w:val="7030A0"/>
          <w:szCs w:val="24"/>
          <w:lang w:val="en-GB" w:eastAsia="de-DE"/>
        </w:rPr>
        <w:t>[2]</w:t>
      </w:r>
      <w:r w:rsidRPr="002F09E7">
        <w:rPr>
          <w:rFonts w:ascii="Times New Roman" w:eastAsia="Calibri" w:hAnsi="Times New Roman" w:cs="Times New Roman"/>
          <w:color w:val="7030A0"/>
          <w:szCs w:val="24"/>
          <w:lang w:val="en-GB" w:eastAsia="de-DE"/>
        </w:rPr>
        <w:t xml:space="preserve"> </w:t>
      </w:r>
      <w:r w:rsidRPr="002F09E7">
        <w:rPr>
          <w:rFonts w:ascii="Times New Roman" w:eastAsia="Calibri" w:hAnsi="Times New Roman" w:cs="Times New Roman"/>
          <w:szCs w:val="24"/>
          <w:lang w:val="en-GB" w:eastAsia="de-DE"/>
        </w:rPr>
        <w:t>to calculate the correlation coefficient</w:t>
      </w:r>
      <w:r w:rsidR="00420BF6">
        <w:rPr>
          <w:rFonts w:ascii="Times New Roman" w:eastAsia="Calibri" w:hAnsi="Times New Roman" w:cs="Times New Roman"/>
          <w:szCs w:val="24"/>
          <w:lang w:val="en-GB" w:eastAsia="de-DE"/>
        </w:rPr>
        <w:t xml:space="preserve">s </w:t>
      </w:r>
      <w:r w:rsidR="00420BF6" w:rsidRPr="00420BF6">
        <w:rPr>
          <w:rFonts w:ascii="Times New Roman" w:eastAsia="Calibri" w:hAnsi="Times New Roman" w:cs="Times New Roman"/>
          <w:i/>
          <w:szCs w:val="24"/>
          <w:lang w:val="en-GB" w:eastAsia="de-DE"/>
        </w:rPr>
        <w:t>r</w:t>
      </w:r>
      <w:r w:rsidR="00420BF6">
        <w:rPr>
          <w:rFonts w:ascii="Times New Roman" w:eastAsia="Calibri" w:hAnsi="Times New Roman" w:cs="Times New Roman"/>
          <w:szCs w:val="24"/>
          <w:lang w:val="en-GB" w:eastAsia="de-DE"/>
        </w:rPr>
        <w:t xml:space="preserve"> for random effects</w:t>
      </w:r>
      <w:r w:rsidRPr="002F09E7">
        <w:rPr>
          <w:rFonts w:ascii="Times New Roman" w:eastAsia="Calibri" w:hAnsi="Times New Roman" w:cs="Times New Roman"/>
          <w:szCs w:val="24"/>
          <w:lang w:val="en-GB" w:eastAsia="de-DE"/>
        </w:rPr>
        <w:t>.</w:t>
      </w:r>
    </w:p>
    <w:p w14:paraId="5CF95AA7" w14:textId="6DF9C716" w:rsidR="00F04A15" w:rsidRDefault="00F04A15" w:rsidP="002F09E7">
      <w:pPr>
        <w:spacing w:line="360" w:lineRule="auto"/>
        <w:ind w:left="425"/>
        <w:rPr>
          <w:rFonts w:ascii="Times New Roman" w:hAnsi="Times New Roman" w:cs="Times New Roman"/>
          <w:b/>
          <w:sz w:val="24"/>
          <w:lang w:val="en-US"/>
        </w:rPr>
      </w:pPr>
      <w:r w:rsidRPr="00F04A15">
        <w:rPr>
          <w:rFonts w:ascii="Times New Roman" w:hAnsi="Times New Roman" w:cs="Times New Roman"/>
          <w:b/>
          <w:sz w:val="24"/>
          <w:lang w:val="en-US"/>
        </w:rPr>
        <w:t>Reference</w:t>
      </w:r>
    </w:p>
    <w:p w14:paraId="225783B7" w14:textId="13DF0A8D" w:rsidR="00F04A15" w:rsidRPr="00F04A15" w:rsidRDefault="00F04A15" w:rsidP="002F09E7">
      <w:pPr>
        <w:spacing w:line="360" w:lineRule="auto"/>
        <w:ind w:left="425"/>
        <w:rPr>
          <w:rFonts w:ascii="Times New Roman" w:hAnsi="Times New Roman" w:cs="Times New Roman"/>
          <w:color w:val="0070C0"/>
          <w:lang w:val="en-US"/>
        </w:rPr>
      </w:pPr>
      <w:proofErr w:type="spellStart"/>
      <w:r w:rsidRPr="000079C4">
        <w:rPr>
          <w:rFonts w:ascii="Times New Roman" w:hAnsi="Times New Roman" w:cs="Times New Roman"/>
          <w:color w:val="0070C0"/>
          <w:lang w:val="en-US"/>
        </w:rPr>
        <w:t>Piepho</w:t>
      </w:r>
      <w:proofErr w:type="spellEnd"/>
      <w:r w:rsidRPr="000079C4">
        <w:rPr>
          <w:rFonts w:ascii="Times New Roman" w:hAnsi="Times New Roman" w:cs="Times New Roman"/>
          <w:color w:val="0070C0"/>
          <w:lang w:val="en-US"/>
        </w:rPr>
        <w:t xml:space="preserve">, H.P., Mueller, B.U., Jansen, C., 2014. </w:t>
      </w:r>
      <w:r w:rsidRPr="00F04A15">
        <w:rPr>
          <w:rFonts w:ascii="Times New Roman" w:hAnsi="Times New Roman" w:cs="Times New Roman"/>
          <w:color w:val="0070C0"/>
          <w:lang w:val="en-US"/>
        </w:rPr>
        <w:t>Analysis of a complex trait with missing data on the component traits. Communications in Biometry and Crop Science 9, 26-40.</w:t>
      </w:r>
    </w:p>
    <w:sectPr w:rsidR="00F04A15" w:rsidRPr="00F04A15" w:rsidSect="00614E2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8CE0DA" w14:textId="77777777" w:rsidR="008B069F" w:rsidRDefault="008B069F" w:rsidP="005C577F">
      <w:pPr>
        <w:spacing w:after="0" w:line="240" w:lineRule="auto"/>
      </w:pPr>
      <w:r>
        <w:separator/>
      </w:r>
    </w:p>
  </w:endnote>
  <w:endnote w:type="continuationSeparator" w:id="0">
    <w:p w14:paraId="66A4E3B3" w14:textId="77777777" w:rsidR="008B069F" w:rsidRDefault="008B069F" w:rsidP="005C5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 MT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49847F" w14:textId="77777777" w:rsidR="008B069F" w:rsidRDefault="008B069F" w:rsidP="005C577F">
      <w:pPr>
        <w:spacing w:after="0" w:line="240" w:lineRule="auto"/>
      </w:pPr>
      <w:r>
        <w:separator/>
      </w:r>
    </w:p>
  </w:footnote>
  <w:footnote w:type="continuationSeparator" w:id="0">
    <w:p w14:paraId="33DFA80B" w14:textId="77777777" w:rsidR="008B069F" w:rsidRDefault="008B069F" w:rsidP="005C577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4E2C"/>
    <w:rsid w:val="000079C4"/>
    <w:rsid w:val="00034191"/>
    <w:rsid w:val="00054EB4"/>
    <w:rsid w:val="00084A2D"/>
    <w:rsid w:val="00095CE0"/>
    <w:rsid w:val="000C0CE0"/>
    <w:rsid w:val="000E7CD5"/>
    <w:rsid w:val="00100181"/>
    <w:rsid w:val="00100462"/>
    <w:rsid w:val="001231C5"/>
    <w:rsid w:val="0013449B"/>
    <w:rsid w:val="0017193E"/>
    <w:rsid w:val="00191E1F"/>
    <w:rsid w:val="001A248B"/>
    <w:rsid w:val="001B3588"/>
    <w:rsid w:val="00203299"/>
    <w:rsid w:val="0025449B"/>
    <w:rsid w:val="00270D21"/>
    <w:rsid w:val="002B05F7"/>
    <w:rsid w:val="002F09E7"/>
    <w:rsid w:val="0030310A"/>
    <w:rsid w:val="003564C1"/>
    <w:rsid w:val="00381B32"/>
    <w:rsid w:val="003E50D2"/>
    <w:rsid w:val="0040610E"/>
    <w:rsid w:val="00420BF6"/>
    <w:rsid w:val="00445351"/>
    <w:rsid w:val="00462958"/>
    <w:rsid w:val="00494598"/>
    <w:rsid w:val="004B2167"/>
    <w:rsid w:val="004D19CC"/>
    <w:rsid w:val="00526328"/>
    <w:rsid w:val="0055611C"/>
    <w:rsid w:val="005C528B"/>
    <w:rsid w:val="005C577F"/>
    <w:rsid w:val="005C78FA"/>
    <w:rsid w:val="00614E2C"/>
    <w:rsid w:val="006303BC"/>
    <w:rsid w:val="00677AD8"/>
    <w:rsid w:val="00694EA0"/>
    <w:rsid w:val="0078084E"/>
    <w:rsid w:val="007C29B6"/>
    <w:rsid w:val="007C5A44"/>
    <w:rsid w:val="007D260B"/>
    <w:rsid w:val="00802BE8"/>
    <w:rsid w:val="00806C76"/>
    <w:rsid w:val="00834A54"/>
    <w:rsid w:val="0088797D"/>
    <w:rsid w:val="008A41ED"/>
    <w:rsid w:val="008A6E9E"/>
    <w:rsid w:val="008B069F"/>
    <w:rsid w:val="009172C3"/>
    <w:rsid w:val="00954987"/>
    <w:rsid w:val="0096595C"/>
    <w:rsid w:val="009C1CD4"/>
    <w:rsid w:val="009C30A3"/>
    <w:rsid w:val="00A26956"/>
    <w:rsid w:val="00A82D85"/>
    <w:rsid w:val="00A878DB"/>
    <w:rsid w:val="00A933D8"/>
    <w:rsid w:val="00AC2A38"/>
    <w:rsid w:val="00AF4F00"/>
    <w:rsid w:val="00B0082E"/>
    <w:rsid w:val="00B272F2"/>
    <w:rsid w:val="00B40B49"/>
    <w:rsid w:val="00B46132"/>
    <w:rsid w:val="00B838AD"/>
    <w:rsid w:val="00BA677F"/>
    <w:rsid w:val="00BE6286"/>
    <w:rsid w:val="00C13BC8"/>
    <w:rsid w:val="00C44995"/>
    <w:rsid w:val="00C51DF7"/>
    <w:rsid w:val="00C575CC"/>
    <w:rsid w:val="00CC0BD7"/>
    <w:rsid w:val="00D33AD8"/>
    <w:rsid w:val="00D358DF"/>
    <w:rsid w:val="00D707A2"/>
    <w:rsid w:val="00D735FE"/>
    <w:rsid w:val="00E71F22"/>
    <w:rsid w:val="00E82389"/>
    <w:rsid w:val="00E916BD"/>
    <w:rsid w:val="00ED743C"/>
    <w:rsid w:val="00EE08FE"/>
    <w:rsid w:val="00EE2129"/>
    <w:rsid w:val="00F04A15"/>
    <w:rsid w:val="00F437FA"/>
    <w:rsid w:val="00F61A61"/>
    <w:rsid w:val="00F91F7A"/>
    <w:rsid w:val="00FD3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66402"/>
  <w15:chartTrackingRefBased/>
  <w15:docId w15:val="{2FB4421C-5D47-4BEF-AE63-B574A6086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C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C577F"/>
  </w:style>
  <w:style w:type="paragraph" w:styleId="Fuzeile">
    <w:name w:val="footer"/>
    <w:basedOn w:val="Standard"/>
    <w:link w:val="FuzeileZchn"/>
    <w:uiPriority w:val="99"/>
    <w:unhideWhenUsed/>
    <w:rsid w:val="005C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C577F"/>
  </w:style>
  <w:style w:type="paragraph" w:customStyle="1" w:styleId="Default">
    <w:name w:val="Default"/>
    <w:rsid w:val="00CC0BD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F09E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2F09E7"/>
    <w:pPr>
      <w:spacing w:after="0" w:line="240" w:lineRule="auto"/>
      <w:ind w:firstLine="284"/>
    </w:pPr>
    <w:rPr>
      <w:sz w:val="20"/>
      <w:szCs w:val="20"/>
      <w:lang w:val="en-GB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F09E7"/>
    <w:rPr>
      <w:sz w:val="20"/>
      <w:szCs w:val="20"/>
      <w:lang w:val="en-GB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09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09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88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flaidig</dc:creator>
  <cp:keywords/>
  <dc:description/>
  <cp:lastModifiedBy>flaidig</cp:lastModifiedBy>
  <cp:revision>18</cp:revision>
  <cp:lastPrinted>2020-08-17T06:29:00Z</cp:lastPrinted>
  <dcterms:created xsi:type="dcterms:W3CDTF">2021-06-25T06:33:00Z</dcterms:created>
  <dcterms:modified xsi:type="dcterms:W3CDTF">2021-09-29T07:21:00Z</dcterms:modified>
</cp:coreProperties>
</file>