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03A0" w:rsidRDefault="009A7F79" w:rsidP="006D03A0">
      <w:pPr>
        <w:spacing w:after="0" w:line="360" w:lineRule="auto"/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noProof/>
          <w:sz w:val="20"/>
          <w:szCs w:val="20"/>
          <w:lang w:val="en-US"/>
        </w:rPr>
        <w:drawing>
          <wp:inline distT="0" distB="0" distL="0" distR="0" wp14:anchorId="6D0D5FB7" wp14:editId="351DD83B">
            <wp:extent cx="5711447" cy="4107180"/>
            <wp:effectExtent l="19050" t="19050" r="22860" b="2667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9385" cy="4206373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F01AC0" w:rsidRDefault="00F01AC0" w:rsidP="003B43B4">
      <w:pPr>
        <w:spacing w:line="36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6D03A0">
        <w:rPr>
          <w:rFonts w:ascii="Arial" w:hAnsi="Arial" w:cs="Arial"/>
          <w:b/>
          <w:sz w:val="18"/>
          <w:szCs w:val="18"/>
        </w:rPr>
        <w:t>Fig</w:t>
      </w:r>
      <w:r w:rsidR="00D83601" w:rsidRPr="006D03A0">
        <w:rPr>
          <w:rFonts w:ascii="Arial" w:hAnsi="Arial" w:cs="Arial"/>
          <w:b/>
          <w:sz w:val="18"/>
          <w:szCs w:val="18"/>
          <w:lang w:val="en-GB"/>
        </w:rPr>
        <w:t>.</w:t>
      </w:r>
      <w:r w:rsidRPr="006D03A0">
        <w:rPr>
          <w:rFonts w:ascii="Arial" w:hAnsi="Arial" w:cs="Arial"/>
          <w:b/>
          <w:sz w:val="18"/>
          <w:szCs w:val="18"/>
        </w:rPr>
        <w:t xml:space="preserve"> S1:</w:t>
      </w:r>
      <w:r w:rsidRPr="006D03A0">
        <w:rPr>
          <w:rFonts w:ascii="Arial" w:hAnsi="Arial" w:cs="Arial"/>
          <w:sz w:val="18"/>
          <w:szCs w:val="18"/>
        </w:rPr>
        <w:t xml:space="preserve"> </w:t>
      </w:r>
      <w:r w:rsidR="003176C6" w:rsidRPr="006D03A0">
        <w:rPr>
          <w:rFonts w:ascii="Arial" w:hAnsi="Arial" w:cs="Arial"/>
          <w:sz w:val="18"/>
          <w:szCs w:val="18"/>
        </w:rPr>
        <w:t>The photos illustrate how the flower diameter</w:t>
      </w:r>
      <w:r w:rsidR="00A92EB0" w:rsidRPr="00A92EB0">
        <w:rPr>
          <w:rFonts w:ascii="Arial" w:hAnsi="Arial" w:cs="Arial"/>
          <w:sz w:val="18"/>
          <w:szCs w:val="18"/>
          <w:lang w:val="en-GB"/>
        </w:rPr>
        <w:t>s</w:t>
      </w:r>
      <w:r w:rsidR="003176C6" w:rsidRPr="006D03A0">
        <w:rPr>
          <w:rFonts w:ascii="Arial" w:hAnsi="Arial" w:cs="Arial"/>
          <w:sz w:val="18"/>
          <w:szCs w:val="18"/>
        </w:rPr>
        <w:t xml:space="preserve"> horizontally and vertically (a), the corolla diameter</w:t>
      </w:r>
      <w:r w:rsidR="00A92EB0" w:rsidRPr="00A92EB0">
        <w:rPr>
          <w:rFonts w:ascii="Arial" w:hAnsi="Arial" w:cs="Arial"/>
          <w:sz w:val="18"/>
          <w:szCs w:val="18"/>
          <w:lang w:val="en-GB"/>
        </w:rPr>
        <w:t>s</w:t>
      </w:r>
      <w:r w:rsidR="003176C6" w:rsidRPr="006D03A0">
        <w:rPr>
          <w:rFonts w:ascii="Arial" w:hAnsi="Arial" w:cs="Arial"/>
          <w:sz w:val="18"/>
          <w:szCs w:val="18"/>
        </w:rPr>
        <w:t xml:space="preserve"> horizontally and vertically (b) </w:t>
      </w:r>
      <w:r w:rsidR="003176C6" w:rsidRPr="006D03A0">
        <w:rPr>
          <w:rFonts w:ascii="Arial" w:hAnsi="Arial" w:cs="Arial"/>
          <w:sz w:val="18"/>
          <w:szCs w:val="18"/>
          <w:lang w:val="en-US"/>
        </w:rPr>
        <w:t>and the corolla depth</w:t>
      </w:r>
      <w:r w:rsidR="00A92EB0">
        <w:rPr>
          <w:rFonts w:ascii="Arial" w:hAnsi="Arial" w:cs="Arial"/>
          <w:sz w:val="18"/>
          <w:szCs w:val="18"/>
          <w:lang w:val="en-US"/>
        </w:rPr>
        <w:t>s</w:t>
      </w:r>
      <w:r w:rsidR="003176C6" w:rsidRPr="006D03A0">
        <w:rPr>
          <w:rFonts w:ascii="Arial" w:hAnsi="Arial" w:cs="Arial"/>
          <w:sz w:val="18"/>
          <w:szCs w:val="18"/>
          <w:lang w:val="en-US"/>
        </w:rPr>
        <w:t xml:space="preserve"> were assessed (c). A halved </w:t>
      </w:r>
      <w:r w:rsidR="003176C6" w:rsidRPr="00A92EB0">
        <w:rPr>
          <w:rFonts w:ascii="Arial" w:hAnsi="Arial" w:cs="Arial"/>
          <w:i/>
          <w:sz w:val="18"/>
          <w:szCs w:val="18"/>
          <w:lang w:val="en-US"/>
        </w:rPr>
        <w:t>Calibrachoa</w:t>
      </w:r>
      <w:r w:rsidR="003176C6" w:rsidRPr="006D03A0">
        <w:rPr>
          <w:rFonts w:ascii="Arial" w:hAnsi="Arial" w:cs="Arial"/>
          <w:sz w:val="18"/>
          <w:szCs w:val="18"/>
          <w:lang w:val="en-US"/>
        </w:rPr>
        <w:t xml:space="preserve">-flower is depicted in photo (d). The stamens were </w:t>
      </w:r>
      <w:r w:rsidR="009A7F79" w:rsidRPr="006D03A0">
        <w:rPr>
          <w:rFonts w:ascii="Arial" w:hAnsi="Arial" w:cs="Arial"/>
          <w:sz w:val="18"/>
          <w:szCs w:val="18"/>
          <w:lang w:val="en-US"/>
        </w:rPr>
        <w:t>numbered</w:t>
      </w:r>
      <w:r w:rsidR="003176C6" w:rsidRPr="006D03A0">
        <w:rPr>
          <w:rFonts w:ascii="Arial" w:hAnsi="Arial" w:cs="Arial"/>
          <w:sz w:val="18"/>
          <w:szCs w:val="18"/>
          <w:lang w:val="en-US"/>
        </w:rPr>
        <w:t xml:space="preserve"> one to five from the left to the right and the </w:t>
      </w:r>
      <w:r w:rsidR="009A7F79" w:rsidRPr="006D03A0">
        <w:rPr>
          <w:rFonts w:ascii="Arial" w:hAnsi="Arial" w:cs="Arial"/>
          <w:sz w:val="18"/>
          <w:szCs w:val="18"/>
          <w:lang w:val="en-US"/>
        </w:rPr>
        <w:t>lengths</w:t>
      </w:r>
      <w:r w:rsidR="003176C6" w:rsidRPr="006D03A0">
        <w:rPr>
          <w:rFonts w:ascii="Arial" w:hAnsi="Arial" w:cs="Arial"/>
          <w:sz w:val="18"/>
          <w:szCs w:val="18"/>
          <w:lang w:val="en-US"/>
        </w:rPr>
        <w:t xml:space="preserve"> measured with the help of a </w:t>
      </w:r>
      <w:r w:rsidR="009A7F79" w:rsidRPr="006D03A0">
        <w:rPr>
          <w:rFonts w:ascii="Arial" w:hAnsi="Arial" w:cs="Arial"/>
          <w:sz w:val="18"/>
          <w:szCs w:val="18"/>
          <w:lang w:val="en-US"/>
        </w:rPr>
        <w:t>customary</w:t>
      </w:r>
      <w:r w:rsidR="003176C6" w:rsidRPr="006D03A0">
        <w:rPr>
          <w:rFonts w:ascii="Arial" w:hAnsi="Arial" w:cs="Arial"/>
          <w:sz w:val="18"/>
          <w:szCs w:val="18"/>
          <w:lang w:val="en-US"/>
        </w:rPr>
        <w:t xml:space="preserve"> ruler. All photos were taken on June 2</w:t>
      </w:r>
      <w:r w:rsidR="003176C6" w:rsidRPr="006D03A0">
        <w:rPr>
          <w:rFonts w:ascii="Arial" w:hAnsi="Arial" w:cs="Arial"/>
          <w:sz w:val="18"/>
          <w:szCs w:val="18"/>
          <w:vertAlign w:val="superscript"/>
          <w:lang w:val="en-US"/>
        </w:rPr>
        <w:t>nd</w:t>
      </w:r>
      <w:r w:rsidR="003176C6" w:rsidRPr="006D03A0">
        <w:rPr>
          <w:rFonts w:ascii="Arial" w:hAnsi="Arial" w:cs="Arial"/>
          <w:sz w:val="18"/>
          <w:szCs w:val="18"/>
          <w:lang w:val="en-US"/>
        </w:rPr>
        <w:t>, 2017. Photos: Nils Westerman</w:t>
      </w:r>
      <w:r w:rsidR="00A92EB0">
        <w:rPr>
          <w:rFonts w:ascii="Arial" w:hAnsi="Arial" w:cs="Arial"/>
          <w:sz w:val="18"/>
          <w:szCs w:val="18"/>
          <w:lang w:val="en-US"/>
        </w:rPr>
        <w:t>n</w:t>
      </w:r>
      <w:r w:rsidR="003176C6" w:rsidRPr="006D03A0">
        <w:rPr>
          <w:rFonts w:ascii="Arial" w:hAnsi="Arial" w:cs="Arial"/>
          <w:sz w:val="18"/>
          <w:szCs w:val="18"/>
          <w:lang w:val="en-US"/>
        </w:rPr>
        <w:t>.</w:t>
      </w:r>
      <w:r w:rsidR="003176C6" w:rsidRPr="009A7F79">
        <w:rPr>
          <w:rFonts w:ascii="Arial" w:hAnsi="Arial" w:cs="Arial"/>
          <w:sz w:val="20"/>
          <w:szCs w:val="20"/>
          <w:lang w:val="en-US"/>
        </w:rPr>
        <w:t xml:space="preserve"> </w:t>
      </w:r>
    </w:p>
    <w:p w:rsidR="006D03A0" w:rsidRPr="003B43B4" w:rsidRDefault="006D03A0" w:rsidP="009A7F79">
      <w:pPr>
        <w:spacing w:line="360" w:lineRule="auto"/>
        <w:jc w:val="both"/>
        <w:rPr>
          <w:rFonts w:ascii="Arial" w:hAnsi="Arial" w:cs="Arial"/>
          <w:sz w:val="18"/>
          <w:szCs w:val="18"/>
          <w:lang w:val="en-US"/>
        </w:rPr>
      </w:pPr>
      <w:bookmarkStart w:id="0" w:name="_GoBack"/>
      <w:bookmarkEnd w:id="0"/>
    </w:p>
    <w:p w:rsidR="009A7F79" w:rsidRDefault="006D03A0" w:rsidP="006D03A0">
      <w:pPr>
        <w:spacing w:after="0"/>
        <w:jc w:val="center"/>
        <w:rPr>
          <w:rFonts w:ascii="Arial" w:hAnsi="Arial" w:cs="Arial"/>
          <w:sz w:val="20"/>
          <w:szCs w:val="20"/>
          <w:lang w:val="en-GB"/>
        </w:rPr>
      </w:pPr>
      <w:r>
        <w:rPr>
          <w:rFonts w:ascii="Arial" w:hAnsi="Arial" w:cs="Arial"/>
          <w:noProof/>
          <w:sz w:val="20"/>
          <w:szCs w:val="20"/>
          <w:lang w:val="en-US"/>
        </w:rPr>
        <w:lastRenderedPageBreak/>
        <w:drawing>
          <wp:inline distT="0" distB="0" distL="0" distR="0" wp14:anchorId="2F8B45A6">
            <wp:extent cx="5788798" cy="5090160"/>
            <wp:effectExtent l="19050" t="19050" r="21590" b="1524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0444" cy="5161952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9A7F79" w:rsidRDefault="009A7F79" w:rsidP="006D03A0">
      <w:pPr>
        <w:spacing w:after="0"/>
        <w:jc w:val="center"/>
        <w:rPr>
          <w:rFonts w:ascii="Arial" w:hAnsi="Arial" w:cs="Arial"/>
          <w:sz w:val="18"/>
          <w:szCs w:val="18"/>
          <w:lang w:val="en-US"/>
        </w:rPr>
      </w:pPr>
      <w:r w:rsidRPr="00A74949">
        <w:rPr>
          <w:rFonts w:ascii="Arial" w:hAnsi="Arial" w:cs="Arial"/>
          <w:b/>
          <w:sz w:val="18"/>
          <w:szCs w:val="18"/>
          <w:lang w:val="en-US"/>
        </w:rPr>
        <w:t xml:space="preserve">Fig. </w:t>
      </w:r>
      <w:r w:rsidR="006D03A0">
        <w:rPr>
          <w:rFonts w:ascii="Arial" w:hAnsi="Arial" w:cs="Arial"/>
          <w:b/>
          <w:sz w:val="18"/>
          <w:szCs w:val="18"/>
          <w:lang w:val="en-US"/>
        </w:rPr>
        <w:t>S2</w:t>
      </w:r>
      <w:r w:rsidR="00B812C9">
        <w:rPr>
          <w:rFonts w:ascii="Arial" w:hAnsi="Arial" w:cs="Arial"/>
          <w:b/>
          <w:sz w:val="18"/>
          <w:szCs w:val="18"/>
          <w:lang w:val="en-US"/>
        </w:rPr>
        <w:t>:</w:t>
      </w:r>
      <w:r w:rsidRPr="00A74949">
        <w:rPr>
          <w:rFonts w:ascii="Arial" w:hAnsi="Arial" w:cs="Arial"/>
          <w:sz w:val="18"/>
          <w:szCs w:val="18"/>
          <w:lang w:val="en-US"/>
        </w:rPr>
        <w:t xml:space="preserve">  </w:t>
      </w:r>
      <w:r>
        <w:rPr>
          <w:rFonts w:ascii="Arial" w:hAnsi="Arial" w:cs="Arial"/>
          <w:sz w:val="18"/>
          <w:szCs w:val="18"/>
          <w:lang w:val="en-US"/>
        </w:rPr>
        <w:t>R</w:t>
      </w:r>
      <w:r w:rsidRPr="00A74949">
        <w:rPr>
          <w:rFonts w:ascii="Arial" w:hAnsi="Arial" w:cs="Arial"/>
          <w:sz w:val="18"/>
          <w:szCs w:val="18"/>
          <w:lang w:val="en-US"/>
        </w:rPr>
        <w:t xml:space="preserve">elative abundance of </w:t>
      </w:r>
      <w:r>
        <w:rPr>
          <w:rFonts w:ascii="Arial" w:hAnsi="Arial" w:cs="Arial"/>
          <w:sz w:val="18"/>
          <w:szCs w:val="18"/>
          <w:lang w:val="en-US"/>
        </w:rPr>
        <w:t>foraging</w:t>
      </w:r>
      <w:r w:rsidRPr="00A74949">
        <w:rPr>
          <w:rFonts w:ascii="Arial" w:hAnsi="Arial" w:cs="Arial"/>
          <w:sz w:val="18"/>
          <w:szCs w:val="18"/>
          <w:lang w:val="en-US"/>
        </w:rPr>
        <w:t xml:space="preserve"> wild bee species on the tested </w:t>
      </w:r>
      <w:r w:rsidR="00A92EB0">
        <w:rPr>
          <w:rFonts w:ascii="Arial" w:hAnsi="Arial" w:cs="Arial"/>
          <w:sz w:val="18"/>
          <w:szCs w:val="18"/>
          <w:lang w:val="en-US"/>
        </w:rPr>
        <w:t xml:space="preserve">20 </w:t>
      </w:r>
      <w:r w:rsidRPr="00A74949">
        <w:rPr>
          <w:rFonts w:ascii="Arial" w:hAnsi="Arial" w:cs="Arial"/>
          <w:i/>
          <w:sz w:val="18"/>
          <w:szCs w:val="18"/>
          <w:lang w:val="en-US"/>
        </w:rPr>
        <w:t>Calibrachoa</w:t>
      </w:r>
      <w:r>
        <w:rPr>
          <w:rFonts w:ascii="Arial" w:hAnsi="Arial" w:cs="Arial"/>
          <w:i/>
          <w:sz w:val="18"/>
          <w:szCs w:val="18"/>
          <w:lang w:val="en-US"/>
        </w:rPr>
        <w:t xml:space="preserve"> </w:t>
      </w:r>
      <w:r w:rsidR="00A92EB0">
        <w:rPr>
          <w:rFonts w:ascii="Arial" w:hAnsi="Arial" w:cs="Arial"/>
          <w:sz w:val="18"/>
          <w:szCs w:val="18"/>
          <w:lang w:val="en-US"/>
        </w:rPr>
        <w:t>cultivars</w:t>
      </w:r>
      <w:r w:rsidRPr="00A74949">
        <w:rPr>
          <w:rFonts w:ascii="Arial" w:hAnsi="Arial" w:cs="Arial"/>
          <w:sz w:val="18"/>
          <w:szCs w:val="18"/>
          <w:lang w:val="en-US"/>
        </w:rPr>
        <w:t>.</w:t>
      </w: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Pr="005B0055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  <w:r w:rsidRPr="00DF3690">
        <w:rPr>
          <w:rFonts w:ascii="Arial" w:hAnsi="Arial" w:cs="Arial"/>
          <w:b/>
          <w:sz w:val="18"/>
          <w:szCs w:val="18"/>
          <w:lang w:val="en-US"/>
        </w:rPr>
        <w:lastRenderedPageBreak/>
        <w:t xml:space="preserve">Table </w:t>
      </w:r>
      <w:r>
        <w:rPr>
          <w:rFonts w:ascii="Arial" w:hAnsi="Arial" w:cs="Arial"/>
          <w:b/>
          <w:sz w:val="18"/>
          <w:szCs w:val="18"/>
          <w:lang w:val="en-US"/>
        </w:rPr>
        <w:t xml:space="preserve">S1:  </w:t>
      </w:r>
      <w:r w:rsidR="005B0055">
        <w:rPr>
          <w:rFonts w:ascii="Arial" w:hAnsi="Arial" w:cs="Arial"/>
          <w:sz w:val="18"/>
          <w:szCs w:val="18"/>
          <w:lang w:val="en-US"/>
        </w:rPr>
        <w:t xml:space="preserve">Euclidean distances among the petal color loci of the 20 tested </w:t>
      </w:r>
      <w:r w:rsidR="005B0055">
        <w:rPr>
          <w:rFonts w:ascii="Arial" w:hAnsi="Arial" w:cs="Arial"/>
          <w:i/>
          <w:sz w:val="18"/>
          <w:szCs w:val="18"/>
          <w:lang w:val="en-US"/>
        </w:rPr>
        <w:t xml:space="preserve">Calibrachoa </w:t>
      </w:r>
      <w:r w:rsidR="005B0055">
        <w:rPr>
          <w:rFonts w:ascii="Arial" w:hAnsi="Arial" w:cs="Arial"/>
          <w:sz w:val="18"/>
          <w:szCs w:val="18"/>
          <w:lang w:val="en-US"/>
        </w:rPr>
        <w:t xml:space="preserve">cultivars and the center point (0/0). Distances &lt; 0.1 hexagon unit are additionally marked in bold. </w:t>
      </w: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  <w:r w:rsidRPr="007F136C">
        <w:rPr>
          <w:noProof/>
          <w:lang w:val="en-US"/>
        </w:rPr>
        <w:drawing>
          <wp:inline distT="0" distB="0" distL="0" distR="0">
            <wp:extent cx="5730340" cy="3169920"/>
            <wp:effectExtent l="0" t="0" r="381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710" cy="3170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B812C9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5B5ED3" w:rsidRDefault="00B812C9" w:rsidP="00B812C9">
      <w:pPr>
        <w:spacing w:after="0" w:line="360" w:lineRule="auto"/>
        <w:jc w:val="both"/>
        <w:rPr>
          <w:rFonts w:ascii="Arial" w:hAnsi="Arial" w:cs="Arial"/>
          <w:sz w:val="16"/>
          <w:szCs w:val="16"/>
          <w:lang w:val="en-US"/>
        </w:rPr>
      </w:pPr>
      <w:r w:rsidRPr="00DF3690">
        <w:rPr>
          <w:rFonts w:ascii="Arial" w:hAnsi="Arial" w:cs="Arial"/>
          <w:b/>
          <w:sz w:val="18"/>
          <w:szCs w:val="18"/>
          <w:lang w:val="en-US"/>
        </w:rPr>
        <w:lastRenderedPageBreak/>
        <w:t xml:space="preserve">Table </w:t>
      </w:r>
      <w:r>
        <w:rPr>
          <w:rFonts w:ascii="Arial" w:hAnsi="Arial" w:cs="Arial"/>
          <w:b/>
          <w:sz w:val="18"/>
          <w:szCs w:val="18"/>
          <w:lang w:val="en-US"/>
        </w:rPr>
        <w:t>S</w:t>
      </w:r>
      <w:r w:rsidR="007F136C">
        <w:rPr>
          <w:rFonts w:ascii="Arial" w:hAnsi="Arial" w:cs="Arial"/>
          <w:b/>
          <w:sz w:val="18"/>
          <w:szCs w:val="18"/>
          <w:lang w:val="en-US"/>
        </w:rPr>
        <w:t>2</w:t>
      </w:r>
      <w:r>
        <w:rPr>
          <w:rFonts w:ascii="Arial" w:hAnsi="Arial" w:cs="Arial"/>
          <w:b/>
          <w:sz w:val="18"/>
          <w:szCs w:val="18"/>
          <w:lang w:val="en-US"/>
        </w:rPr>
        <w:t xml:space="preserve">:  </w:t>
      </w:r>
      <w:r w:rsidRPr="00DF3690">
        <w:rPr>
          <w:rFonts w:ascii="Arial" w:hAnsi="Arial" w:cs="Arial"/>
          <w:sz w:val="18"/>
          <w:szCs w:val="18"/>
          <w:lang w:val="en-US"/>
        </w:rPr>
        <w:t xml:space="preserve">Average </w:t>
      </w:r>
      <w:r w:rsidR="00A92EB0">
        <w:rPr>
          <w:rFonts w:ascii="Arial" w:hAnsi="Arial" w:cs="Arial"/>
          <w:sz w:val="18"/>
          <w:szCs w:val="18"/>
          <w:lang w:val="en-US"/>
        </w:rPr>
        <w:t>floral</w:t>
      </w:r>
      <w:r w:rsidRPr="00DF3690">
        <w:rPr>
          <w:rFonts w:ascii="Arial" w:hAnsi="Arial" w:cs="Arial"/>
          <w:sz w:val="18"/>
          <w:szCs w:val="18"/>
          <w:lang w:val="en-US"/>
        </w:rPr>
        <w:t xml:space="preserve"> </w:t>
      </w:r>
      <w:r w:rsidR="00A92EB0">
        <w:rPr>
          <w:rFonts w:ascii="Arial" w:hAnsi="Arial" w:cs="Arial"/>
          <w:sz w:val="18"/>
          <w:szCs w:val="18"/>
          <w:lang w:val="en-US"/>
        </w:rPr>
        <w:t>morphometric</w:t>
      </w:r>
      <w:r>
        <w:rPr>
          <w:rFonts w:ascii="Arial" w:hAnsi="Arial" w:cs="Arial"/>
          <w:sz w:val="18"/>
          <w:szCs w:val="18"/>
          <w:lang w:val="en-US"/>
        </w:rPr>
        <w:t xml:space="preserve"> </w:t>
      </w:r>
      <w:r w:rsidRPr="00DF3690">
        <w:rPr>
          <w:rFonts w:ascii="Arial" w:hAnsi="Arial" w:cs="Arial"/>
          <w:sz w:val="18"/>
          <w:szCs w:val="18"/>
          <w:lang w:val="en-US"/>
        </w:rPr>
        <w:t>parameters of the</w:t>
      </w:r>
      <w:r w:rsidR="00A92EB0">
        <w:rPr>
          <w:rFonts w:ascii="Arial" w:hAnsi="Arial" w:cs="Arial"/>
          <w:sz w:val="18"/>
          <w:szCs w:val="18"/>
          <w:lang w:val="en-US"/>
        </w:rPr>
        <w:t xml:space="preserve"> tested</w:t>
      </w:r>
      <w:r w:rsidRPr="00DF3690">
        <w:rPr>
          <w:rFonts w:ascii="Arial" w:hAnsi="Arial" w:cs="Arial"/>
          <w:sz w:val="18"/>
          <w:szCs w:val="18"/>
          <w:lang w:val="en-US"/>
        </w:rPr>
        <w:t xml:space="preserve"> 20 </w:t>
      </w:r>
      <w:r w:rsidRPr="00DF3690">
        <w:rPr>
          <w:rFonts w:ascii="Arial" w:hAnsi="Arial" w:cs="Arial"/>
          <w:i/>
          <w:sz w:val="18"/>
          <w:szCs w:val="18"/>
          <w:lang w:val="en-US"/>
        </w:rPr>
        <w:t xml:space="preserve">Calibrachoa </w:t>
      </w:r>
      <w:r>
        <w:rPr>
          <w:rFonts w:ascii="Arial" w:hAnsi="Arial" w:cs="Arial"/>
          <w:sz w:val="18"/>
          <w:szCs w:val="18"/>
          <w:lang w:val="en-US"/>
        </w:rPr>
        <w:t>cultivars</w:t>
      </w:r>
      <w:r w:rsidRPr="00DF3690">
        <w:rPr>
          <w:rFonts w:ascii="Arial" w:hAnsi="Arial" w:cs="Arial"/>
          <w:sz w:val="18"/>
          <w:szCs w:val="18"/>
          <w:lang w:val="en-US"/>
        </w:rPr>
        <w:t xml:space="preserve"> in the year 2017</w:t>
      </w:r>
      <w:r>
        <w:rPr>
          <w:rFonts w:ascii="Arial" w:hAnsi="Arial" w:cs="Arial"/>
          <w:sz w:val="18"/>
          <w:szCs w:val="18"/>
          <w:lang w:val="en-US"/>
        </w:rPr>
        <w:t xml:space="preserve"> in Heidelberg and Stuttgart (flower vertical</w:t>
      </w:r>
      <w:r w:rsidR="00A92EB0">
        <w:rPr>
          <w:rFonts w:ascii="Arial" w:hAnsi="Arial" w:cs="Arial"/>
          <w:sz w:val="18"/>
          <w:szCs w:val="18"/>
          <w:lang w:val="en-US"/>
        </w:rPr>
        <w:t xml:space="preserve"> and </w:t>
      </w:r>
      <w:r>
        <w:rPr>
          <w:rFonts w:ascii="Arial" w:hAnsi="Arial" w:cs="Arial"/>
          <w:sz w:val="18"/>
          <w:szCs w:val="18"/>
          <w:lang w:val="en-US"/>
        </w:rPr>
        <w:t>horizontal, corolla vertical</w:t>
      </w:r>
      <w:r w:rsidR="00A92EB0">
        <w:rPr>
          <w:rFonts w:ascii="Arial" w:hAnsi="Arial" w:cs="Arial"/>
          <w:sz w:val="18"/>
          <w:szCs w:val="18"/>
          <w:lang w:val="en-US"/>
        </w:rPr>
        <w:t xml:space="preserve"> and </w:t>
      </w:r>
      <w:r>
        <w:rPr>
          <w:rFonts w:ascii="Arial" w:hAnsi="Arial" w:cs="Arial"/>
          <w:sz w:val="18"/>
          <w:szCs w:val="18"/>
          <w:lang w:val="en-US"/>
        </w:rPr>
        <w:t>horizontal</w:t>
      </w:r>
      <w:r w:rsidR="00A92EB0">
        <w:rPr>
          <w:rFonts w:ascii="Arial" w:hAnsi="Arial" w:cs="Arial"/>
          <w:sz w:val="18"/>
          <w:szCs w:val="18"/>
          <w:lang w:val="en-US"/>
        </w:rPr>
        <w:t xml:space="preserve">, </w:t>
      </w:r>
      <w:r>
        <w:rPr>
          <w:rFonts w:ascii="Arial" w:hAnsi="Arial" w:cs="Arial"/>
          <w:sz w:val="18"/>
          <w:szCs w:val="18"/>
          <w:lang w:val="en-US"/>
        </w:rPr>
        <w:t>corolla depth) or only in Heidelberg (</w:t>
      </w:r>
      <w:r w:rsidR="00A92EB0">
        <w:rPr>
          <w:rFonts w:ascii="Arial" w:hAnsi="Arial" w:cs="Arial"/>
          <w:sz w:val="18"/>
          <w:szCs w:val="18"/>
          <w:lang w:val="en-US"/>
        </w:rPr>
        <w:t>length of the s</w:t>
      </w:r>
      <w:r>
        <w:rPr>
          <w:rFonts w:ascii="Arial" w:hAnsi="Arial" w:cs="Arial"/>
          <w:sz w:val="18"/>
          <w:szCs w:val="18"/>
          <w:lang w:val="en-US"/>
        </w:rPr>
        <w:t>tamen</w:t>
      </w:r>
      <w:r w:rsidR="00B34DE5">
        <w:rPr>
          <w:rFonts w:ascii="Arial" w:hAnsi="Arial" w:cs="Arial"/>
          <w:sz w:val="18"/>
          <w:szCs w:val="18"/>
          <w:lang w:val="en-US"/>
        </w:rPr>
        <w:t>s</w:t>
      </w:r>
      <w:r>
        <w:rPr>
          <w:rFonts w:ascii="Arial" w:hAnsi="Arial" w:cs="Arial"/>
          <w:sz w:val="18"/>
          <w:szCs w:val="18"/>
          <w:lang w:val="en-US"/>
        </w:rPr>
        <w:t xml:space="preserve">). </w:t>
      </w:r>
      <w:r w:rsidRPr="001E174A">
        <w:rPr>
          <w:rFonts w:ascii="Arial" w:hAnsi="Arial" w:cs="Arial"/>
          <w:sz w:val="16"/>
          <w:szCs w:val="16"/>
          <w:lang w:val="en-US"/>
        </w:rPr>
        <w:t xml:space="preserve"> </w:t>
      </w:r>
    </w:p>
    <w:p w:rsidR="00B812C9" w:rsidRDefault="00B812C9" w:rsidP="00B812C9">
      <w:pPr>
        <w:spacing w:after="0" w:line="360" w:lineRule="auto"/>
        <w:jc w:val="both"/>
        <w:rPr>
          <w:rFonts w:ascii="Arial" w:hAnsi="Arial" w:cs="Arial"/>
          <w:sz w:val="18"/>
          <w:szCs w:val="18"/>
          <w:lang w:val="en-US"/>
        </w:rPr>
      </w:pPr>
      <w:r w:rsidRPr="00B812C9">
        <w:rPr>
          <w:noProof/>
          <w:lang w:val="en-US"/>
        </w:rPr>
        <w:drawing>
          <wp:inline distT="0" distB="0" distL="0" distR="0">
            <wp:extent cx="5731510" cy="3239699"/>
            <wp:effectExtent l="0" t="0" r="2540" b="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2396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43B4" w:rsidRDefault="003B43B4" w:rsidP="003B43B4">
      <w:pPr>
        <w:spacing w:after="0" w:line="48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48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48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48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48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48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48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48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48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48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48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48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48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48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48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48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48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48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B812C9" w:rsidRDefault="003B43B4" w:rsidP="003B43B4">
      <w:pPr>
        <w:spacing w:after="0" w:line="360" w:lineRule="auto"/>
        <w:jc w:val="both"/>
        <w:rPr>
          <w:rFonts w:ascii="Arial" w:hAnsi="Arial" w:cs="Arial"/>
          <w:sz w:val="18"/>
          <w:szCs w:val="18"/>
          <w:lang w:val="en-US"/>
        </w:rPr>
      </w:pPr>
      <w:r w:rsidRPr="00DF3690">
        <w:rPr>
          <w:rFonts w:ascii="Arial" w:hAnsi="Arial" w:cs="Arial"/>
          <w:b/>
          <w:sz w:val="18"/>
          <w:szCs w:val="18"/>
          <w:lang w:val="en-US"/>
        </w:rPr>
        <w:lastRenderedPageBreak/>
        <w:t xml:space="preserve">Table </w:t>
      </w:r>
      <w:r>
        <w:rPr>
          <w:rFonts w:ascii="Arial" w:hAnsi="Arial" w:cs="Arial"/>
          <w:b/>
          <w:sz w:val="18"/>
          <w:szCs w:val="18"/>
          <w:lang w:val="en-US"/>
        </w:rPr>
        <w:t>S</w:t>
      </w:r>
      <w:r w:rsidR="007F136C">
        <w:rPr>
          <w:rFonts w:ascii="Arial" w:hAnsi="Arial" w:cs="Arial"/>
          <w:b/>
          <w:sz w:val="18"/>
          <w:szCs w:val="18"/>
          <w:lang w:val="en-US"/>
        </w:rPr>
        <w:t>3</w:t>
      </w:r>
      <w:r>
        <w:rPr>
          <w:rFonts w:ascii="Arial" w:hAnsi="Arial" w:cs="Arial"/>
          <w:b/>
          <w:sz w:val="18"/>
          <w:szCs w:val="18"/>
          <w:lang w:val="en-US"/>
        </w:rPr>
        <w:t xml:space="preserve">.  </w:t>
      </w:r>
      <w:r>
        <w:rPr>
          <w:rFonts w:ascii="Arial" w:hAnsi="Arial" w:cs="Arial"/>
          <w:sz w:val="18"/>
          <w:szCs w:val="18"/>
          <w:lang w:val="en-US"/>
        </w:rPr>
        <w:t xml:space="preserve">List of the </w:t>
      </w:r>
      <w:r w:rsidRPr="00151456">
        <w:rPr>
          <w:rFonts w:ascii="Arial" w:hAnsi="Arial" w:cs="Arial"/>
          <w:sz w:val="18"/>
          <w:szCs w:val="18"/>
          <w:lang w:val="en-US"/>
        </w:rPr>
        <w:t xml:space="preserve">27 identified </w:t>
      </w:r>
      <w:r>
        <w:rPr>
          <w:rFonts w:ascii="Arial" w:hAnsi="Arial" w:cs="Arial"/>
          <w:sz w:val="18"/>
          <w:szCs w:val="18"/>
          <w:lang w:val="en-US"/>
        </w:rPr>
        <w:t>and verified compounds</w:t>
      </w:r>
      <w:r w:rsidRPr="00151456">
        <w:rPr>
          <w:rFonts w:ascii="Arial" w:hAnsi="Arial" w:cs="Arial"/>
          <w:sz w:val="18"/>
          <w:szCs w:val="18"/>
          <w:lang w:val="en-US"/>
        </w:rPr>
        <w:t xml:space="preserve"> in the 20 tested </w:t>
      </w:r>
      <w:r w:rsidRPr="00151456">
        <w:rPr>
          <w:rFonts w:ascii="Arial" w:hAnsi="Arial" w:cs="Arial"/>
          <w:i/>
          <w:sz w:val="18"/>
          <w:szCs w:val="18"/>
          <w:lang w:val="en-US"/>
        </w:rPr>
        <w:t>Calibrachoa</w:t>
      </w:r>
      <w:r w:rsidRPr="00151456">
        <w:rPr>
          <w:rFonts w:ascii="Arial" w:hAnsi="Arial" w:cs="Arial"/>
          <w:sz w:val="18"/>
          <w:szCs w:val="18"/>
          <w:lang w:val="en-US"/>
        </w:rPr>
        <w:t xml:space="preserve"> </w:t>
      </w:r>
      <w:r>
        <w:rPr>
          <w:rFonts w:ascii="Arial" w:hAnsi="Arial" w:cs="Arial"/>
          <w:sz w:val="18"/>
          <w:szCs w:val="18"/>
          <w:lang w:val="en-US"/>
        </w:rPr>
        <w:t>cultivars, whereby</w:t>
      </w:r>
      <w:r>
        <w:rPr>
          <w:rFonts w:ascii="Arial" w:hAnsi="Arial" w:cs="Arial"/>
          <w:b/>
          <w:sz w:val="18"/>
          <w:szCs w:val="18"/>
          <w:lang w:val="en-US"/>
        </w:rPr>
        <w:t xml:space="preserve"> </w:t>
      </w:r>
      <w:r w:rsidRPr="00C87D16">
        <w:rPr>
          <w:rFonts w:ascii="Arial" w:hAnsi="Arial" w:cs="Arial"/>
          <w:sz w:val="18"/>
          <w:szCs w:val="18"/>
          <w:lang w:val="en-US"/>
        </w:rPr>
        <w:t>‘</w:t>
      </w:r>
      <w:r>
        <w:rPr>
          <w:rFonts w:ascii="Arial" w:hAnsi="Arial" w:cs="Arial"/>
          <w:sz w:val="18"/>
          <w:szCs w:val="18"/>
          <w:lang w:val="en-US"/>
        </w:rPr>
        <w:t>+++</w:t>
      </w:r>
      <w:r w:rsidRPr="00C87D16">
        <w:rPr>
          <w:rFonts w:ascii="Arial" w:hAnsi="Arial" w:cs="Arial"/>
          <w:sz w:val="18"/>
          <w:szCs w:val="18"/>
          <w:lang w:val="en-US"/>
        </w:rPr>
        <w:t>’</w:t>
      </w:r>
      <w:r>
        <w:rPr>
          <w:rFonts w:ascii="Arial" w:hAnsi="Arial" w:cs="Arial"/>
          <w:sz w:val="18"/>
          <w:szCs w:val="18"/>
          <w:lang w:val="en-US"/>
        </w:rPr>
        <w:t xml:space="preserve"> = compound is present in high concentrations (peak area &gt; 10.000.000 units), ‘++’ = compound is present in small concentrations (1.000.000 &lt; peak area &lt; 10.000.000 units), ‘+’ = compound is present in traces (peak area &lt; 1.000.000 units) or ‘-</w:t>
      </w:r>
      <w:proofErr w:type="gramStart"/>
      <w:r>
        <w:rPr>
          <w:rFonts w:ascii="Arial" w:hAnsi="Arial" w:cs="Arial"/>
          <w:sz w:val="18"/>
          <w:szCs w:val="18"/>
          <w:lang w:val="en-US"/>
        </w:rPr>
        <w:t>‘ =</w:t>
      </w:r>
      <w:proofErr w:type="gramEnd"/>
      <w:r>
        <w:rPr>
          <w:rFonts w:ascii="Arial" w:hAnsi="Arial" w:cs="Arial"/>
          <w:sz w:val="18"/>
          <w:szCs w:val="18"/>
          <w:lang w:val="en-US"/>
        </w:rPr>
        <w:t xml:space="preserve"> compound is absent.    </w:t>
      </w:r>
    </w:p>
    <w:tbl>
      <w:tblPr>
        <w:tblW w:w="11557" w:type="dxa"/>
        <w:tblInd w:w="-1281" w:type="dxa"/>
        <w:tblLook w:val="04A0" w:firstRow="1" w:lastRow="0" w:firstColumn="1" w:lastColumn="0" w:noHBand="0" w:noVBand="1"/>
      </w:tblPr>
      <w:tblGrid>
        <w:gridCol w:w="1587"/>
        <w:gridCol w:w="497"/>
        <w:gridCol w:w="497"/>
        <w:gridCol w:w="497"/>
        <w:gridCol w:w="497"/>
        <w:gridCol w:w="497"/>
        <w:gridCol w:w="497"/>
        <w:gridCol w:w="497"/>
        <w:gridCol w:w="497"/>
        <w:gridCol w:w="497"/>
        <w:gridCol w:w="497"/>
        <w:gridCol w:w="497"/>
        <w:gridCol w:w="497"/>
        <w:gridCol w:w="497"/>
        <w:gridCol w:w="497"/>
        <w:gridCol w:w="527"/>
        <w:gridCol w:w="497"/>
        <w:gridCol w:w="497"/>
        <w:gridCol w:w="497"/>
        <w:gridCol w:w="497"/>
        <w:gridCol w:w="497"/>
      </w:tblGrid>
      <w:tr w:rsidR="003B43B4" w:rsidRPr="00095E33" w:rsidTr="00A92EB0">
        <w:trPr>
          <w:trHeight w:val="288"/>
        </w:trPr>
        <w:tc>
          <w:tcPr>
            <w:tcW w:w="1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2976A9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0000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5050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7C80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12</w:t>
            </w:r>
          </w:p>
        </w:tc>
        <w:tc>
          <w:tcPr>
            <w:tcW w:w="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1F4E78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13</w:t>
            </w:r>
          </w:p>
        </w:tc>
        <w:tc>
          <w:tcPr>
            <w:tcW w:w="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F75B5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14</w:t>
            </w:r>
          </w:p>
        </w:tc>
        <w:tc>
          <w:tcPr>
            <w:tcW w:w="5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BC2E6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15</w:t>
            </w:r>
          </w:p>
        </w:tc>
        <w:tc>
          <w:tcPr>
            <w:tcW w:w="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16</w:t>
            </w:r>
          </w:p>
        </w:tc>
        <w:tc>
          <w:tcPr>
            <w:tcW w:w="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5B9BD5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17</w:t>
            </w:r>
          </w:p>
        </w:tc>
        <w:tc>
          <w:tcPr>
            <w:tcW w:w="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66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18</w:t>
            </w:r>
          </w:p>
        </w:tc>
        <w:tc>
          <w:tcPr>
            <w:tcW w:w="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D966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19</w:t>
            </w:r>
          </w:p>
        </w:tc>
        <w:tc>
          <w:tcPr>
            <w:tcW w:w="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7030A0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2-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m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ethylbutanal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3-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m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ethylbutanal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3-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p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entanone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(-)-</w:t>
            </w:r>
            <w:r w:rsidRPr="00E93176"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  <w:t>α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p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inene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amphene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h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exanal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s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abinene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E93176"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  <w:t>α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p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hellandrene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E93176"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  <w:t>β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m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yrcene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E93176"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  <w:t>α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erpinene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E93176"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  <w:t>D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l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imonene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2-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m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ethyl-1-butanol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3-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m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ethyl-1-butanol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e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ucalyptol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E93176"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  <w:t>γ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erpinene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m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ymene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p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ymene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erpinolene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o</w:t>
            </w:r>
            <w:r w:rsidRPr="00095E33">
              <w:rPr>
                <w:rFonts w:ascii="Arial" w:eastAsia="Times New Roman" w:hAnsi="Arial" w:cs="Arial"/>
                <w:sz w:val="16"/>
                <w:szCs w:val="16"/>
              </w:rPr>
              <w:t>ctanal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3-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m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ethyl-1-pentanol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1-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h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exanol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(Z)-3-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h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exen-1-ol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(</w:t>
            </w:r>
            <w:r w:rsidRPr="00E93176"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  <w:t>E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)-2-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h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exen-1-ol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4-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hujanol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1-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o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ctanol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erpinen-4-ol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</w:tr>
      <w:tr w:rsidR="003B43B4" w:rsidRPr="00095E33" w:rsidTr="005B5ED3">
        <w:trPr>
          <w:trHeight w:val="288"/>
        </w:trPr>
        <w:tc>
          <w:tcPr>
            <w:tcW w:w="1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2-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m</w:t>
            </w: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ethylbutanoic acid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43B4" w:rsidRPr="00095E33" w:rsidRDefault="003B43B4" w:rsidP="008872A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095E33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</w:t>
            </w:r>
          </w:p>
        </w:tc>
      </w:tr>
    </w:tbl>
    <w:p w:rsidR="00B812C9" w:rsidRDefault="00B812C9" w:rsidP="00B812C9">
      <w:pPr>
        <w:spacing w:after="0" w:line="360" w:lineRule="auto"/>
        <w:jc w:val="both"/>
        <w:rPr>
          <w:rFonts w:ascii="Arial" w:hAnsi="Arial" w:cs="Arial"/>
          <w:sz w:val="18"/>
          <w:szCs w:val="18"/>
          <w:lang w:val="en-US"/>
        </w:rPr>
      </w:pPr>
    </w:p>
    <w:p w:rsidR="003B43B4" w:rsidRDefault="003B43B4" w:rsidP="003B43B4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7F136C" w:rsidRDefault="007F136C" w:rsidP="003B43B4">
      <w:pPr>
        <w:spacing w:after="0" w:line="360" w:lineRule="auto"/>
        <w:jc w:val="both"/>
        <w:rPr>
          <w:rFonts w:ascii="Arial" w:hAnsi="Arial" w:cs="Arial"/>
          <w:b/>
          <w:sz w:val="18"/>
          <w:szCs w:val="18"/>
          <w:lang w:val="en-US"/>
        </w:rPr>
      </w:pPr>
    </w:p>
    <w:p w:rsidR="003B43B4" w:rsidRPr="00DF6702" w:rsidRDefault="003B43B4" w:rsidP="00B812C9">
      <w:pPr>
        <w:spacing w:after="0" w:line="360" w:lineRule="auto"/>
        <w:jc w:val="both"/>
        <w:rPr>
          <w:rFonts w:ascii="Arial" w:hAnsi="Arial" w:cs="Arial"/>
          <w:sz w:val="18"/>
          <w:szCs w:val="18"/>
          <w:lang w:val="en-US"/>
        </w:rPr>
      </w:pPr>
    </w:p>
    <w:p w:rsidR="001771C0" w:rsidRPr="008872AE" w:rsidRDefault="00242688" w:rsidP="00B812C9">
      <w:pPr>
        <w:spacing w:after="0" w:line="360" w:lineRule="auto"/>
        <w:jc w:val="both"/>
        <w:rPr>
          <w:rFonts w:ascii="Arial" w:hAnsi="Arial" w:cs="Arial"/>
          <w:sz w:val="18"/>
          <w:szCs w:val="18"/>
          <w:lang w:val="en-US"/>
        </w:rPr>
      </w:pPr>
      <w:r w:rsidRPr="00DF3690">
        <w:rPr>
          <w:rFonts w:ascii="Arial" w:hAnsi="Arial" w:cs="Arial"/>
          <w:b/>
          <w:sz w:val="18"/>
          <w:szCs w:val="18"/>
          <w:lang w:val="en-US"/>
        </w:rPr>
        <w:lastRenderedPageBreak/>
        <w:t xml:space="preserve">Table </w:t>
      </w:r>
      <w:r>
        <w:rPr>
          <w:rFonts w:ascii="Arial" w:hAnsi="Arial" w:cs="Arial"/>
          <w:b/>
          <w:sz w:val="18"/>
          <w:szCs w:val="18"/>
          <w:lang w:val="en-US"/>
        </w:rPr>
        <w:t>S</w:t>
      </w:r>
      <w:r w:rsidR="00DF6702">
        <w:rPr>
          <w:rFonts w:ascii="Arial" w:hAnsi="Arial" w:cs="Arial"/>
          <w:b/>
          <w:sz w:val="18"/>
          <w:szCs w:val="18"/>
          <w:lang w:val="en-US"/>
        </w:rPr>
        <w:t>4</w:t>
      </w:r>
      <w:r>
        <w:rPr>
          <w:rFonts w:ascii="Arial" w:hAnsi="Arial" w:cs="Arial"/>
          <w:b/>
          <w:sz w:val="18"/>
          <w:szCs w:val="18"/>
          <w:lang w:val="en-US"/>
        </w:rPr>
        <w:t xml:space="preserve">:  </w:t>
      </w:r>
      <w:r w:rsidR="008872AE">
        <w:rPr>
          <w:rFonts w:ascii="Arial" w:hAnsi="Arial" w:cs="Arial"/>
          <w:sz w:val="18"/>
          <w:szCs w:val="18"/>
          <w:lang w:val="en-US"/>
        </w:rPr>
        <w:t xml:space="preserve">ANOSIM </w:t>
      </w:r>
      <w:r w:rsidR="008872AE" w:rsidRPr="008872AE">
        <w:rPr>
          <w:rFonts w:ascii="Arial" w:hAnsi="Arial" w:cs="Arial"/>
          <w:i/>
          <w:sz w:val="18"/>
          <w:szCs w:val="18"/>
          <w:lang w:val="en-US"/>
        </w:rPr>
        <w:t>R</w:t>
      </w:r>
      <w:r w:rsidR="008872AE">
        <w:rPr>
          <w:rFonts w:ascii="Arial" w:hAnsi="Arial" w:cs="Arial"/>
          <w:i/>
          <w:sz w:val="18"/>
          <w:szCs w:val="18"/>
          <w:lang w:val="en-US"/>
        </w:rPr>
        <w:t>-</w:t>
      </w:r>
      <w:r w:rsidR="008872AE" w:rsidRPr="008872AE">
        <w:rPr>
          <w:rFonts w:ascii="Arial" w:hAnsi="Arial" w:cs="Arial"/>
          <w:sz w:val="18"/>
          <w:szCs w:val="18"/>
          <w:lang w:val="en-US"/>
        </w:rPr>
        <w:t>value</w:t>
      </w:r>
      <w:r w:rsidR="006F3A09">
        <w:rPr>
          <w:rFonts w:ascii="Arial" w:hAnsi="Arial" w:cs="Arial"/>
          <w:sz w:val="18"/>
          <w:szCs w:val="18"/>
          <w:lang w:val="en-US"/>
        </w:rPr>
        <w:t xml:space="preserve"> </w:t>
      </w:r>
      <w:r w:rsidR="006F3A09" w:rsidRPr="006F3A09">
        <w:rPr>
          <w:rFonts w:ascii="Arial" w:hAnsi="Arial" w:cs="Arial"/>
          <w:sz w:val="18"/>
          <w:szCs w:val="18"/>
          <w:lang w:val="en-US"/>
        </w:rPr>
        <w:t xml:space="preserve">results </w:t>
      </w:r>
      <w:r w:rsidR="007F136C">
        <w:rPr>
          <w:rFonts w:ascii="Arial" w:hAnsi="Arial" w:cs="Arial"/>
          <w:sz w:val="18"/>
          <w:szCs w:val="18"/>
          <w:lang w:val="en-US"/>
        </w:rPr>
        <w:t>based on the</w:t>
      </w:r>
      <w:r w:rsidR="006F3A09" w:rsidRPr="006F3A09">
        <w:rPr>
          <w:rFonts w:ascii="Arial" w:hAnsi="Arial" w:cs="Arial"/>
          <w:sz w:val="18"/>
          <w:szCs w:val="18"/>
          <w:lang w:val="en-US"/>
        </w:rPr>
        <w:t xml:space="preserve"> floral scent data </w:t>
      </w:r>
      <w:r w:rsidR="00256DC2">
        <w:rPr>
          <w:rFonts w:ascii="Arial" w:hAnsi="Arial" w:cs="Arial"/>
          <w:sz w:val="18"/>
          <w:szCs w:val="18"/>
          <w:lang w:val="en-US"/>
        </w:rPr>
        <w:t xml:space="preserve">and the </w:t>
      </w:r>
      <w:r w:rsidR="00AD54B7">
        <w:rPr>
          <w:rFonts w:ascii="Arial" w:hAnsi="Arial" w:cs="Arial"/>
          <w:sz w:val="18"/>
          <w:szCs w:val="18"/>
          <w:lang w:val="en-US"/>
        </w:rPr>
        <w:t>seven</w:t>
      </w:r>
      <w:r w:rsidR="00256DC2">
        <w:rPr>
          <w:rFonts w:ascii="Arial" w:hAnsi="Arial" w:cs="Arial"/>
          <w:sz w:val="18"/>
          <w:szCs w:val="18"/>
          <w:lang w:val="en-US"/>
        </w:rPr>
        <w:t xml:space="preserve"> </w:t>
      </w:r>
      <w:r w:rsidR="006F3A09" w:rsidRPr="006F3A09">
        <w:rPr>
          <w:rFonts w:ascii="Arial" w:hAnsi="Arial" w:cs="Arial"/>
          <w:sz w:val="18"/>
          <w:szCs w:val="18"/>
          <w:lang w:val="en-US"/>
        </w:rPr>
        <w:t xml:space="preserve">different </w:t>
      </w:r>
      <w:r w:rsidR="00AD54B7">
        <w:rPr>
          <w:rFonts w:ascii="Arial" w:hAnsi="Arial" w:cs="Arial"/>
          <w:sz w:val="18"/>
          <w:szCs w:val="18"/>
          <w:lang w:val="en-US"/>
        </w:rPr>
        <w:t xml:space="preserve">groups of </w:t>
      </w:r>
      <w:r w:rsidR="007F136C">
        <w:rPr>
          <w:rFonts w:ascii="Arial" w:hAnsi="Arial" w:cs="Arial"/>
          <w:sz w:val="18"/>
          <w:szCs w:val="18"/>
          <w:lang w:val="en-US"/>
        </w:rPr>
        <w:t>bee-perceived petal colors</w:t>
      </w:r>
      <w:r w:rsidR="007F136C" w:rsidRPr="000A0942">
        <w:rPr>
          <w:rFonts w:ascii="Arial" w:hAnsi="Arial" w:cs="Arial"/>
          <w:i/>
          <w:sz w:val="18"/>
          <w:szCs w:val="18"/>
          <w:lang w:val="en-US"/>
        </w:rPr>
        <w:t xml:space="preserve"> </w:t>
      </w:r>
      <w:r w:rsidR="007F136C">
        <w:rPr>
          <w:rFonts w:ascii="Arial" w:hAnsi="Arial" w:cs="Arial"/>
          <w:sz w:val="18"/>
          <w:szCs w:val="18"/>
          <w:lang w:val="en-US"/>
        </w:rPr>
        <w:t xml:space="preserve">in the </w:t>
      </w:r>
      <w:r w:rsidR="000A0942" w:rsidRPr="000A0942">
        <w:rPr>
          <w:rFonts w:ascii="Arial" w:hAnsi="Arial" w:cs="Arial"/>
          <w:i/>
          <w:sz w:val="18"/>
          <w:szCs w:val="18"/>
          <w:lang w:val="en-US"/>
        </w:rPr>
        <w:t>Calibrachoa</w:t>
      </w:r>
      <w:r w:rsidR="000A0942">
        <w:rPr>
          <w:rFonts w:ascii="Arial" w:hAnsi="Arial" w:cs="Arial"/>
          <w:sz w:val="18"/>
          <w:szCs w:val="18"/>
          <w:lang w:val="en-US"/>
        </w:rPr>
        <w:t xml:space="preserve"> cultivars. For the calculation, the similarity index </w:t>
      </w:r>
      <w:r w:rsidR="00871F02">
        <w:rPr>
          <w:rFonts w:ascii="Arial" w:hAnsi="Arial" w:cs="Arial"/>
          <w:sz w:val="18"/>
          <w:szCs w:val="18"/>
          <w:lang w:val="en-US"/>
        </w:rPr>
        <w:t>Bray-Curtis</w:t>
      </w:r>
      <w:r w:rsidR="000A0942">
        <w:rPr>
          <w:rFonts w:ascii="Arial" w:hAnsi="Arial" w:cs="Arial"/>
          <w:sz w:val="18"/>
          <w:szCs w:val="18"/>
          <w:lang w:val="en-US"/>
        </w:rPr>
        <w:t xml:space="preserve"> was used. </w:t>
      </w:r>
      <w:r w:rsidR="000A0942" w:rsidRPr="000A0942">
        <w:rPr>
          <w:rFonts w:ascii="Arial" w:hAnsi="Arial" w:cs="Arial"/>
          <w:i/>
          <w:sz w:val="18"/>
          <w:szCs w:val="18"/>
          <w:lang w:val="en-US"/>
        </w:rPr>
        <w:t>R</w:t>
      </w:r>
      <w:r w:rsidR="000A0942">
        <w:rPr>
          <w:rFonts w:ascii="Arial" w:hAnsi="Arial" w:cs="Arial"/>
          <w:sz w:val="18"/>
          <w:szCs w:val="18"/>
          <w:lang w:val="en-US"/>
        </w:rPr>
        <w:t>-values close to 1 represent highly different floral scents, whereas values close to 0 resemble</w:t>
      </w:r>
      <w:r w:rsidR="007F136C">
        <w:rPr>
          <w:rFonts w:ascii="Arial" w:hAnsi="Arial" w:cs="Arial"/>
          <w:sz w:val="18"/>
          <w:szCs w:val="18"/>
          <w:lang w:val="en-US"/>
        </w:rPr>
        <w:t xml:space="preserve"> in the floral scent</w:t>
      </w:r>
      <w:r w:rsidR="000A0942">
        <w:rPr>
          <w:rFonts w:ascii="Arial" w:hAnsi="Arial" w:cs="Arial"/>
          <w:sz w:val="18"/>
          <w:szCs w:val="18"/>
          <w:lang w:val="en-US"/>
        </w:rPr>
        <w:t xml:space="preserve">. </w:t>
      </w:r>
    </w:p>
    <w:p w:rsidR="00242688" w:rsidRDefault="00AD54B7" w:rsidP="00B812C9">
      <w:pPr>
        <w:spacing w:after="0" w:line="360" w:lineRule="auto"/>
        <w:jc w:val="both"/>
        <w:rPr>
          <w:rFonts w:ascii="Arial" w:hAnsi="Arial" w:cs="Arial"/>
          <w:sz w:val="18"/>
          <w:szCs w:val="18"/>
          <w:lang w:val="en-US"/>
        </w:rPr>
      </w:pPr>
      <w:r w:rsidRPr="00AD54B7">
        <w:rPr>
          <w:noProof/>
          <w:lang w:val="en-US"/>
        </w:rPr>
        <w:drawing>
          <wp:inline distT="0" distB="0" distL="0" distR="0" wp14:anchorId="278BC1EB" wp14:editId="379B17E2">
            <wp:extent cx="5731510" cy="974725"/>
            <wp:effectExtent l="0" t="0" r="254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974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4856" w:rsidRDefault="002B4856" w:rsidP="00AD54B7">
      <w:pPr>
        <w:spacing w:after="0" w:line="360" w:lineRule="auto"/>
        <w:jc w:val="both"/>
        <w:rPr>
          <w:rFonts w:ascii="Arial" w:hAnsi="Arial" w:cs="Arial"/>
          <w:sz w:val="18"/>
          <w:szCs w:val="18"/>
          <w:lang w:val="en-US"/>
        </w:rPr>
      </w:pPr>
    </w:p>
    <w:p w:rsidR="000A0942" w:rsidRDefault="000A0942" w:rsidP="00AD54B7">
      <w:pPr>
        <w:spacing w:after="0" w:line="360" w:lineRule="auto"/>
        <w:jc w:val="both"/>
        <w:rPr>
          <w:rFonts w:ascii="Arial" w:hAnsi="Arial" w:cs="Arial"/>
          <w:sz w:val="18"/>
          <w:szCs w:val="18"/>
          <w:lang w:val="en-US"/>
        </w:rPr>
      </w:pPr>
    </w:p>
    <w:p w:rsidR="008872AE" w:rsidRDefault="008872AE" w:rsidP="008872AE">
      <w:pPr>
        <w:spacing w:after="0" w:line="360" w:lineRule="auto"/>
        <w:jc w:val="both"/>
        <w:rPr>
          <w:rFonts w:ascii="Arial" w:hAnsi="Arial" w:cs="Arial"/>
          <w:sz w:val="18"/>
          <w:szCs w:val="18"/>
          <w:lang w:val="en-US"/>
        </w:rPr>
      </w:pPr>
      <w:r w:rsidRPr="00DF3690">
        <w:rPr>
          <w:rFonts w:ascii="Arial" w:hAnsi="Arial" w:cs="Arial"/>
          <w:b/>
          <w:sz w:val="18"/>
          <w:szCs w:val="18"/>
          <w:lang w:val="en-US"/>
        </w:rPr>
        <w:t xml:space="preserve">Table </w:t>
      </w:r>
      <w:r>
        <w:rPr>
          <w:rFonts w:ascii="Arial" w:hAnsi="Arial" w:cs="Arial"/>
          <w:b/>
          <w:sz w:val="18"/>
          <w:szCs w:val="18"/>
          <w:lang w:val="en-US"/>
        </w:rPr>
        <w:t>S</w:t>
      </w:r>
      <w:r w:rsidR="00DF6702">
        <w:rPr>
          <w:rFonts w:ascii="Arial" w:hAnsi="Arial" w:cs="Arial"/>
          <w:b/>
          <w:sz w:val="18"/>
          <w:szCs w:val="18"/>
          <w:lang w:val="en-US"/>
        </w:rPr>
        <w:t>5</w:t>
      </w:r>
      <w:r>
        <w:rPr>
          <w:rFonts w:ascii="Arial" w:hAnsi="Arial" w:cs="Arial"/>
          <w:b/>
          <w:sz w:val="18"/>
          <w:szCs w:val="18"/>
          <w:lang w:val="en-US"/>
        </w:rPr>
        <w:t xml:space="preserve">:  </w:t>
      </w:r>
      <w:r>
        <w:rPr>
          <w:rFonts w:ascii="Arial" w:hAnsi="Arial" w:cs="Arial"/>
          <w:sz w:val="18"/>
          <w:szCs w:val="18"/>
          <w:lang w:val="en-US"/>
        </w:rPr>
        <w:t xml:space="preserve">ANOSIM </w:t>
      </w:r>
      <w:r w:rsidR="00AD54B7" w:rsidRPr="00AD54B7">
        <w:rPr>
          <w:rFonts w:ascii="Arial" w:hAnsi="Arial" w:cs="Arial"/>
          <w:i/>
          <w:sz w:val="18"/>
          <w:szCs w:val="18"/>
          <w:lang w:val="en-US"/>
        </w:rPr>
        <w:t>P</w:t>
      </w:r>
      <w:r>
        <w:rPr>
          <w:rFonts w:ascii="Arial" w:hAnsi="Arial" w:cs="Arial"/>
          <w:sz w:val="18"/>
          <w:szCs w:val="18"/>
          <w:lang w:val="en-US"/>
        </w:rPr>
        <w:t>-value</w:t>
      </w:r>
      <w:r w:rsidR="000A0942">
        <w:rPr>
          <w:rFonts w:ascii="Arial" w:hAnsi="Arial" w:cs="Arial"/>
          <w:sz w:val="18"/>
          <w:szCs w:val="18"/>
          <w:lang w:val="en-US"/>
        </w:rPr>
        <w:t xml:space="preserve"> </w:t>
      </w:r>
      <w:r w:rsidR="007F136C" w:rsidRPr="006F3A09">
        <w:rPr>
          <w:rFonts w:ascii="Arial" w:hAnsi="Arial" w:cs="Arial"/>
          <w:sz w:val="18"/>
          <w:szCs w:val="18"/>
          <w:lang w:val="en-US"/>
        </w:rPr>
        <w:t xml:space="preserve">results </w:t>
      </w:r>
      <w:r w:rsidR="007F136C">
        <w:rPr>
          <w:rFonts w:ascii="Arial" w:hAnsi="Arial" w:cs="Arial"/>
          <w:sz w:val="18"/>
          <w:szCs w:val="18"/>
          <w:lang w:val="en-US"/>
        </w:rPr>
        <w:t>based on the</w:t>
      </w:r>
      <w:r w:rsidR="007F136C" w:rsidRPr="006F3A09">
        <w:rPr>
          <w:rFonts w:ascii="Arial" w:hAnsi="Arial" w:cs="Arial"/>
          <w:sz w:val="18"/>
          <w:szCs w:val="18"/>
          <w:lang w:val="en-US"/>
        </w:rPr>
        <w:t xml:space="preserve"> floral scent data </w:t>
      </w:r>
      <w:r w:rsidR="007F136C">
        <w:rPr>
          <w:rFonts w:ascii="Arial" w:hAnsi="Arial" w:cs="Arial"/>
          <w:sz w:val="18"/>
          <w:szCs w:val="18"/>
          <w:lang w:val="en-US"/>
        </w:rPr>
        <w:t xml:space="preserve">and the seven </w:t>
      </w:r>
      <w:r w:rsidR="007F136C" w:rsidRPr="006F3A09">
        <w:rPr>
          <w:rFonts w:ascii="Arial" w:hAnsi="Arial" w:cs="Arial"/>
          <w:sz w:val="18"/>
          <w:szCs w:val="18"/>
          <w:lang w:val="en-US"/>
        </w:rPr>
        <w:t xml:space="preserve">different </w:t>
      </w:r>
      <w:r w:rsidR="007F136C">
        <w:rPr>
          <w:rFonts w:ascii="Arial" w:hAnsi="Arial" w:cs="Arial"/>
          <w:sz w:val="18"/>
          <w:szCs w:val="18"/>
          <w:lang w:val="en-US"/>
        </w:rPr>
        <w:t>groups of bee-perceived petal colors</w:t>
      </w:r>
      <w:r w:rsidR="007F136C" w:rsidRPr="000A0942">
        <w:rPr>
          <w:rFonts w:ascii="Arial" w:hAnsi="Arial" w:cs="Arial"/>
          <w:i/>
          <w:sz w:val="18"/>
          <w:szCs w:val="18"/>
          <w:lang w:val="en-US"/>
        </w:rPr>
        <w:t xml:space="preserve"> </w:t>
      </w:r>
      <w:r w:rsidR="007F136C">
        <w:rPr>
          <w:rFonts w:ascii="Arial" w:hAnsi="Arial" w:cs="Arial"/>
          <w:sz w:val="18"/>
          <w:szCs w:val="18"/>
          <w:lang w:val="en-US"/>
        </w:rPr>
        <w:t xml:space="preserve">in the </w:t>
      </w:r>
      <w:r w:rsidR="007F136C" w:rsidRPr="000A0942">
        <w:rPr>
          <w:rFonts w:ascii="Arial" w:hAnsi="Arial" w:cs="Arial"/>
          <w:i/>
          <w:sz w:val="18"/>
          <w:szCs w:val="18"/>
          <w:lang w:val="en-US"/>
        </w:rPr>
        <w:t>Calibrachoa</w:t>
      </w:r>
      <w:r w:rsidR="007F136C">
        <w:rPr>
          <w:rFonts w:ascii="Arial" w:hAnsi="Arial" w:cs="Arial"/>
          <w:sz w:val="18"/>
          <w:szCs w:val="18"/>
          <w:lang w:val="en-US"/>
        </w:rPr>
        <w:t xml:space="preserve"> cultivars. For the calculation, the similarity index Bray-Curtis was used. </w:t>
      </w:r>
      <w:r w:rsidR="000A0942">
        <w:rPr>
          <w:rFonts w:ascii="Arial" w:hAnsi="Arial" w:cs="Arial"/>
          <w:i/>
          <w:sz w:val="18"/>
          <w:szCs w:val="18"/>
          <w:lang w:val="en-US"/>
        </w:rPr>
        <w:t>P</w:t>
      </w:r>
      <w:r w:rsidR="000A0942">
        <w:rPr>
          <w:rFonts w:ascii="Arial" w:hAnsi="Arial" w:cs="Arial"/>
          <w:sz w:val="18"/>
          <w:szCs w:val="18"/>
          <w:lang w:val="en-US"/>
        </w:rPr>
        <w:t xml:space="preserve">-values &lt; 0.05 differ significantly. </w:t>
      </w:r>
    </w:p>
    <w:p w:rsidR="00AD54B7" w:rsidRDefault="00AD54B7" w:rsidP="008872AE">
      <w:pPr>
        <w:spacing w:after="0" w:line="360" w:lineRule="auto"/>
        <w:jc w:val="both"/>
        <w:rPr>
          <w:rFonts w:ascii="Arial" w:hAnsi="Arial" w:cs="Arial"/>
          <w:sz w:val="18"/>
          <w:szCs w:val="18"/>
          <w:lang w:val="en-US"/>
        </w:rPr>
      </w:pPr>
      <w:r w:rsidRPr="00AD54B7">
        <w:rPr>
          <w:noProof/>
          <w:lang w:val="en-US"/>
        </w:rPr>
        <w:drawing>
          <wp:inline distT="0" distB="0" distL="0" distR="0" wp14:anchorId="1A008A4D" wp14:editId="21C67195">
            <wp:extent cx="5731510" cy="974725"/>
            <wp:effectExtent l="0" t="0" r="254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974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54B7" w:rsidRDefault="00AD54B7" w:rsidP="008872AE">
      <w:pPr>
        <w:spacing w:after="0" w:line="360" w:lineRule="auto"/>
        <w:jc w:val="both"/>
        <w:rPr>
          <w:rFonts w:ascii="Arial" w:hAnsi="Arial" w:cs="Arial"/>
          <w:sz w:val="18"/>
          <w:szCs w:val="18"/>
          <w:lang w:val="en-US"/>
        </w:rPr>
      </w:pPr>
    </w:p>
    <w:p w:rsidR="000A0942" w:rsidRDefault="000A0942" w:rsidP="008872AE">
      <w:pPr>
        <w:spacing w:after="0" w:line="360" w:lineRule="auto"/>
        <w:jc w:val="both"/>
        <w:rPr>
          <w:rFonts w:ascii="Arial" w:hAnsi="Arial" w:cs="Arial"/>
          <w:sz w:val="18"/>
          <w:szCs w:val="18"/>
          <w:lang w:val="en-US"/>
        </w:rPr>
      </w:pPr>
    </w:p>
    <w:p w:rsidR="008872AE" w:rsidRPr="008872AE" w:rsidRDefault="008872AE" w:rsidP="008872AE">
      <w:pPr>
        <w:spacing w:after="0" w:line="360" w:lineRule="auto"/>
        <w:jc w:val="both"/>
        <w:rPr>
          <w:rFonts w:ascii="Arial" w:hAnsi="Arial" w:cs="Arial"/>
          <w:sz w:val="18"/>
          <w:szCs w:val="18"/>
          <w:lang w:val="en-US"/>
        </w:rPr>
      </w:pPr>
      <w:r w:rsidRPr="00DF3690">
        <w:rPr>
          <w:rFonts w:ascii="Arial" w:hAnsi="Arial" w:cs="Arial"/>
          <w:b/>
          <w:sz w:val="18"/>
          <w:szCs w:val="18"/>
          <w:lang w:val="en-US"/>
        </w:rPr>
        <w:t xml:space="preserve">Table </w:t>
      </w:r>
      <w:r>
        <w:rPr>
          <w:rFonts w:ascii="Arial" w:hAnsi="Arial" w:cs="Arial"/>
          <w:b/>
          <w:sz w:val="18"/>
          <w:szCs w:val="18"/>
          <w:lang w:val="en-US"/>
        </w:rPr>
        <w:t>S</w:t>
      </w:r>
      <w:r w:rsidR="00DF6702">
        <w:rPr>
          <w:rFonts w:ascii="Arial" w:hAnsi="Arial" w:cs="Arial"/>
          <w:b/>
          <w:sz w:val="18"/>
          <w:szCs w:val="18"/>
          <w:lang w:val="en-US"/>
        </w:rPr>
        <w:t>6</w:t>
      </w:r>
      <w:r>
        <w:rPr>
          <w:rFonts w:ascii="Arial" w:hAnsi="Arial" w:cs="Arial"/>
          <w:b/>
          <w:sz w:val="18"/>
          <w:szCs w:val="18"/>
          <w:lang w:val="en-US"/>
        </w:rPr>
        <w:t xml:space="preserve">:  </w:t>
      </w:r>
      <w:r>
        <w:rPr>
          <w:rFonts w:ascii="Arial" w:hAnsi="Arial" w:cs="Arial"/>
          <w:sz w:val="18"/>
          <w:szCs w:val="18"/>
          <w:lang w:val="en-US"/>
        </w:rPr>
        <w:t xml:space="preserve">SIMPER </w:t>
      </w:r>
      <w:r w:rsidR="005B0055" w:rsidRPr="006F3A09">
        <w:rPr>
          <w:rFonts w:ascii="Arial" w:hAnsi="Arial" w:cs="Arial"/>
          <w:sz w:val="18"/>
          <w:szCs w:val="18"/>
          <w:lang w:val="en-US"/>
        </w:rPr>
        <w:t xml:space="preserve">results </w:t>
      </w:r>
      <w:r w:rsidR="005B0055">
        <w:rPr>
          <w:rFonts w:ascii="Arial" w:hAnsi="Arial" w:cs="Arial"/>
          <w:sz w:val="18"/>
          <w:szCs w:val="18"/>
          <w:lang w:val="en-US"/>
        </w:rPr>
        <w:t>based on the</w:t>
      </w:r>
      <w:r w:rsidR="005B0055" w:rsidRPr="006F3A09">
        <w:rPr>
          <w:rFonts w:ascii="Arial" w:hAnsi="Arial" w:cs="Arial"/>
          <w:sz w:val="18"/>
          <w:szCs w:val="18"/>
          <w:lang w:val="en-US"/>
        </w:rPr>
        <w:t xml:space="preserve"> floral scent data </w:t>
      </w:r>
      <w:r w:rsidR="005B0055">
        <w:rPr>
          <w:rFonts w:ascii="Arial" w:hAnsi="Arial" w:cs="Arial"/>
          <w:sz w:val="18"/>
          <w:szCs w:val="18"/>
          <w:lang w:val="en-US"/>
        </w:rPr>
        <w:t xml:space="preserve">and the seven </w:t>
      </w:r>
      <w:r w:rsidR="005B0055" w:rsidRPr="006F3A09">
        <w:rPr>
          <w:rFonts w:ascii="Arial" w:hAnsi="Arial" w:cs="Arial"/>
          <w:sz w:val="18"/>
          <w:szCs w:val="18"/>
          <w:lang w:val="en-US"/>
        </w:rPr>
        <w:t xml:space="preserve">different </w:t>
      </w:r>
      <w:r w:rsidR="005B0055">
        <w:rPr>
          <w:rFonts w:ascii="Arial" w:hAnsi="Arial" w:cs="Arial"/>
          <w:sz w:val="18"/>
          <w:szCs w:val="18"/>
          <w:lang w:val="en-US"/>
        </w:rPr>
        <w:t>groups of bee-perceived petal colors</w:t>
      </w:r>
      <w:r w:rsidR="005B0055" w:rsidRPr="000A0942">
        <w:rPr>
          <w:rFonts w:ascii="Arial" w:hAnsi="Arial" w:cs="Arial"/>
          <w:i/>
          <w:sz w:val="18"/>
          <w:szCs w:val="18"/>
          <w:lang w:val="en-US"/>
        </w:rPr>
        <w:t xml:space="preserve"> </w:t>
      </w:r>
      <w:r w:rsidR="005B0055">
        <w:rPr>
          <w:rFonts w:ascii="Arial" w:hAnsi="Arial" w:cs="Arial"/>
          <w:sz w:val="18"/>
          <w:szCs w:val="18"/>
          <w:lang w:val="en-US"/>
        </w:rPr>
        <w:t xml:space="preserve">in the </w:t>
      </w:r>
      <w:r w:rsidR="005B0055" w:rsidRPr="000A0942">
        <w:rPr>
          <w:rFonts w:ascii="Arial" w:hAnsi="Arial" w:cs="Arial"/>
          <w:i/>
          <w:sz w:val="18"/>
          <w:szCs w:val="18"/>
          <w:lang w:val="en-US"/>
        </w:rPr>
        <w:t>Calibrachoa</w:t>
      </w:r>
      <w:r w:rsidR="005B0055">
        <w:rPr>
          <w:rFonts w:ascii="Arial" w:hAnsi="Arial" w:cs="Arial"/>
          <w:sz w:val="18"/>
          <w:szCs w:val="18"/>
          <w:lang w:val="en-US"/>
        </w:rPr>
        <w:t xml:space="preserve"> cultivars. </w:t>
      </w:r>
      <w:r w:rsidR="001D2A50">
        <w:rPr>
          <w:rFonts w:ascii="Arial" w:hAnsi="Arial" w:cs="Arial"/>
          <w:sz w:val="18"/>
          <w:szCs w:val="18"/>
          <w:lang w:val="en-US"/>
        </w:rPr>
        <w:t xml:space="preserve">For the calculation of the dissimilarities in percentage, the similarity index Bray Curtis was used. The higher the value, the more dissimilarities </w:t>
      </w:r>
      <w:r w:rsidR="00110FF4">
        <w:rPr>
          <w:rFonts w:ascii="Arial" w:hAnsi="Arial" w:cs="Arial"/>
          <w:sz w:val="18"/>
          <w:szCs w:val="18"/>
          <w:lang w:val="en-US"/>
        </w:rPr>
        <w:t xml:space="preserve">occur </w:t>
      </w:r>
      <w:r w:rsidR="001D2A50">
        <w:rPr>
          <w:rFonts w:ascii="Arial" w:hAnsi="Arial" w:cs="Arial"/>
          <w:sz w:val="18"/>
          <w:szCs w:val="18"/>
          <w:lang w:val="en-US"/>
        </w:rPr>
        <w:t xml:space="preserve">in regard to the floral scent between the two pairs. </w:t>
      </w:r>
    </w:p>
    <w:p w:rsidR="008872AE" w:rsidRPr="00A74949" w:rsidRDefault="00AD54B7" w:rsidP="008872AE">
      <w:pPr>
        <w:spacing w:after="0" w:line="360" w:lineRule="auto"/>
        <w:jc w:val="both"/>
        <w:rPr>
          <w:rFonts w:ascii="Arial" w:hAnsi="Arial" w:cs="Arial"/>
          <w:sz w:val="18"/>
          <w:szCs w:val="18"/>
          <w:lang w:val="en-US"/>
        </w:rPr>
      </w:pPr>
      <w:r w:rsidRPr="00AD54B7">
        <w:rPr>
          <w:noProof/>
          <w:lang w:val="en-US"/>
        </w:rPr>
        <w:drawing>
          <wp:inline distT="0" distB="0" distL="0" distR="0">
            <wp:extent cx="5731510" cy="981687"/>
            <wp:effectExtent l="0" t="0" r="2540" b="952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9816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872AE" w:rsidRPr="00A74949" w:rsidSect="002B56A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1AC0"/>
    <w:rsid w:val="000A0942"/>
    <w:rsid w:val="0010727D"/>
    <w:rsid w:val="00110FF4"/>
    <w:rsid w:val="001771C0"/>
    <w:rsid w:val="00177C6D"/>
    <w:rsid w:val="001D2A50"/>
    <w:rsid w:val="001D6474"/>
    <w:rsid w:val="00242688"/>
    <w:rsid w:val="00256DC2"/>
    <w:rsid w:val="002B4856"/>
    <w:rsid w:val="002B56AE"/>
    <w:rsid w:val="002C4F72"/>
    <w:rsid w:val="003176C6"/>
    <w:rsid w:val="003B43B4"/>
    <w:rsid w:val="00445224"/>
    <w:rsid w:val="00574047"/>
    <w:rsid w:val="005B0055"/>
    <w:rsid w:val="005B5ED3"/>
    <w:rsid w:val="006D03A0"/>
    <w:rsid w:val="006F3A09"/>
    <w:rsid w:val="007F136C"/>
    <w:rsid w:val="00871F02"/>
    <w:rsid w:val="008872AE"/>
    <w:rsid w:val="008C46F2"/>
    <w:rsid w:val="009A7F79"/>
    <w:rsid w:val="00A92EB0"/>
    <w:rsid w:val="00AD54B7"/>
    <w:rsid w:val="00B34DE5"/>
    <w:rsid w:val="00B812C9"/>
    <w:rsid w:val="00D83601"/>
    <w:rsid w:val="00DF6702"/>
    <w:rsid w:val="00F01AC0"/>
    <w:rsid w:val="00F25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aa-E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A574B6D-5F25-48A5-A9E7-2AD186A068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aa-E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39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2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0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43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37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7.emf"/><Relationship Id="rId5" Type="http://schemas.openxmlformats.org/officeDocument/2006/relationships/image" Target="media/image1.png"/><Relationship Id="rId10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BF0DCA-9DEA-4664-B89C-9F75008C00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625</Words>
  <Characters>3567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Melanie</dc:creator>
  <cp:keywords/>
  <dc:description/>
  <cp:lastModifiedBy>Divya U.</cp:lastModifiedBy>
  <cp:revision>18</cp:revision>
  <dcterms:created xsi:type="dcterms:W3CDTF">2021-04-01T12:07:00Z</dcterms:created>
  <dcterms:modified xsi:type="dcterms:W3CDTF">2021-06-02T04:19:00Z</dcterms:modified>
</cp:coreProperties>
</file>